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1630F" w14:textId="77777777" w:rsidR="00AE64B2" w:rsidRPr="004E7695" w:rsidRDefault="00DB435A" w:rsidP="00AE64B2">
      <w:pPr>
        <w:pStyle w:val="Title1"/>
      </w:pPr>
      <w:r w:rsidRPr="001F3069">
        <w:rPr>
          <w:noProof/>
        </w:rPr>
        <w:drawing>
          <wp:inline distT="0" distB="0" distL="0" distR="0" wp14:anchorId="5EDC7AA5" wp14:editId="4B59F464">
            <wp:extent cx="409575" cy="28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575" cy="285750"/>
                    </a:xfrm>
                    <a:prstGeom prst="rect">
                      <a:avLst/>
                    </a:prstGeom>
                    <a:noFill/>
                    <a:ln>
                      <a:noFill/>
                    </a:ln>
                  </pic:spPr>
                </pic:pic>
              </a:graphicData>
            </a:graphic>
          </wp:inline>
        </w:drawing>
      </w:r>
    </w:p>
    <w:p w14:paraId="01C22499" w14:textId="77777777" w:rsidR="00AE64B2" w:rsidRPr="004E7695" w:rsidRDefault="00AE64B2" w:rsidP="00AE64B2">
      <w:pPr>
        <w:pStyle w:val="Title1"/>
        <w:outlineLvl w:val="0"/>
      </w:pPr>
      <w:bookmarkStart w:id="0" w:name="_Toc474848750"/>
      <w:bookmarkStart w:id="1" w:name="_Toc477345908"/>
      <w:bookmarkStart w:id="2" w:name="_Toc479608271"/>
      <w:bookmarkStart w:id="3" w:name="_Toc482605407"/>
      <w:bookmarkStart w:id="4" w:name="_Toc485996315"/>
      <w:bookmarkStart w:id="5" w:name="_Toc491434385"/>
      <w:bookmarkStart w:id="6" w:name="_Toc496863487"/>
      <w:bookmarkStart w:id="7" w:name="_Toc498931833"/>
      <w:bookmarkStart w:id="8" w:name="_Toc510625669"/>
      <w:bookmarkStart w:id="9" w:name="_Toc515354805"/>
      <w:bookmarkStart w:id="10" w:name="_Toc10043877"/>
      <w:bookmarkStart w:id="11" w:name="_Toc10095960"/>
      <w:bookmarkStart w:id="12" w:name="TOP"/>
      <w:r w:rsidRPr="004E7695">
        <w:t>High Court Bulletin</w:t>
      </w:r>
      <w:bookmarkEnd w:id="0"/>
      <w:bookmarkEnd w:id="1"/>
      <w:bookmarkEnd w:id="2"/>
      <w:bookmarkEnd w:id="3"/>
      <w:bookmarkEnd w:id="4"/>
      <w:bookmarkEnd w:id="5"/>
      <w:bookmarkEnd w:id="6"/>
      <w:bookmarkEnd w:id="7"/>
      <w:bookmarkEnd w:id="8"/>
      <w:bookmarkEnd w:id="9"/>
      <w:bookmarkEnd w:id="10"/>
      <w:bookmarkEnd w:id="11"/>
    </w:p>
    <w:bookmarkEnd w:id="12"/>
    <w:p w14:paraId="1002B583" w14:textId="77777777" w:rsidR="00AE64B2" w:rsidRPr="004E7695" w:rsidRDefault="00AE64B2" w:rsidP="00AE64B2">
      <w:pPr>
        <w:pStyle w:val="Title2"/>
      </w:pPr>
      <w:r w:rsidRPr="004E7695">
        <w:t xml:space="preserve">Produced by the Legal Research Officer, </w:t>
      </w:r>
      <w:r w:rsidRPr="004E7695">
        <w:br/>
        <w:t>High Court of Australia Library</w:t>
      </w:r>
    </w:p>
    <w:p w14:paraId="52FA1159" w14:textId="1B2C595E" w:rsidR="00AE64B2" w:rsidRPr="004E7695" w:rsidRDefault="00A04F6A" w:rsidP="00AE64B2">
      <w:pPr>
        <w:pStyle w:val="Title3"/>
      </w:pPr>
      <w:bookmarkStart w:id="13" w:name="_Toc209266107"/>
      <w:r w:rsidRPr="004E7695">
        <w:t>[</w:t>
      </w:r>
      <w:r w:rsidR="003E7DB1">
        <w:t>202</w:t>
      </w:r>
      <w:r w:rsidR="00274EDA">
        <w:t>2</w:t>
      </w:r>
      <w:r w:rsidR="00DA11D9" w:rsidRPr="004E7695">
        <w:t>] HCAB</w:t>
      </w:r>
      <w:r w:rsidR="00AE64B2" w:rsidRPr="004E7695">
        <w:t xml:space="preserve"> </w:t>
      </w:r>
      <w:bookmarkEnd w:id="13"/>
      <w:r w:rsidR="00227F77">
        <w:t>2</w:t>
      </w:r>
      <w:r w:rsidR="00DA11D9" w:rsidRPr="004E7695">
        <w:t xml:space="preserve"> </w:t>
      </w:r>
      <w:r w:rsidR="00BB7833" w:rsidRPr="004E7695">
        <w:t>(</w:t>
      </w:r>
      <w:r w:rsidR="00274EDA">
        <w:t>18</w:t>
      </w:r>
      <w:r w:rsidR="002F6DC2">
        <w:t xml:space="preserve"> </w:t>
      </w:r>
      <w:r w:rsidR="00227F77">
        <w:t>March</w:t>
      </w:r>
      <w:r w:rsidR="002768CF">
        <w:t xml:space="preserve"> 202</w:t>
      </w:r>
      <w:r w:rsidR="00274EDA">
        <w:t>2</w:t>
      </w:r>
      <w:r w:rsidR="00AE64B2" w:rsidRPr="004E7695">
        <w:t>)</w:t>
      </w:r>
    </w:p>
    <w:p w14:paraId="5E785AFF" w14:textId="77777777" w:rsidR="00AE64B2" w:rsidRPr="004E7695" w:rsidRDefault="00AE64B2" w:rsidP="00AE64B2"/>
    <w:p w14:paraId="4A47D668" w14:textId="2E8A485E" w:rsidR="002D6A36" w:rsidRPr="004E7695" w:rsidRDefault="00AE64B2" w:rsidP="002D6A36">
      <w:pPr>
        <w:pStyle w:val="Title3"/>
        <w:rPr>
          <w:rFonts w:cs="Arial"/>
        </w:rPr>
      </w:pPr>
      <w:r w:rsidRPr="004E7695">
        <w:rPr>
          <w:rFonts w:cs="Arial"/>
        </w:rPr>
        <w:t>A record of recent High Court of Australia cases: decided, reserved for judgment, awaiting hearing in the Court</w:t>
      </w:r>
      <w:r w:rsidR="00F55CB6">
        <w:rPr>
          <w:rFonts w:cs="Arial"/>
        </w:rPr>
        <w:t>'</w:t>
      </w:r>
      <w:r w:rsidRPr="004E7695">
        <w:rPr>
          <w:rFonts w:cs="Arial"/>
        </w:rPr>
        <w:t>s original jurisdiction, granted special leave to appeal, refused special leave to appeal and not proceeding or vacated</w:t>
      </w:r>
    </w:p>
    <w:p w14:paraId="40F93197" w14:textId="77777777" w:rsidR="003C11CD" w:rsidRPr="004E7695" w:rsidRDefault="003C11CD" w:rsidP="003C11CD"/>
    <w:p w14:paraId="32F05795" w14:textId="3F030BD7" w:rsidR="00E7422A" w:rsidRDefault="002D6A36">
      <w:pPr>
        <w:pStyle w:val="TOC1"/>
        <w:rPr>
          <w:rFonts w:asciiTheme="minorHAnsi" w:eastAsiaTheme="minorEastAsia" w:hAnsiTheme="minorHAnsi" w:cs="Times New Roman"/>
          <w:noProof/>
        </w:rPr>
      </w:pPr>
      <w:r w:rsidRPr="004E7695">
        <w:fldChar w:fldCharType="begin"/>
      </w:r>
      <w:r w:rsidRPr="004E7695">
        <w:instrText xml:space="preserve"> TOC \o "1-1" \h \z \u </w:instrText>
      </w:r>
      <w:r w:rsidRPr="004E7695">
        <w:fldChar w:fldCharType="separate"/>
      </w:r>
      <w:hyperlink w:anchor="_Toc10095961" w:history="1">
        <w:r w:rsidR="00E7422A" w:rsidRPr="00EE792E">
          <w:rPr>
            <w:rStyle w:val="Hyperlink"/>
          </w:rPr>
          <w:t>1: Summary of New Entries</w:t>
        </w:r>
        <w:r w:rsidR="00E7422A">
          <w:rPr>
            <w:noProof/>
            <w:webHidden/>
          </w:rPr>
          <w:tab/>
        </w:r>
        <w:r w:rsidR="00E7422A">
          <w:rPr>
            <w:noProof/>
            <w:webHidden/>
          </w:rPr>
          <w:fldChar w:fldCharType="begin"/>
        </w:r>
        <w:r w:rsidR="00E7422A">
          <w:rPr>
            <w:noProof/>
            <w:webHidden/>
          </w:rPr>
          <w:instrText xml:space="preserve"> PAGEREF _Toc10095961 \h </w:instrText>
        </w:r>
        <w:r w:rsidR="00E7422A">
          <w:rPr>
            <w:noProof/>
            <w:webHidden/>
          </w:rPr>
        </w:r>
        <w:r w:rsidR="00E7422A">
          <w:rPr>
            <w:noProof/>
            <w:webHidden/>
          </w:rPr>
          <w:fldChar w:fldCharType="separate"/>
        </w:r>
        <w:r w:rsidR="00A21245">
          <w:rPr>
            <w:noProof/>
            <w:webHidden/>
          </w:rPr>
          <w:t>1</w:t>
        </w:r>
        <w:r w:rsidR="00E7422A">
          <w:rPr>
            <w:noProof/>
            <w:webHidden/>
          </w:rPr>
          <w:fldChar w:fldCharType="end"/>
        </w:r>
      </w:hyperlink>
    </w:p>
    <w:p w14:paraId="495CADEB" w14:textId="4C40FCCA" w:rsidR="00E7422A" w:rsidRDefault="00A21245">
      <w:pPr>
        <w:pStyle w:val="TOC1"/>
        <w:rPr>
          <w:rFonts w:asciiTheme="minorHAnsi" w:eastAsiaTheme="minorEastAsia" w:hAnsiTheme="minorHAnsi" w:cs="Times New Roman"/>
          <w:noProof/>
        </w:rPr>
      </w:pPr>
      <w:hyperlink w:anchor="_Toc10095962" w:history="1">
        <w:r w:rsidR="00E7422A" w:rsidRPr="00EE792E">
          <w:rPr>
            <w:rStyle w:val="Hyperlink"/>
          </w:rPr>
          <w:t>2: Cases Handed Down</w:t>
        </w:r>
        <w:r w:rsidR="00E7422A">
          <w:rPr>
            <w:noProof/>
            <w:webHidden/>
          </w:rPr>
          <w:tab/>
        </w:r>
        <w:r w:rsidR="00E7422A">
          <w:rPr>
            <w:noProof/>
            <w:webHidden/>
          </w:rPr>
          <w:fldChar w:fldCharType="begin"/>
        </w:r>
        <w:r w:rsidR="00E7422A">
          <w:rPr>
            <w:noProof/>
            <w:webHidden/>
          </w:rPr>
          <w:instrText xml:space="preserve"> PAGEREF _Toc10095962 \h </w:instrText>
        </w:r>
        <w:r w:rsidR="00E7422A">
          <w:rPr>
            <w:noProof/>
            <w:webHidden/>
          </w:rPr>
        </w:r>
        <w:r w:rsidR="00E7422A">
          <w:rPr>
            <w:noProof/>
            <w:webHidden/>
          </w:rPr>
          <w:fldChar w:fldCharType="separate"/>
        </w:r>
        <w:r>
          <w:rPr>
            <w:noProof/>
            <w:webHidden/>
          </w:rPr>
          <w:t>4</w:t>
        </w:r>
        <w:r w:rsidR="00E7422A">
          <w:rPr>
            <w:noProof/>
            <w:webHidden/>
          </w:rPr>
          <w:fldChar w:fldCharType="end"/>
        </w:r>
      </w:hyperlink>
    </w:p>
    <w:p w14:paraId="0388F275" w14:textId="6B6DFB9E" w:rsidR="00E7422A" w:rsidRDefault="00A21245">
      <w:pPr>
        <w:pStyle w:val="TOC1"/>
        <w:rPr>
          <w:rFonts w:asciiTheme="minorHAnsi" w:eastAsiaTheme="minorEastAsia" w:hAnsiTheme="minorHAnsi" w:cs="Times New Roman"/>
          <w:noProof/>
        </w:rPr>
      </w:pPr>
      <w:hyperlink w:anchor="_Toc10095963" w:history="1">
        <w:r w:rsidR="00E7422A" w:rsidRPr="00EE792E">
          <w:rPr>
            <w:rStyle w:val="Hyperlink"/>
          </w:rPr>
          <w:t>3: Cases Reserved</w:t>
        </w:r>
        <w:r w:rsidR="00E7422A">
          <w:rPr>
            <w:noProof/>
            <w:webHidden/>
          </w:rPr>
          <w:tab/>
        </w:r>
        <w:r w:rsidR="00E7422A">
          <w:rPr>
            <w:noProof/>
            <w:webHidden/>
          </w:rPr>
          <w:fldChar w:fldCharType="begin"/>
        </w:r>
        <w:r w:rsidR="00E7422A">
          <w:rPr>
            <w:noProof/>
            <w:webHidden/>
          </w:rPr>
          <w:instrText xml:space="preserve"> PAGEREF _Toc10095963 \h </w:instrText>
        </w:r>
        <w:r w:rsidR="00E7422A">
          <w:rPr>
            <w:noProof/>
            <w:webHidden/>
          </w:rPr>
        </w:r>
        <w:r w:rsidR="00E7422A">
          <w:rPr>
            <w:noProof/>
            <w:webHidden/>
          </w:rPr>
          <w:fldChar w:fldCharType="separate"/>
        </w:r>
        <w:r>
          <w:rPr>
            <w:noProof/>
            <w:webHidden/>
          </w:rPr>
          <w:t>10</w:t>
        </w:r>
        <w:r w:rsidR="00E7422A">
          <w:rPr>
            <w:noProof/>
            <w:webHidden/>
          </w:rPr>
          <w:fldChar w:fldCharType="end"/>
        </w:r>
      </w:hyperlink>
    </w:p>
    <w:p w14:paraId="37CA1D10" w14:textId="3BCE2840" w:rsidR="00E7422A" w:rsidRDefault="00A21245">
      <w:pPr>
        <w:pStyle w:val="TOC1"/>
        <w:rPr>
          <w:rFonts w:asciiTheme="minorHAnsi" w:eastAsiaTheme="minorEastAsia" w:hAnsiTheme="minorHAnsi" w:cs="Times New Roman"/>
          <w:noProof/>
        </w:rPr>
      </w:pPr>
      <w:hyperlink w:anchor="_Toc10095964" w:history="1">
        <w:r w:rsidR="00E7422A" w:rsidRPr="00EE792E">
          <w:rPr>
            <w:rStyle w:val="Hyperlink"/>
          </w:rPr>
          <w:t>4: Original Jurisdiction</w:t>
        </w:r>
        <w:r w:rsidR="00E7422A">
          <w:rPr>
            <w:noProof/>
            <w:webHidden/>
          </w:rPr>
          <w:tab/>
        </w:r>
        <w:r w:rsidR="00E7422A">
          <w:rPr>
            <w:noProof/>
            <w:webHidden/>
          </w:rPr>
          <w:fldChar w:fldCharType="begin"/>
        </w:r>
        <w:r w:rsidR="00E7422A">
          <w:rPr>
            <w:noProof/>
            <w:webHidden/>
          </w:rPr>
          <w:instrText xml:space="preserve"> PAGEREF _Toc10095964 \h </w:instrText>
        </w:r>
        <w:r w:rsidR="00E7422A">
          <w:rPr>
            <w:noProof/>
            <w:webHidden/>
          </w:rPr>
        </w:r>
        <w:r w:rsidR="00E7422A">
          <w:rPr>
            <w:noProof/>
            <w:webHidden/>
          </w:rPr>
          <w:fldChar w:fldCharType="separate"/>
        </w:r>
        <w:r>
          <w:rPr>
            <w:noProof/>
            <w:webHidden/>
          </w:rPr>
          <w:t>20</w:t>
        </w:r>
        <w:r w:rsidR="00E7422A">
          <w:rPr>
            <w:noProof/>
            <w:webHidden/>
          </w:rPr>
          <w:fldChar w:fldCharType="end"/>
        </w:r>
      </w:hyperlink>
    </w:p>
    <w:p w14:paraId="5FC9CF3E" w14:textId="6C80C3BD" w:rsidR="00E7422A" w:rsidRDefault="00A21245">
      <w:pPr>
        <w:pStyle w:val="TOC1"/>
        <w:rPr>
          <w:rFonts w:asciiTheme="minorHAnsi" w:eastAsiaTheme="minorEastAsia" w:hAnsiTheme="minorHAnsi" w:cs="Times New Roman"/>
          <w:noProof/>
        </w:rPr>
      </w:pPr>
      <w:hyperlink w:anchor="_Toc10095965" w:history="1">
        <w:r w:rsidR="00E7422A" w:rsidRPr="00EE792E">
          <w:rPr>
            <w:rStyle w:val="Hyperlink"/>
          </w:rPr>
          <w:t>5: Section 40 Removal</w:t>
        </w:r>
        <w:r w:rsidR="00E7422A">
          <w:rPr>
            <w:noProof/>
            <w:webHidden/>
          </w:rPr>
          <w:tab/>
        </w:r>
        <w:r w:rsidR="00E7422A">
          <w:rPr>
            <w:noProof/>
            <w:webHidden/>
          </w:rPr>
          <w:fldChar w:fldCharType="begin"/>
        </w:r>
        <w:r w:rsidR="00E7422A">
          <w:rPr>
            <w:noProof/>
            <w:webHidden/>
          </w:rPr>
          <w:instrText xml:space="preserve"> PAGEREF _Toc10095965 \h </w:instrText>
        </w:r>
        <w:r w:rsidR="00E7422A">
          <w:rPr>
            <w:noProof/>
            <w:webHidden/>
          </w:rPr>
        </w:r>
        <w:r w:rsidR="00E7422A">
          <w:rPr>
            <w:noProof/>
            <w:webHidden/>
          </w:rPr>
          <w:fldChar w:fldCharType="separate"/>
        </w:r>
        <w:r>
          <w:rPr>
            <w:noProof/>
            <w:webHidden/>
          </w:rPr>
          <w:t>21</w:t>
        </w:r>
        <w:r w:rsidR="00E7422A">
          <w:rPr>
            <w:noProof/>
            <w:webHidden/>
          </w:rPr>
          <w:fldChar w:fldCharType="end"/>
        </w:r>
      </w:hyperlink>
    </w:p>
    <w:p w14:paraId="5C2074F5" w14:textId="31C33AD7" w:rsidR="00E7422A" w:rsidRDefault="00A21245">
      <w:pPr>
        <w:pStyle w:val="TOC1"/>
        <w:rPr>
          <w:rFonts w:asciiTheme="minorHAnsi" w:eastAsiaTheme="minorEastAsia" w:hAnsiTheme="minorHAnsi" w:cs="Times New Roman"/>
          <w:noProof/>
        </w:rPr>
      </w:pPr>
      <w:hyperlink w:anchor="_Toc10095966" w:history="1">
        <w:r w:rsidR="00E7422A" w:rsidRPr="00EE792E">
          <w:rPr>
            <w:rStyle w:val="Hyperlink"/>
          </w:rPr>
          <w:t>6: Special Leave Granted</w:t>
        </w:r>
        <w:r w:rsidR="00E7422A">
          <w:rPr>
            <w:noProof/>
            <w:webHidden/>
          </w:rPr>
          <w:tab/>
        </w:r>
        <w:r w:rsidR="00E7422A">
          <w:rPr>
            <w:noProof/>
            <w:webHidden/>
          </w:rPr>
          <w:fldChar w:fldCharType="begin"/>
        </w:r>
        <w:r w:rsidR="00E7422A">
          <w:rPr>
            <w:noProof/>
            <w:webHidden/>
          </w:rPr>
          <w:instrText xml:space="preserve"> PAGEREF _Toc10095966 \h </w:instrText>
        </w:r>
        <w:r w:rsidR="00E7422A">
          <w:rPr>
            <w:noProof/>
            <w:webHidden/>
          </w:rPr>
        </w:r>
        <w:r w:rsidR="00E7422A">
          <w:rPr>
            <w:noProof/>
            <w:webHidden/>
          </w:rPr>
          <w:fldChar w:fldCharType="separate"/>
        </w:r>
        <w:r>
          <w:rPr>
            <w:noProof/>
            <w:webHidden/>
          </w:rPr>
          <w:t>23</w:t>
        </w:r>
        <w:r w:rsidR="00E7422A">
          <w:rPr>
            <w:noProof/>
            <w:webHidden/>
          </w:rPr>
          <w:fldChar w:fldCharType="end"/>
        </w:r>
      </w:hyperlink>
    </w:p>
    <w:p w14:paraId="6433C95F" w14:textId="6DFE2318" w:rsidR="00E7422A" w:rsidRDefault="00A21245">
      <w:pPr>
        <w:pStyle w:val="TOC1"/>
        <w:rPr>
          <w:rFonts w:asciiTheme="minorHAnsi" w:eastAsiaTheme="minorEastAsia" w:hAnsiTheme="minorHAnsi" w:cs="Times New Roman"/>
          <w:noProof/>
        </w:rPr>
      </w:pPr>
      <w:hyperlink w:anchor="_Toc10095967" w:history="1">
        <w:r w:rsidR="00E7422A" w:rsidRPr="00EE792E">
          <w:rPr>
            <w:rStyle w:val="Hyperlink"/>
          </w:rPr>
          <w:t>7: Cases Not Proceeding or Vacated</w:t>
        </w:r>
        <w:r w:rsidR="00E7422A">
          <w:rPr>
            <w:noProof/>
            <w:webHidden/>
          </w:rPr>
          <w:tab/>
        </w:r>
        <w:r w:rsidR="00E7422A">
          <w:rPr>
            <w:noProof/>
            <w:webHidden/>
          </w:rPr>
          <w:fldChar w:fldCharType="begin"/>
        </w:r>
        <w:r w:rsidR="00E7422A">
          <w:rPr>
            <w:noProof/>
            <w:webHidden/>
          </w:rPr>
          <w:instrText xml:space="preserve"> PAGEREF _Toc10095967 \h </w:instrText>
        </w:r>
        <w:r w:rsidR="00E7422A">
          <w:rPr>
            <w:noProof/>
            <w:webHidden/>
          </w:rPr>
        </w:r>
        <w:r w:rsidR="00E7422A">
          <w:rPr>
            <w:noProof/>
            <w:webHidden/>
          </w:rPr>
          <w:fldChar w:fldCharType="separate"/>
        </w:r>
        <w:r>
          <w:rPr>
            <w:noProof/>
            <w:webHidden/>
          </w:rPr>
          <w:t>34</w:t>
        </w:r>
        <w:r w:rsidR="00E7422A">
          <w:rPr>
            <w:noProof/>
            <w:webHidden/>
          </w:rPr>
          <w:fldChar w:fldCharType="end"/>
        </w:r>
      </w:hyperlink>
    </w:p>
    <w:p w14:paraId="31C130B5" w14:textId="369873F6" w:rsidR="00E7422A" w:rsidRDefault="00A21245">
      <w:pPr>
        <w:pStyle w:val="TOC1"/>
        <w:rPr>
          <w:rFonts w:asciiTheme="minorHAnsi" w:eastAsiaTheme="minorEastAsia" w:hAnsiTheme="minorHAnsi" w:cs="Times New Roman"/>
          <w:noProof/>
        </w:rPr>
      </w:pPr>
      <w:hyperlink w:anchor="_Toc10095968" w:history="1">
        <w:r w:rsidR="00E7422A" w:rsidRPr="00EE792E">
          <w:rPr>
            <w:rStyle w:val="Hyperlink"/>
          </w:rPr>
          <w:t>8: Special Leave Refused</w:t>
        </w:r>
        <w:r w:rsidR="00E7422A">
          <w:rPr>
            <w:noProof/>
            <w:webHidden/>
          </w:rPr>
          <w:tab/>
        </w:r>
        <w:r w:rsidR="00E7422A">
          <w:rPr>
            <w:noProof/>
            <w:webHidden/>
          </w:rPr>
          <w:fldChar w:fldCharType="begin"/>
        </w:r>
        <w:r w:rsidR="00E7422A">
          <w:rPr>
            <w:noProof/>
            <w:webHidden/>
          </w:rPr>
          <w:instrText xml:space="preserve"> PAGEREF _Toc10095968 \h </w:instrText>
        </w:r>
        <w:r w:rsidR="00E7422A">
          <w:rPr>
            <w:noProof/>
            <w:webHidden/>
          </w:rPr>
        </w:r>
        <w:r w:rsidR="00E7422A">
          <w:rPr>
            <w:noProof/>
            <w:webHidden/>
          </w:rPr>
          <w:fldChar w:fldCharType="separate"/>
        </w:r>
        <w:r>
          <w:rPr>
            <w:noProof/>
            <w:webHidden/>
          </w:rPr>
          <w:t>35</w:t>
        </w:r>
        <w:r w:rsidR="00E7422A">
          <w:rPr>
            <w:noProof/>
            <w:webHidden/>
          </w:rPr>
          <w:fldChar w:fldCharType="end"/>
        </w:r>
      </w:hyperlink>
    </w:p>
    <w:p w14:paraId="5B765882" w14:textId="5BE412F5" w:rsidR="002D6A36" w:rsidRDefault="002D6A36" w:rsidP="002D6A36">
      <w:r w:rsidRPr="004E7695">
        <w:fldChar w:fldCharType="end"/>
      </w:r>
    </w:p>
    <w:p w14:paraId="508FA4FE" w14:textId="77777777" w:rsidR="00CF2E84" w:rsidRPr="004E7695" w:rsidRDefault="00CF2E84" w:rsidP="002D6A36"/>
    <w:p w14:paraId="662E5B60" w14:textId="77777777" w:rsidR="00AE64B2" w:rsidRPr="004E7695" w:rsidRDefault="00792244" w:rsidP="00792244">
      <w:pPr>
        <w:pStyle w:val="Heading1"/>
      </w:pPr>
      <w:bookmarkStart w:id="14" w:name="_Toc285634919"/>
      <w:bookmarkStart w:id="15" w:name="_Toc356829058"/>
      <w:bookmarkStart w:id="16" w:name="_Ref474848237"/>
      <w:bookmarkStart w:id="17" w:name="_Toc479608272"/>
      <w:bookmarkStart w:id="18" w:name="_Toc10095961"/>
      <w:bookmarkStart w:id="19" w:name="_Toc209256216"/>
      <w:bookmarkStart w:id="20" w:name="_Toc270610021"/>
      <w:r w:rsidRPr="004E7695">
        <w:t xml:space="preserve">1: </w:t>
      </w:r>
      <w:r w:rsidR="00AE64B2" w:rsidRPr="004E7695">
        <w:t>Summary of New Entries</w:t>
      </w:r>
      <w:bookmarkEnd w:id="14"/>
      <w:bookmarkEnd w:id="15"/>
      <w:bookmarkEnd w:id="16"/>
      <w:bookmarkEnd w:id="17"/>
      <w:bookmarkEnd w:id="18"/>
    </w:p>
    <w:p w14:paraId="1B745E26" w14:textId="77777777" w:rsidR="00AE64B2" w:rsidRPr="004E7695" w:rsidRDefault="00AE64B2" w:rsidP="00AE64B2"/>
    <w:p w14:paraId="5A4C9D56" w14:textId="77777777" w:rsidR="00AE64B2" w:rsidRPr="004E7695" w:rsidRDefault="00A21245" w:rsidP="00903466">
      <w:pPr>
        <w:spacing w:beforeLines="60" w:before="144" w:afterLines="60" w:after="144"/>
        <w:ind w:left="-112"/>
        <w:rPr>
          <w:rFonts w:ascii="Arial" w:hAnsi="Arial" w:cs="Arial"/>
          <w:sz w:val="28"/>
          <w:szCs w:val="28"/>
        </w:rPr>
      </w:pPr>
      <w:hyperlink w:anchor="_2:_Cases_Handed" w:history="1">
        <w:r w:rsidR="00487A81" w:rsidRPr="004E7695">
          <w:rPr>
            <w:rStyle w:val="Hyperlink"/>
            <w:rFonts w:ascii="Arial" w:hAnsi="Arial"/>
            <w:sz w:val="28"/>
            <w:szCs w:val="28"/>
          </w:rPr>
          <w:t>2</w:t>
        </w:r>
        <w:r w:rsidR="00AE64B2" w:rsidRPr="004E7695">
          <w:rPr>
            <w:rStyle w:val="Hyperlink"/>
            <w:rFonts w:ascii="Arial" w:hAnsi="Arial"/>
            <w:sz w:val="28"/>
            <w:szCs w:val="28"/>
          </w:rPr>
          <w:t>: Cases Handed Down</w:t>
        </w:r>
      </w:hyperlink>
    </w:p>
    <w:tbl>
      <w:tblPr>
        <w:tblW w:w="8472" w:type="dxa"/>
        <w:tblLook w:val="0000" w:firstRow="0" w:lastRow="0" w:firstColumn="0" w:lastColumn="0" w:noHBand="0" w:noVBand="0"/>
      </w:tblPr>
      <w:tblGrid>
        <w:gridCol w:w="5495"/>
        <w:gridCol w:w="2977"/>
      </w:tblGrid>
      <w:tr w:rsidR="00AE64B2" w:rsidRPr="004E7695" w14:paraId="2DABB4E0" w14:textId="77777777" w:rsidTr="009760F0">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3CDBA9"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61C3C00E" w14:textId="77777777" w:rsidR="00AE64B2" w:rsidRPr="004E7695" w:rsidRDefault="00AE64B2" w:rsidP="00903466">
            <w:pPr>
              <w:pStyle w:val="Title3"/>
              <w:spacing w:beforeLines="60" w:before="144" w:afterLines="60" w:after="144"/>
              <w:jc w:val="left"/>
              <w:rPr>
                <w:rFonts w:cs="Arial"/>
                <w:b/>
                <w:bCs/>
              </w:rPr>
            </w:pPr>
            <w:r w:rsidRPr="004E7695">
              <w:rPr>
                <w:rFonts w:cs="Arial"/>
                <w:b/>
                <w:bCs/>
              </w:rPr>
              <w:t>Title</w:t>
            </w:r>
          </w:p>
        </w:tc>
      </w:tr>
      <w:tr w:rsidR="00B61716" w:rsidRPr="004E7695" w14:paraId="027C127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42964D1" w14:textId="5ABB0076" w:rsidR="00B61716" w:rsidRPr="00935A7A" w:rsidRDefault="00A21245" w:rsidP="00903466">
            <w:pPr>
              <w:pStyle w:val="Title3"/>
              <w:spacing w:beforeLines="60" w:before="144" w:afterLines="60" w:after="144"/>
              <w:jc w:val="left"/>
              <w:rPr>
                <w:rFonts w:cs="Arial"/>
                <w:i/>
              </w:rPr>
            </w:pPr>
            <w:hyperlink w:anchor="_Wells_Fargo_Trust" w:history="1">
              <w:r w:rsidR="004731EE" w:rsidRPr="008879AD">
                <w:rPr>
                  <w:rStyle w:val="Hyperlink"/>
                  <w:i/>
                  <w:noProof w:val="0"/>
                </w:rPr>
                <w:t xml:space="preserve">Wells Fargo Trust Company, National Association (As Owner Trustee) &amp; Anor v VB </w:t>
              </w:r>
              <w:proofErr w:type="spellStart"/>
              <w:r w:rsidR="004731EE" w:rsidRPr="008879AD">
                <w:rPr>
                  <w:rStyle w:val="Hyperlink"/>
                  <w:i/>
                  <w:noProof w:val="0"/>
                </w:rPr>
                <w:t>Leaseco</w:t>
              </w:r>
              <w:proofErr w:type="spellEnd"/>
              <w:r w:rsidR="004731EE" w:rsidRPr="008879AD">
                <w:rPr>
                  <w:rStyle w:val="Hyperlink"/>
                  <w:i/>
                  <w:noProof w:val="0"/>
                </w:rPr>
                <w:t xml:space="preserve"> Pty Ltd (Administrators Appointed)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130D5B81" w14:textId="6FE37187" w:rsidR="00B61716" w:rsidRDefault="004731EE" w:rsidP="0072408A">
            <w:pPr>
              <w:pStyle w:val="Title3"/>
              <w:spacing w:beforeLines="60" w:before="144" w:afterLines="60" w:after="144"/>
              <w:jc w:val="left"/>
              <w:rPr>
                <w:rFonts w:cs="Arial"/>
                <w:bCs/>
              </w:rPr>
            </w:pPr>
            <w:r>
              <w:rPr>
                <w:rFonts w:cs="Arial"/>
                <w:bCs/>
              </w:rPr>
              <w:t xml:space="preserve">Aviation </w:t>
            </w:r>
          </w:p>
        </w:tc>
      </w:tr>
      <w:tr w:rsidR="004731EE" w:rsidRPr="004E7695" w14:paraId="63998870"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1568F0A6" w14:textId="7EF83E61" w:rsidR="004731EE" w:rsidRPr="00935A7A" w:rsidRDefault="00A21245" w:rsidP="00903466">
            <w:pPr>
              <w:pStyle w:val="Title3"/>
              <w:spacing w:beforeLines="60" w:before="144" w:afterLines="60" w:after="144"/>
              <w:jc w:val="left"/>
              <w:rPr>
                <w:rFonts w:cs="Arial"/>
                <w:i/>
              </w:rPr>
            </w:pPr>
            <w:hyperlink w:anchor="_Hobart_International_Airport" w:history="1">
              <w:r w:rsidR="004731EE" w:rsidRPr="008879AD">
                <w:rPr>
                  <w:rStyle w:val="Hyperlink"/>
                  <w:i/>
                  <w:noProof w:val="0"/>
                </w:rPr>
                <w:t>Hobart International Airport Pty Ltd v Clarence City Council &amp; Anor; Australia Pacific Airports (Launceston) Pty Ltd v Northern Midlands Council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5E4BFA8" w14:textId="7D024107" w:rsidR="004731EE" w:rsidRDefault="004731EE" w:rsidP="0072408A">
            <w:pPr>
              <w:pStyle w:val="Title3"/>
              <w:spacing w:beforeLines="60" w:before="144" w:afterLines="60" w:after="144"/>
              <w:jc w:val="left"/>
              <w:rPr>
                <w:rFonts w:cs="Arial"/>
                <w:bCs/>
              </w:rPr>
            </w:pPr>
            <w:r>
              <w:rPr>
                <w:rFonts w:cs="Arial"/>
                <w:bCs/>
              </w:rPr>
              <w:t>Con</w:t>
            </w:r>
            <w:r w:rsidR="00564D7A">
              <w:rPr>
                <w:rFonts w:cs="Arial"/>
                <w:bCs/>
              </w:rPr>
              <w:t>stitutional Law</w:t>
            </w:r>
          </w:p>
        </w:tc>
      </w:tr>
      <w:tr w:rsidR="00C1410B" w:rsidRPr="004E7695" w14:paraId="7194F004"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FB37E3D" w14:textId="65326AFA" w:rsidR="00C1410B" w:rsidRPr="007777BA" w:rsidRDefault="00A21245" w:rsidP="00903466">
            <w:pPr>
              <w:pStyle w:val="Title3"/>
              <w:spacing w:beforeLines="60" w:before="144" w:afterLines="60" w:after="144"/>
              <w:jc w:val="left"/>
              <w:rPr>
                <w:i/>
                <w:iCs/>
              </w:rPr>
            </w:pPr>
            <w:hyperlink w:anchor="_Ruddick_v_Commonwealth" w:history="1">
              <w:r w:rsidR="007777BA" w:rsidRPr="007777BA">
                <w:rPr>
                  <w:rStyle w:val="Hyperlink"/>
                  <w:rFonts w:cs="Verdana"/>
                  <w:i/>
                  <w:iCs/>
                  <w:noProof w:val="0"/>
                </w:rPr>
                <w:t>Ruddick v Commonwealth of Australia</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3FED096" w14:textId="51407D76" w:rsidR="00C1410B" w:rsidRDefault="007777BA" w:rsidP="0072408A">
            <w:pPr>
              <w:pStyle w:val="Title3"/>
              <w:spacing w:beforeLines="60" w:before="144" w:afterLines="60" w:after="144"/>
              <w:jc w:val="left"/>
              <w:rPr>
                <w:rFonts w:cs="Arial"/>
                <w:bCs/>
              </w:rPr>
            </w:pPr>
            <w:r>
              <w:rPr>
                <w:rFonts w:cs="Arial"/>
                <w:bCs/>
              </w:rPr>
              <w:t xml:space="preserve">Constitutional Law </w:t>
            </w:r>
          </w:p>
        </w:tc>
      </w:tr>
      <w:tr w:rsidR="004731EE" w:rsidRPr="004E7695" w14:paraId="3A5035A7"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995C194" w14:textId="72F822DC" w:rsidR="004731EE" w:rsidRPr="00935A7A" w:rsidRDefault="00A21245" w:rsidP="00903466">
            <w:pPr>
              <w:pStyle w:val="Title3"/>
              <w:spacing w:beforeLines="60" w:before="144" w:afterLines="60" w:after="144"/>
              <w:jc w:val="left"/>
              <w:rPr>
                <w:rFonts w:cs="Arial"/>
                <w:i/>
              </w:rPr>
            </w:pPr>
            <w:hyperlink w:anchor="_Stubbings_v_Jams" w:history="1">
              <w:proofErr w:type="spellStart"/>
              <w:r w:rsidR="004731EE" w:rsidRPr="008879AD">
                <w:rPr>
                  <w:rStyle w:val="Hyperlink"/>
                  <w:i/>
                  <w:noProof w:val="0"/>
                </w:rPr>
                <w:t>Stubbings</w:t>
              </w:r>
              <w:proofErr w:type="spellEnd"/>
              <w:r w:rsidR="004731EE" w:rsidRPr="008879AD">
                <w:rPr>
                  <w:rStyle w:val="Hyperlink"/>
                  <w:i/>
                  <w:noProof w:val="0"/>
                </w:rPr>
                <w:t xml:space="preserve"> v Jams 2 Pty Ltd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51300582" w14:textId="3BA7C29A" w:rsidR="004731EE" w:rsidRDefault="004731EE" w:rsidP="0072408A">
            <w:pPr>
              <w:pStyle w:val="Title3"/>
              <w:spacing w:beforeLines="60" w:before="144" w:afterLines="60" w:after="144"/>
              <w:jc w:val="left"/>
              <w:rPr>
                <w:rFonts w:cs="Arial"/>
                <w:bCs/>
              </w:rPr>
            </w:pPr>
            <w:r>
              <w:rPr>
                <w:rFonts w:cs="Arial"/>
                <w:bCs/>
              </w:rPr>
              <w:t xml:space="preserve">Equity </w:t>
            </w:r>
          </w:p>
        </w:tc>
      </w:tr>
      <w:tr w:rsidR="004731EE" w:rsidRPr="004E7695" w14:paraId="39280B5C"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717F6C1B" w14:textId="06266127" w:rsidR="004731EE" w:rsidRPr="00935A7A" w:rsidRDefault="00A21245" w:rsidP="00903466">
            <w:pPr>
              <w:pStyle w:val="Title3"/>
              <w:spacing w:beforeLines="60" w:before="144" w:afterLines="60" w:after="144"/>
              <w:jc w:val="left"/>
              <w:rPr>
                <w:rFonts w:cs="Arial"/>
                <w:i/>
              </w:rPr>
            </w:pPr>
            <w:hyperlink w:anchor="_NSW_Commissioner_of_1" w:history="1">
              <w:r w:rsidR="001C6929" w:rsidRPr="008879AD">
                <w:rPr>
                  <w:rStyle w:val="Hyperlink"/>
                  <w:i/>
                  <w:noProof w:val="0"/>
                </w:rPr>
                <w:t>NSW Commissioner of Police v Cottle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0633654" w14:textId="39B8B64E" w:rsidR="004731EE" w:rsidRDefault="001C6929" w:rsidP="0072408A">
            <w:pPr>
              <w:pStyle w:val="Title3"/>
              <w:spacing w:beforeLines="60" w:before="144" w:afterLines="60" w:after="144"/>
              <w:jc w:val="left"/>
              <w:rPr>
                <w:rFonts w:cs="Arial"/>
                <w:bCs/>
              </w:rPr>
            </w:pPr>
            <w:r>
              <w:rPr>
                <w:rFonts w:cs="Arial"/>
                <w:bCs/>
              </w:rPr>
              <w:t xml:space="preserve">Industrial Law </w:t>
            </w:r>
          </w:p>
        </w:tc>
      </w:tr>
      <w:tr w:rsidR="00336026" w:rsidRPr="004E7695" w14:paraId="0A43DDF5"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2A6232" w14:textId="6E188749" w:rsidR="00336026" w:rsidRPr="00935A7A" w:rsidRDefault="00A21245" w:rsidP="00336026">
            <w:pPr>
              <w:pStyle w:val="Title3"/>
              <w:spacing w:beforeLines="60" w:before="144" w:afterLines="60" w:after="144"/>
              <w:jc w:val="left"/>
              <w:rPr>
                <w:rFonts w:cs="Arial"/>
                <w:i/>
              </w:rPr>
            </w:pPr>
            <w:hyperlink w:anchor="_H._Lundbeck_A-S" w:history="1">
              <w:r w:rsidR="001C6929" w:rsidRPr="008879AD">
                <w:rPr>
                  <w:rStyle w:val="Hyperlink"/>
                  <w:i/>
                  <w:noProof w:val="0"/>
                </w:rPr>
                <w:t>H. Lundbeck A/S &amp; Anor v Sandoz Pty Ltd; CNS Pharma Pty Ltd v Sandoz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280606E9" w14:textId="182074E2" w:rsidR="00336026" w:rsidRDefault="001C6929" w:rsidP="00336026">
            <w:pPr>
              <w:pStyle w:val="Title3"/>
              <w:spacing w:beforeLines="60" w:before="144" w:afterLines="60" w:after="144"/>
              <w:jc w:val="left"/>
              <w:rPr>
                <w:rFonts w:cs="Arial"/>
                <w:bCs/>
              </w:rPr>
            </w:pPr>
            <w:r>
              <w:rPr>
                <w:rFonts w:cs="Arial"/>
                <w:bCs/>
              </w:rPr>
              <w:t xml:space="preserve">Patents </w:t>
            </w:r>
          </w:p>
        </w:tc>
      </w:tr>
    </w:tbl>
    <w:p w14:paraId="607232A1" w14:textId="77777777" w:rsidR="00660450" w:rsidRPr="004E7695" w:rsidRDefault="00660450" w:rsidP="00343381">
      <w:pPr>
        <w:spacing w:beforeLines="60" w:before="144" w:afterLines="60" w:after="144"/>
        <w:rPr>
          <w:rFonts w:ascii="Arial" w:hAnsi="Arial" w:cs="Arial"/>
        </w:rPr>
      </w:pPr>
      <w:bookmarkStart w:id="21" w:name="_Plaintiff_S297/2013_v"/>
      <w:bookmarkStart w:id="22" w:name="_Construction,_Forestry,_Mining_1"/>
      <w:bookmarkEnd w:id="21"/>
      <w:bookmarkEnd w:id="22"/>
    </w:p>
    <w:p w14:paraId="180D3FE7" w14:textId="77777777" w:rsidR="00AE64B2" w:rsidRPr="004E7695" w:rsidRDefault="00A21245" w:rsidP="000E39BE">
      <w:pPr>
        <w:keepNext/>
        <w:keepLines/>
        <w:spacing w:beforeLines="60" w:before="144" w:afterLines="60" w:after="144"/>
        <w:rPr>
          <w:rFonts w:ascii="Arial" w:hAnsi="Arial" w:cs="Arial"/>
          <w:sz w:val="28"/>
          <w:szCs w:val="28"/>
        </w:rPr>
      </w:pPr>
      <w:hyperlink w:anchor="_3:_Cases_Reserved" w:history="1">
        <w:r w:rsidR="00487A81" w:rsidRPr="004E7695">
          <w:rPr>
            <w:rStyle w:val="Hyperlink"/>
            <w:rFonts w:ascii="Arial" w:hAnsi="Arial"/>
            <w:sz w:val="28"/>
            <w:szCs w:val="28"/>
          </w:rPr>
          <w:t>3</w:t>
        </w:r>
        <w:r w:rsidR="00AE64B2" w:rsidRPr="004E7695">
          <w:rPr>
            <w:rStyle w:val="Hyperlink"/>
            <w:rFonts w:ascii="Arial" w:hAnsi="Arial"/>
            <w:sz w:val="28"/>
            <w:szCs w:val="28"/>
          </w:rPr>
          <w:t>: Cases Reserved</w:t>
        </w:r>
      </w:hyperlink>
    </w:p>
    <w:tbl>
      <w:tblPr>
        <w:tblW w:w="8472" w:type="dxa"/>
        <w:tblLook w:val="0000" w:firstRow="0" w:lastRow="0" w:firstColumn="0" w:lastColumn="0" w:noHBand="0" w:noVBand="0"/>
      </w:tblPr>
      <w:tblGrid>
        <w:gridCol w:w="5495"/>
        <w:gridCol w:w="2977"/>
      </w:tblGrid>
      <w:tr w:rsidR="004141E9" w:rsidRPr="004E7695" w14:paraId="31BFDBDC" w14:textId="77777777" w:rsidTr="004141E9">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F594C98" w14:textId="77777777" w:rsidR="004141E9" w:rsidRPr="004E7695" w:rsidRDefault="004141E9" w:rsidP="004141E9">
            <w:pPr>
              <w:pStyle w:val="Title3"/>
              <w:spacing w:beforeLines="60" w:before="144" w:afterLines="60" w:after="144"/>
              <w:jc w:val="left"/>
              <w:rPr>
                <w:rFonts w:cs="Arial"/>
                <w:b/>
                <w:bCs/>
              </w:rPr>
            </w:pPr>
            <w:bookmarkStart w:id="23" w:name="_Gnych_&amp;_Anor_2"/>
            <w:bookmarkEnd w:id="23"/>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FDC4E98" w14:textId="77777777" w:rsidR="004141E9" w:rsidRPr="004E7695" w:rsidRDefault="004141E9" w:rsidP="004141E9">
            <w:pPr>
              <w:pStyle w:val="Title3"/>
              <w:spacing w:beforeLines="60" w:before="144" w:afterLines="60" w:after="144"/>
              <w:jc w:val="left"/>
              <w:rPr>
                <w:rFonts w:cs="Arial"/>
                <w:b/>
                <w:bCs/>
              </w:rPr>
            </w:pPr>
            <w:r w:rsidRPr="004E7695">
              <w:rPr>
                <w:rFonts w:cs="Arial"/>
                <w:b/>
                <w:bCs/>
              </w:rPr>
              <w:t>Title</w:t>
            </w:r>
          </w:p>
        </w:tc>
      </w:tr>
      <w:tr w:rsidR="006F0BD7" w:rsidRPr="004E7695" w14:paraId="70180D49" w14:textId="77777777" w:rsidTr="0072408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28625B11" w14:textId="67BAC7B1" w:rsidR="006F0BD7" w:rsidRPr="00935A7A" w:rsidRDefault="00A21245" w:rsidP="0072408A">
            <w:pPr>
              <w:pStyle w:val="Title3"/>
              <w:spacing w:beforeLines="60" w:before="144" w:afterLines="60" w:after="144"/>
              <w:jc w:val="left"/>
              <w:rPr>
                <w:rFonts w:cs="Arial"/>
                <w:i/>
              </w:rPr>
            </w:pPr>
            <w:hyperlink w:anchor="_Nathanson_v_Minister" w:history="1">
              <w:r w:rsidR="00B275EB" w:rsidRPr="008879AD">
                <w:rPr>
                  <w:rStyle w:val="Hyperlink"/>
                  <w:i/>
                  <w:noProof w:val="0"/>
                </w:rPr>
                <w:t>Nathanson v Minister for Home Affairs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04C7457" w14:textId="3FE79CF6" w:rsidR="006F0BD7" w:rsidRPr="0072408A" w:rsidRDefault="00B275EB" w:rsidP="0072408A">
            <w:pPr>
              <w:pStyle w:val="Title3"/>
              <w:spacing w:beforeLines="60" w:before="144" w:afterLines="60" w:after="144"/>
              <w:jc w:val="left"/>
              <w:rPr>
                <w:rFonts w:cs="Arial"/>
                <w:bCs/>
                <w:iCs/>
              </w:rPr>
            </w:pPr>
            <w:r>
              <w:rPr>
                <w:rFonts w:cs="Arial"/>
                <w:bCs/>
                <w:iCs/>
              </w:rPr>
              <w:t>Administrative Law</w:t>
            </w:r>
          </w:p>
        </w:tc>
      </w:tr>
      <w:tr w:rsidR="007F16BF" w:rsidRPr="004E7695" w14:paraId="6C0B8FFE" w14:textId="77777777" w:rsidTr="002E15E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0115D336" w14:textId="5C104AD4" w:rsidR="007F16BF" w:rsidRPr="00935A7A" w:rsidRDefault="00A21245" w:rsidP="007F16BF">
            <w:pPr>
              <w:pStyle w:val="Title3"/>
              <w:spacing w:beforeLines="60" w:before="144" w:afterLines="60" w:after="144"/>
              <w:jc w:val="left"/>
              <w:rPr>
                <w:rFonts w:cs="Arial"/>
                <w:i/>
              </w:rPr>
            </w:pPr>
            <w:hyperlink w:anchor="_Garlett_v_The_1" w:history="1">
              <w:proofErr w:type="spellStart"/>
              <w:r w:rsidR="00B275EB" w:rsidRPr="008879AD">
                <w:rPr>
                  <w:rStyle w:val="Hyperlink"/>
                  <w:i/>
                  <w:noProof w:val="0"/>
                </w:rPr>
                <w:t>Garlett</w:t>
              </w:r>
              <w:proofErr w:type="spellEnd"/>
              <w:r w:rsidR="00B275EB" w:rsidRPr="008879AD">
                <w:rPr>
                  <w:rStyle w:val="Hyperlink"/>
                  <w:i/>
                  <w:noProof w:val="0"/>
                </w:rPr>
                <w:t xml:space="preserve"> v The State of Western Australia &amp; Anor</w:t>
              </w:r>
            </w:hyperlink>
          </w:p>
        </w:tc>
        <w:tc>
          <w:tcPr>
            <w:tcW w:w="2977" w:type="dxa"/>
            <w:tcBorders>
              <w:top w:val="single" w:sz="4" w:space="0" w:color="auto"/>
              <w:left w:val="single" w:sz="4" w:space="0" w:color="auto"/>
              <w:bottom w:val="single" w:sz="4" w:space="0" w:color="auto"/>
              <w:right w:val="single" w:sz="4" w:space="0" w:color="auto"/>
            </w:tcBorders>
          </w:tcPr>
          <w:p w14:paraId="3D5474A4" w14:textId="3BD04A67" w:rsidR="007F16BF" w:rsidRPr="0072408A" w:rsidRDefault="00B275EB" w:rsidP="007F16BF">
            <w:pPr>
              <w:pStyle w:val="Title3"/>
              <w:spacing w:beforeLines="60" w:before="144" w:afterLines="60" w:after="144"/>
              <w:jc w:val="left"/>
              <w:rPr>
                <w:rFonts w:cs="Arial"/>
                <w:bCs/>
                <w:iCs/>
              </w:rPr>
            </w:pPr>
            <w:r>
              <w:rPr>
                <w:rFonts w:cs="Arial"/>
                <w:bCs/>
                <w:iCs/>
              </w:rPr>
              <w:t xml:space="preserve">Constitutional Law </w:t>
            </w:r>
          </w:p>
        </w:tc>
      </w:tr>
      <w:tr w:rsidR="00B275EB" w:rsidRPr="004E7695" w14:paraId="7170842E" w14:textId="77777777" w:rsidTr="002E15E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9F3223D" w14:textId="2AD606A9" w:rsidR="00B275EB" w:rsidRPr="00B275EB" w:rsidRDefault="00A21245" w:rsidP="007F16BF">
            <w:pPr>
              <w:pStyle w:val="Title3"/>
              <w:spacing w:beforeLines="60" w:before="144" w:afterLines="60" w:after="144"/>
              <w:jc w:val="left"/>
              <w:rPr>
                <w:rFonts w:cs="Arial"/>
                <w:i/>
              </w:rPr>
            </w:pPr>
            <w:hyperlink w:anchor="_Attorney-General_of_the_2" w:history="1">
              <w:proofErr w:type="spellStart"/>
              <w:r w:rsidR="00B275EB" w:rsidRPr="008879AD">
                <w:rPr>
                  <w:rStyle w:val="Hyperlink"/>
                  <w:i/>
                  <w:noProof w:val="0"/>
                </w:rPr>
                <w:t>Thoms</w:t>
              </w:r>
              <w:proofErr w:type="spellEnd"/>
              <w:r w:rsidR="00B275EB" w:rsidRPr="008879AD">
                <w:rPr>
                  <w:rStyle w:val="Hyperlink"/>
                  <w:i/>
                  <w:noProof w:val="0"/>
                </w:rPr>
                <w:t xml:space="preserve"> v Commonwealth of Australia</w:t>
              </w:r>
            </w:hyperlink>
          </w:p>
        </w:tc>
        <w:tc>
          <w:tcPr>
            <w:tcW w:w="2977" w:type="dxa"/>
            <w:tcBorders>
              <w:top w:val="single" w:sz="4" w:space="0" w:color="auto"/>
              <w:left w:val="single" w:sz="4" w:space="0" w:color="auto"/>
              <w:bottom w:val="single" w:sz="4" w:space="0" w:color="auto"/>
              <w:right w:val="single" w:sz="4" w:space="0" w:color="auto"/>
            </w:tcBorders>
          </w:tcPr>
          <w:p w14:paraId="1F7548A4" w14:textId="4344B8BC" w:rsidR="00B275EB" w:rsidRPr="0072408A" w:rsidRDefault="00B275EB" w:rsidP="007F16BF">
            <w:pPr>
              <w:pStyle w:val="Title3"/>
              <w:spacing w:beforeLines="60" w:before="144" w:afterLines="60" w:after="144"/>
              <w:jc w:val="left"/>
              <w:rPr>
                <w:rFonts w:cs="Arial"/>
                <w:bCs/>
                <w:iCs/>
              </w:rPr>
            </w:pPr>
            <w:r>
              <w:rPr>
                <w:rFonts w:cs="Arial"/>
                <w:bCs/>
                <w:iCs/>
              </w:rPr>
              <w:t xml:space="preserve">Constitutional Law </w:t>
            </w:r>
          </w:p>
        </w:tc>
      </w:tr>
      <w:tr w:rsidR="007F16BF" w:rsidRPr="004E7695" w14:paraId="2DA670CB" w14:textId="77777777" w:rsidTr="002E15E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C68CC03" w14:textId="25DB9646" w:rsidR="007F16BF" w:rsidRPr="00935A7A" w:rsidRDefault="00A21245" w:rsidP="007F16BF">
            <w:pPr>
              <w:pStyle w:val="Title3"/>
              <w:spacing w:beforeLines="60" w:before="144" w:afterLines="60" w:after="144"/>
              <w:jc w:val="left"/>
              <w:rPr>
                <w:rFonts w:cs="Arial"/>
                <w:i/>
              </w:rPr>
            </w:pPr>
            <w:hyperlink w:anchor="_Hoang_v_The" w:history="1">
              <w:r w:rsidR="00B275EB" w:rsidRPr="008879AD">
                <w:rPr>
                  <w:rStyle w:val="Hyperlink"/>
                  <w:i/>
                  <w:noProof w:val="0"/>
                </w:rPr>
                <w:t>Hoang v The Queen</w:t>
              </w:r>
            </w:hyperlink>
          </w:p>
        </w:tc>
        <w:tc>
          <w:tcPr>
            <w:tcW w:w="2977" w:type="dxa"/>
            <w:tcBorders>
              <w:top w:val="single" w:sz="4" w:space="0" w:color="auto"/>
              <w:left w:val="single" w:sz="4" w:space="0" w:color="auto"/>
              <w:bottom w:val="single" w:sz="4" w:space="0" w:color="auto"/>
              <w:right w:val="single" w:sz="4" w:space="0" w:color="auto"/>
            </w:tcBorders>
          </w:tcPr>
          <w:p w14:paraId="5B6786AD" w14:textId="1DC91721" w:rsidR="007F16BF" w:rsidRPr="0072408A" w:rsidRDefault="00B275EB" w:rsidP="007F16BF">
            <w:pPr>
              <w:pStyle w:val="Title3"/>
              <w:spacing w:beforeLines="60" w:before="144" w:afterLines="60" w:after="144"/>
              <w:jc w:val="left"/>
              <w:rPr>
                <w:rFonts w:cs="Arial"/>
                <w:bCs/>
                <w:iCs/>
              </w:rPr>
            </w:pPr>
            <w:r>
              <w:rPr>
                <w:rFonts w:cs="Arial"/>
                <w:bCs/>
                <w:iCs/>
              </w:rPr>
              <w:t xml:space="preserve">Criminal Law </w:t>
            </w:r>
          </w:p>
        </w:tc>
      </w:tr>
      <w:tr w:rsidR="007F16BF" w:rsidRPr="004E7695" w14:paraId="309D17BF" w14:textId="77777777" w:rsidTr="002E15E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AE7018E" w14:textId="2C8B35E4" w:rsidR="007F16BF" w:rsidRPr="00935A7A" w:rsidRDefault="00A21245" w:rsidP="007F16BF">
            <w:pPr>
              <w:pStyle w:val="Title3"/>
              <w:spacing w:beforeLines="60" w:before="144" w:afterLines="60" w:after="144"/>
              <w:jc w:val="left"/>
              <w:rPr>
                <w:rFonts w:cs="Arial"/>
                <w:i/>
              </w:rPr>
            </w:pPr>
            <w:hyperlink w:anchor="_Fairbairn_v_Radecki" w:history="1">
              <w:r w:rsidR="00B275EB" w:rsidRPr="008879AD">
                <w:rPr>
                  <w:rStyle w:val="Hyperlink"/>
                  <w:i/>
                  <w:noProof w:val="0"/>
                </w:rPr>
                <w:t>Fairbairn v Radecki</w:t>
              </w:r>
            </w:hyperlink>
          </w:p>
        </w:tc>
        <w:tc>
          <w:tcPr>
            <w:tcW w:w="2977" w:type="dxa"/>
            <w:tcBorders>
              <w:top w:val="single" w:sz="4" w:space="0" w:color="auto"/>
              <w:left w:val="single" w:sz="4" w:space="0" w:color="auto"/>
              <w:bottom w:val="single" w:sz="4" w:space="0" w:color="auto"/>
              <w:right w:val="single" w:sz="4" w:space="0" w:color="auto"/>
            </w:tcBorders>
          </w:tcPr>
          <w:p w14:paraId="6B33785A" w14:textId="1E19BE7E" w:rsidR="007F16BF" w:rsidRPr="0072408A" w:rsidRDefault="00B275EB" w:rsidP="007F16BF">
            <w:pPr>
              <w:pStyle w:val="Title3"/>
              <w:spacing w:beforeLines="60" w:before="144" w:afterLines="60" w:after="144"/>
              <w:jc w:val="left"/>
              <w:rPr>
                <w:rFonts w:cs="Arial"/>
                <w:bCs/>
                <w:iCs/>
              </w:rPr>
            </w:pPr>
            <w:r>
              <w:rPr>
                <w:rFonts w:cs="Arial"/>
                <w:bCs/>
                <w:iCs/>
              </w:rPr>
              <w:t xml:space="preserve">Family Law </w:t>
            </w:r>
          </w:p>
        </w:tc>
      </w:tr>
    </w:tbl>
    <w:p w14:paraId="428557C2" w14:textId="77777777" w:rsidR="00D46E9D" w:rsidRPr="004E7695" w:rsidRDefault="00D46E9D" w:rsidP="00DB18E8">
      <w:pPr>
        <w:spacing w:beforeLines="40" w:before="96" w:afterLines="40" w:after="96"/>
        <w:rPr>
          <w:rFonts w:ascii="Arial" w:hAnsi="Arial" w:cs="Arial"/>
        </w:rPr>
      </w:pPr>
    </w:p>
    <w:p w14:paraId="10848C30" w14:textId="77777777" w:rsidR="000F6D0D" w:rsidRDefault="00A21245" w:rsidP="00B21252">
      <w:pPr>
        <w:spacing w:beforeLines="60" w:before="144" w:afterLines="60" w:after="144"/>
        <w:ind w:left="-98"/>
      </w:pPr>
      <w:hyperlink w:anchor="_4:_Original_Jurisdiction" w:history="1">
        <w:r w:rsidR="00487A81" w:rsidRPr="004E7695">
          <w:rPr>
            <w:rStyle w:val="Hyperlink"/>
            <w:rFonts w:ascii="Arial" w:hAnsi="Arial"/>
            <w:sz w:val="28"/>
            <w:szCs w:val="28"/>
          </w:rPr>
          <w:t>4</w:t>
        </w:r>
        <w:r w:rsidR="00980B32" w:rsidRPr="004E7695">
          <w:rPr>
            <w:rStyle w:val="Hyperlink"/>
            <w:rFonts w:ascii="Arial" w:hAnsi="Arial"/>
            <w:sz w:val="28"/>
            <w:szCs w:val="28"/>
          </w:rPr>
          <w:t>: Original Jurisdiction</w:t>
        </w:r>
      </w:hyperlink>
    </w:p>
    <w:p w14:paraId="4B0C2E0D" w14:textId="77777777" w:rsidR="009E56E2" w:rsidRPr="004E7695" w:rsidRDefault="009E56E2" w:rsidP="00C20C68">
      <w:pPr>
        <w:spacing w:beforeLines="60" w:before="144" w:afterLines="60" w:after="144"/>
      </w:pPr>
    </w:p>
    <w:p w14:paraId="2D4F8F3A" w14:textId="77777777" w:rsidR="00C20C68" w:rsidRPr="004E7695" w:rsidRDefault="00A21245" w:rsidP="00C20C68">
      <w:pPr>
        <w:spacing w:beforeLines="60" w:before="144" w:afterLines="60" w:after="144"/>
        <w:ind w:left="-98"/>
      </w:pPr>
      <w:hyperlink w:anchor="_5:_Section_40" w:history="1">
        <w:r w:rsidR="00201C0A" w:rsidRPr="00750EEC">
          <w:rPr>
            <w:rStyle w:val="Hyperlink"/>
            <w:rFonts w:ascii="Arial" w:hAnsi="Arial"/>
            <w:sz w:val="28"/>
            <w:szCs w:val="28"/>
          </w:rPr>
          <w:t>5</w:t>
        </w:r>
        <w:r w:rsidR="00750EEC" w:rsidRPr="00750EEC">
          <w:rPr>
            <w:rStyle w:val="Hyperlink"/>
            <w:rFonts w:ascii="Arial" w:hAnsi="Arial"/>
            <w:sz w:val="28"/>
            <w:szCs w:val="28"/>
          </w:rPr>
          <w:t>: Section 40 Removal</w:t>
        </w:r>
      </w:hyperlink>
    </w:p>
    <w:p w14:paraId="60366A20" w14:textId="77777777" w:rsidR="00A206A9" w:rsidRDefault="00A206A9" w:rsidP="00C31611">
      <w:pPr>
        <w:rPr>
          <w:noProof/>
        </w:rPr>
      </w:pPr>
    </w:p>
    <w:p w14:paraId="22924776" w14:textId="77777777" w:rsidR="000F6D0D" w:rsidRPr="005014BE" w:rsidRDefault="00A21245" w:rsidP="005014BE">
      <w:pPr>
        <w:spacing w:beforeLines="40" w:before="96" w:afterLines="40" w:after="96"/>
        <w:ind w:left="-96"/>
        <w:rPr>
          <w:rFonts w:ascii="Arial" w:hAnsi="Arial" w:cs="Arial"/>
          <w:sz w:val="28"/>
          <w:szCs w:val="28"/>
        </w:rPr>
      </w:pPr>
      <w:hyperlink w:anchor="_7:_Special_Leave" w:history="1">
        <w:r w:rsidR="00201C0A" w:rsidRPr="004E7695">
          <w:rPr>
            <w:rStyle w:val="Hyperlink"/>
            <w:rFonts w:ascii="Arial" w:hAnsi="Arial"/>
            <w:sz w:val="28"/>
            <w:szCs w:val="28"/>
          </w:rPr>
          <w:t>6</w:t>
        </w:r>
        <w:r w:rsidR="00AE64B2" w:rsidRPr="004E7695">
          <w:rPr>
            <w:rStyle w:val="Hyperlink"/>
            <w:rFonts w:ascii="Arial" w:hAnsi="Arial"/>
            <w:sz w:val="28"/>
            <w:szCs w:val="28"/>
          </w:rPr>
          <w:t>: Special Leave Granted</w:t>
        </w:r>
      </w:hyperlink>
    </w:p>
    <w:tbl>
      <w:tblPr>
        <w:tblW w:w="8472" w:type="dxa"/>
        <w:tblLook w:val="0000" w:firstRow="0" w:lastRow="0" w:firstColumn="0" w:lastColumn="0" w:noHBand="0" w:noVBand="0"/>
      </w:tblPr>
      <w:tblGrid>
        <w:gridCol w:w="5495"/>
        <w:gridCol w:w="2977"/>
      </w:tblGrid>
      <w:tr w:rsidR="002D667A" w:rsidRPr="004E7695" w14:paraId="4D3BBF8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tcPr>
          <w:p w14:paraId="60CC3AAE" w14:textId="77777777" w:rsidR="002D667A" w:rsidRPr="004E7695" w:rsidRDefault="002D667A" w:rsidP="002D667A">
            <w:pPr>
              <w:pStyle w:val="Title3"/>
              <w:spacing w:beforeLines="60" w:before="144" w:afterLines="60" w:after="144"/>
              <w:jc w:val="left"/>
              <w:rPr>
                <w:rFonts w:cs="Arial"/>
                <w:b/>
                <w:bCs/>
              </w:rPr>
            </w:pPr>
            <w:bookmarkStart w:id="24" w:name="_Hlk98747600"/>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15F403A0" w14:textId="77777777" w:rsidR="002D667A" w:rsidRPr="004E7695" w:rsidRDefault="002D667A" w:rsidP="002D667A">
            <w:pPr>
              <w:pStyle w:val="Title3"/>
              <w:spacing w:beforeLines="60" w:before="144" w:afterLines="60" w:after="144"/>
              <w:jc w:val="left"/>
              <w:rPr>
                <w:rFonts w:cs="Arial"/>
                <w:b/>
                <w:bCs/>
              </w:rPr>
            </w:pPr>
            <w:r w:rsidRPr="004E7695">
              <w:rPr>
                <w:rFonts w:cs="Arial"/>
                <w:b/>
                <w:bCs/>
              </w:rPr>
              <w:t>Title</w:t>
            </w:r>
          </w:p>
        </w:tc>
      </w:tr>
      <w:tr w:rsidR="00524AD3" w14:paraId="6C9914D1"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082EA26A" w14:textId="6A77A9F7" w:rsidR="00524AD3" w:rsidRPr="00436D5A" w:rsidRDefault="00A21245" w:rsidP="002D667A">
            <w:pPr>
              <w:pStyle w:val="Title3"/>
              <w:spacing w:beforeLines="60" w:before="144" w:afterLines="60" w:after="144"/>
              <w:jc w:val="left"/>
              <w:rPr>
                <w:rFonts w:cs="Arial"/>
                <w:i/>
              </w:rPr>
            </w:pPr>
            <w:hyperlink w:anchor="_Bryant_&amp;_Ors" w:history="1">
              <w:r w:rsidR="00B275EB" w:rsidRPr="008879AD">
                <w:rPr>
                  <w:rStyle w:val="Hyperlink"/>
                  <w:i/>
                  <w:noProof w:val="0"/>
                </w:rPr>
                <w:t xml:space="preserve">Bryant &amp; Ors as </w:t>
              </w:r>
              <w:r w:rsidR="00564D7A">
                <w:rPr>
                  <w:rStyle w:val="Hyperlink"/>
                  <w:i/>
                  <w:noProof w:val="0"/>
                </w:rPr>
                <w:t>L</w:t>
              </w:r>
              <w:r w:rsidR="00B275EB" w:rsidRPr="008879AD">
                <w:rPr>
                  <w:rStyle w:val="Hyperlink"/>
                  <w:i/>
                  <w:noProof w:val="0"/>
                </w:rPr>
                <w:t xml:space="preserve">iquidators of </w:t>
              </w:r>
              <w:proofErr w:type="spellStart"/>
              <w:r w:rsidR="00B275EB" w:rsidRPr="008879AD">
                <w:rPr>
                  <w:rStyle w:val="Hyperlink"/>
                  <w:i/>
                  <w:noProof w:val="0"/>
                </w:rPr>
                <w:t>Gunns</w:t>
              </w:r>
              <w:proofErr w:type="spellEnd"/>
              <w:r w:rsidR="00B275EB" w:rsidRPr="008879AD">
                <w:rPr>
                  <w:rStyle w:val="Hyperlink"/>
                  <w:i/>
                  <w:noProof w:val="0"/>
                </w:rPr>
                <w:t xml:space="preserve"> Limited and </w:t>
              </w:r>
              <w:proofErr w:type="spellStart"/>
              <w:r w:rsidR="00B275EB" w:rsidRPr="008879AD">
                <w:rPr>
                  <w:rStyle w:val="Hyperlink"/>
                  <w:i/>
                  <w:noProof w:val="0"/>
                </w:rPr>
                <w:t>Auspine</w:t>
              </w:r>
              <w:proofErr w:type="spellEnd"/>
              <w:r w:rsidR="00B275EB" w:rsidRPr="008879AD">
                <w:rPr>
                  <w:rStyle w:val="Hyperlink"/>
                  <w:i/>
                  <w:noProof w:val="0"/>
                </w:rPr>
                <w:t xml:space="preserve"> Limited v Badenoch Integrated Logging Pty Ltd</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00197B3A" w14:textId="085C455D" w:rsidR="00524AD3" w:rsidRDefault="00B275EB" w:rsidP="002D667A">
            <w:pPr>
              <w:pStyle w:val="Title3"/>
              <w:spacing w:beforeLines="60" w:before="144" w:afterLines="60" w:after="144"/>
              <w:jc w:val="left"/>
              <w:rPr>
                <w:rFonts w:cs="Arial"/>
              </w:rPr>
            </w:pPr>
            <w:r>
              <w:rPr>
                <w:rFonts w:cs="Arial"/>
              </w:rPr>
              <w:t xml:space="preserve">Corporations Law </w:t>
            </w:r>
          </w:p>
        </w:tc>
      </w:tr>
      <w:bookmarkEnd w:id="24"/>
      <w:tr w:rsidR="00436D5A" w14:paraId="09828210" w14:textId="77777777" w:rsidTr="00CB25F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4A21912E" w14:textId="431C3BD6" w:rsidR="00436D5A" w:rsidRPr="00436D5A" w:rsidRDefault="008879AD" w:rsidP="00436D5A">
            <w:pPr>
              <w:pStyle w:val="Title3"/>
              <w:spacing w:beforeLines="60" w:before="144" w:afterLines="60" w:after="144"/>
              <w:jc w:val="left"/>
              <w:rPr>
                <w:rFonts w:cs="Arial"/>
                <w:i/>
              </w:rPr>
            </w:pPr>
            <w:r>
              <w:rPr>
                <w:rFonts w:cs="Arial"/>
                <w:i/>
              </w:rPr>
              <w:fldChar w:fldCharType="begin"/>
            </w:r>
            <w:r>
              <w:rPr>
                <w:rFonts w:cs="Arial"/>
                <w:i/>
              </w:rPr>
              <w:instrText xml:space="preserve"> HYPERLINK  \l "_Allianz_Australia_Insurance" </w:instrText>
            </w:r>
            <w:r>
              <w:rPr>
                <w:rFonts w:cs="Arial"/>
                <w:i/>
              </w:rPr>
              <w:fldChar w:fldCharType="separate"/>
            </w:r>
            <w:r w:rsidR="00B275EB" w:rsidRPr="008879AD">
              <w:rPr>
                <w:rStyle w:val="Hyperlink"/>
                <w:i/>
                <w:noProof w:val="0"/>
              </w:rPr>
              <w:t xml:space="preserve">Allianz Australia Insurance Limited v </w:t>
            </w:r>
            <w:proofErr w:type="spellStart"/>
            <w:r w:rsidR="00B275EB" w:rsidRPr="008879AD">
              <w:rPr>
                <w:rStyle w:val="Hyperlink"/>
                <w:i/>
                <w:noProof w:val="0"/>
              </w:rPr>
              <w:t>Delor</w:t>
            </w:r>
            <w:proofErr w:type="spellEnd"/>
            <w:r w:rsidR="00B275EB" w:rsidRPr="008879AD">
              <w:rPr>
                <w:rStyle w:val="Hyperlink"/>
                <w:i/>
                <w:noProof w:val="0"/>
              </w:rPr>
              <w:t xml:space="preserve"> Vue Apartments CTS 39788</w:t>
            </w:r>
            <w:r>
              <w:rPr>
                <w:rFonts w:cs="Arial"/>
                <w:i/>
              </w:rPr>
              <w:fldChar w:fldCharType="end"/>
            </w:r>
          </w:p>
        </w:tc>
        <w:tc>
          <w:tcPr>
            <w:tcW w:w="2977" w:type="dxa"/>
            <w:tcBorders>
              <w:top w:val="single" w:sz="4" w:space="0" w:color="auto"/>
              <w:left w:val="single" w:sz="4" w:space="0" w:color="auto"/>
              <w:bottom w:val="single" w:sz="4" w:space="0" w:color="auto"/>
              <w:right w:val="single" w:sz="4" w:space="0" w:color="auto"/>
            </w:tcBorders>
          </w:tcPr>
          <w:p w14:paraId="04CB6230" w14:textId="3EA8ADF4" w:rsidR="00436D5A" w:rsidRDefault="00B275EB" w:rsidP="00436D5A">
            <w:pPr>
              <w:pStyle w:val="Title3"/>
              <w:spacing w:beforeLines="60" w:before="144" w:afterLines="60" w:after="144"/>
              <w:jc w:val="left"/>
              <w:rPr>
                <w:rFonts w:cs="Arial"/>
              </w:rPr>
            </w:pPr>
            <w:r>
              <w:rPr>
                <w:rFonts w:cs="Arial"/>
              </w:rPr>
              <w:t xml:space="preserve">Insurance </w:t>
            </w:r>
          </w:p>
        </w:tc>
      </w:tr>
      <w:tr w:rsidR="003D6097" w14:paraId="79415131" w14:textId="77777777" w:rsidTr="00CB25F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7555DEDD" w14:textId="6A421190" w:rsidR="003D6097" w:rsidRDefault="00A21245" w:rsidP="00436D5A">
            <w:pPr>
              <w:pStyle w:val="Title3"/>
              <w:spacing w:beforeLines="60" w:before="144" w:afterLines="60" w:after="144"/>
              <w:jc w:val="left"/>
              <w:rPr>
                <w:rFonts w:cs="Arial"/>
                <w:i/>
              </w:rPr>
            </w:pPr>
            <w:hyperlink w:anchor="_Aristocrat_Technologies_Australia" w:history="1">
              <w:r w:rsidR="003D6097" w:rsidRPr="003D6097">
                <w:rPr>
                  <w:rStyle w:val="Hyperlink"/>
                  <w:i/>
                  <w:noProof w:val="0"/>
                </w:rPr>
                <w:t>Aristocrat Technologies Australia Pty Ltd v Commissioner of Patents</w:t>
              </w:r>
            </w:hyperlink>
          </w:p>
        </w:tc>
        <w:tc>
          <w:tcPr>
            <w:tcW w:w="2977" w:type="dxa"/>
            <w:tcBorders>
              <w:top w:val="single" w:sz="4" w:space="0" w:color="auto"/>
              <w:left w:val="single" w:sz="4" w:space="0" w:color="auto"/>
              <w:bottom w:val="single" w:sz="4" w:space="0" w:color="auto"/>
              <w:right w:val="single" w:sz="4" w:space="0" w:color="auto"/>
            </w:tcBorders>
          </w:tcPr>
          <w:p w14:paraId="7A53BB31" w14:textId="15066110" w:rsidR="003D6097" w:rsidRDefault="003D6097" w:rsidP="00436D5A">
            <w:pPr>
              <w:pStyle w:val="Title3"/>
              <w:spacing w:beforeLines="60" w:before="144" w:afterLines="60" w:after="144"/>
              <w:jc w:val="left"/>
              <w:rPr>
                <w:rFonts w:cs="Arial"/>
              </w:rPr>
            </w:pPr>
            <w:r>
              <w:rPr>
                <w:rFonts w:cs="Arial"/>
              </w:rPr>
              <w:t>Intellectual Property</w:t>
            </w:r>
          </w:p>
        </w:tc>
      </w:tr>
      <w:tr w:rsidR="00436D5A" w14:paraId="7C7B8F77" w14:textId="77777777" w:rsidTr="00CB25FC">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643AEC4" w14:textId="6AA2B849" w:rsidR="00436D5A" w:rsidRPr="00436D5A" w:rsidRDefault="00A21245" w:rsidP="00436D5A">
            <w:pPr>
              <w:pStyle w:val="Title3"/>
              <w:spacing w:beforeLines="60" w:before="144" w:afterLines="60" w:after="144"/>
              <w:jc w:val="left"/>
              <w:rPr>
                <w:rFonts w:cs="Arial"/>
                <w:i/>
              </w:rPr>
            </w:pPr>
            <w:hyperlink w:anchor="_BDS20_v_Minister" w:history="1">
              <w:r w:rsidR="00B275EB" w:rsidRPr="008879AD">
                <w:rPr>
                  <w:rStyle w:val="Hyperlink"/>
                  <w:i/>
                  <w:noProof w:val="0"/>
                </w:rPr>
                <w:t>BDS20 v Minister for Immigration, Citizenship, Migrant Services and Multicultural Affairs</w:t>
              </w:r>
            </w:hyperlink>
          </w:p>
        </w:tc>
        <w:tc>
          <w:tcPr>
            <w:tcW w:w="2977" w:type="dxa"/>
            <w:tcBorders>
              <w:top w:val="single" w:sz="4" w:space="0" w:color="auto"/>
              <w:left w:val="single" w:sz="4" w:space="0" w:color="auto"/>
              <w:bottom w:val="single" w:sz="4" w:space="0" w:color="auto"/>
              <w:right w:val="single" w:sz="4" w:space="0" w:color="auto"/>
            </w:tcBorders>
          </w:tcPr>
          <w:p w14:paraId="3D94472E" w14:textId="00FBFF49" w:rsidR="00436D5A" w:rsidRDefault="00B275EB" w:rsidP="00436D5A">
            <w:pPr>
              <w:pStyle w:val="Title3"/>
              <w:spacing w:beforeLines="60" w:before="144" w:afterLines="60" w:after="144"/>
              <w:jc w:val="left"/>
              <w:rPr>
                <w:rFonts w:cs="Arial"/>
              </w:rPr>
            </w:pPr>
            <w:r>
              <w:rPr>
                <w:rFonts w:cs="Arial"/>
              </w:rPr>
              <w:t xml:space="preserve">Migration </w:t>
            </w:r>
          </w:p>
        </w:tc>
      </w:tr>
      <w:tr w:rsidR="0072408A" w14:paraId="7A83F53E"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3F62E44E" w14:textId="01066157" w:rsidR="0072408A" w:rsidRPr="00436D5A" w:rsidRDefault="00A21245" w:rsidP="0072408A">
            <w:pPr>
              <w:pStyle w:val="Heading3"/>
              <w:rPr>
                <w:rFonts w:ascii="Verdana" w:hAnsi="Verdana"/>
                <w:bCs w:val="0"/>
                <w:sz w:val="22"/>
                <w:szCs w:val="22"/>
              </w:rPr>
            </w:pPr>
            <w:hyperlink w:anchor="_Kingdom_of_Spain" w:history="1">
              <w:r w:rsidR="00B275EB" w:rsidRPr="008879AD">
                <w:rPr>
                  <w:rStyle w:val="Hyperlink"/>
                  <w:rFonts w:ascii="Verdana" w:hAnsi="Verdana"/>
                  <w:bCs w:val="0"/>
                  <w:noProof w:val="0"/>
                  <w:sz w:val="22"/>
                  <w:szCs w:val="22"/>
                </w:rPr>
                <w:t xml:space="preserve">Kingdom of Spain v Infrastructure Services Luxembourg </w:t>
              </w:r>
              <w:proofErr w:type="spellStart"/>
              <w:r w:rsidR="00B275EB" w:rsidRPr="008879AD">
                <w:rPr>
                  <w:rStyle w:val="Hyperlink"/>
                  <w:rFonts w:ascii="Verdana" w:hAnsi="Verdana"/>
                  <w:bCs w:val="0"/>
                  <w:noProof w:val="0"/>
                  <w:sz w:val="22"/>
                  <w:szCs w:val="22"/>
                </w:rPr>
                <w:t>S.à.r.l</w:t>
              </w:r>
              <w:proofErr w:type="spellEnd"/>
              <w:r w:rsidR="00B275EB" w:rsidRPr="008879AD">
                <w:rPr>
                  <w:rStyle w:val="Hyperlink"/>
                  <w:rFonts w:ascii="Verdana" w:hAnsi="Verdana"/>
                  <w:bCs w:val="0"/>
                  <w:noProof w:val="0"/>
                  <w:sz w:val="22"/>
                  <w:szCs w:val="22"/>
                </w:rPr>
                <w:t>. &amp; Anor</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4FDD5EA0" w14:textId="151DBCE8" w:rsidR="0072408A" w:rsidRDefault="00B275EB" w:rsidP="002D667A">
            <w:pPr>
              <w:pStyle w:val="Title3"/>
              <w:spacing w:beforeLines="60" w:before="144" w:afterLines="60" w:after="144"/>
              <w:jc w:val="left"/>
              <w:rPr>
                <w:rFonts w:cs="Arial"/>
              </w:rPr>
            </w:pPr>
            <w:r>
              <w:rPr>
                <w:rFonts w:cs="Arial"/>
              </w:rPr>
              <w:t xml:space="preserve">Private International Law </w:t>
            </w:r>
          </w:p>
        </w:tc>
      </w:tr>
      <w:tr w:rsidR="00B275EB" w14:paraId="235BFB07" w14:textId="77777777" w:rsidTr="002D667A">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5B04FD97" w14:textId="04DBD9E3" w:rsidR="00B275EB" w:rsidRPr="00436D5A" w:rsidRDefault="00A21245" w:rsidP="00EF05A8">
            <w:pPr>
              <w:pStyle w:val="Title3"/>
              <w:spacing w:beforeLines="60" w:before="144" w:afterLines="60" w:after="144"/>
              <w:jc w:val="left"/>
              <w:rPr>
                <w:bCs/>
              </w:rPr>
            </w:pPr>
            <w:hyperlink w:anchor="_Electricity_Networks_Corporation" w:history="1">
              <w:r w:rsidR="00B275EB" w:rsidRPr="008879AD">
                <w:rPr>
                  <w:rStyle w:val="Hyperlink"/>
                  <w:i/>
                  <w:noProof w:val="0"/>
                </w:rPr>
                <w:t xml:space="preserve">Electricity Networks Corporation T/as Western Power v </w:t>
              </w:r>
              <w:proofErr w:type="spellStart"/>
              <w:r w:rsidR="00B275EB" w:rsidRPr="008879AD">
                <w:rPr>
                  <w:rStyle w:val="Hyperlink"/>
                  <w:i/>
                  <w:noProof w:val="0"/>
                </w:rPr>
                <w:t>Herridge</w:t>
              </w:r>
              <w:proofErr w:type="spellEnd"/>
              <w:r w:rsidR="00B275EB" w:rsidRPr="008879AD">
                <w:rPr>
                  <w:rStyle w:val="Hyperlink"/>
                  <w:i/>
                  <w:noProof w:val="0"/>
                </w:rPr>
                <w:t xml:space="preserve"> &amp; Ors; Electricity Networks Corporation T/as Western Power v Campbell &amp; Ors; Electricity Networks Corporation T/as Western Power v Campbell &amp; Ors; Electricity Networks Corporation T/as Western Power v Campbell &amp; Ors; Electricity Networks Corporation T/as Western Power v Campbell &amp; Ors; Electricity Networks Corporation T/as Western Power v KP Adams &amp; Ors; Electricity Networks Corporation T/as Western Power v A Adams &amp; Ors; Electricity Networks Corporation T/as Western Power v Powell &amp; Ors; Electricity Networks Corporation T/as Western Power v Campbell &amp; Ors; Electricity Networks Corporation T/as Western Power v Ventia Utility Services Pty Ltd &amp; Ors; Electricity Networks Corporation T/as Western Power v Ventia Utility Services Pty Ltd &amp; Ors; Electricity Networks Corporation T/as Western Power v Ventia Utility Services Pty Ltd &amp; Ors</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69816065" w14:textId="5D5C1C78" w:rsidR="00B275EB" w:rsidRDefault="00B275EB" w:rsidP="002D667A">
            <w:pPr>
              <w:pStyle w:val="Title3"/>
              <w:spacing w:beforeLines="60" w:before="144" w:afterLines="60" w:after="144"/>
              <w:jc w:val="left"/>
              <w:rPr>
                <w:rFonts w:cs="Arial"/>
              </w:rPr>
            </w:pPr>
            <w:r>
              <w:rPr>
                <w:rFonts w:cs="Arial"/>
              </w:rPr>
              <w:t xml:space="preserve">Torts </w:t>
            </w:r>
          </w:p>
        </w:tc>
      </w:tr>
    </w:tbl>
    <w:p w14:paraId="47C09155" w14:textId="77777777" w:rsidR="000F6D0D" w:rsidRPr="004E7695" w:rsidRDefault="000F6D0D" w:rsidP="00543031">
      <w:pPr>
        <w:rPr>
          <w:noProof/>
        </w:rPr>
      </w:pPr>
    </w:p>
    <w:p w14:paraId="419457A6" w14:textId="77777777" w:rsidR="00FF66C6" w:rsidRDefault="00A21245" w:rsidP="00FF66C6">
      <w:pPr>
        <w:keepNext/>
        <w:spacing w:beforeLines="40" w:before="96" w:afterLines="40" w:after="96"/>
        <w:ind w:left="-96"/>
        <w:rPr>
          <w:rFonts w:ascii="Arial" w:hAnsi="Arial" w:cs="Arial"/>
          <w:noProof/>
          <w:sz w:val="28"/>
          <w:szCs w:val="28"/>
        </w:rPr>
      </w:pPr>
      <w:hyperlink w:anchor="_6:_Cases_Not" w:history="1">
        <w:r w:rsidR="00201C0A" w:rsidRPr="004E7695">
          <w:rPr>
            <w:rStyle w:val="Hyperlink"/>
            <w:rFonts w:ascii="Arial" w:hAnsi="Arial"/>
            <w:sz w:val="28"/>
            <w:szCs w:val="28"/>
          </w:rPr>
          <w:t>7</w:t>
        </w:r>
        <w:r w:rsidR="00B84F22" w:rsidRPr="004E7695">
          <w:rPr>
            <w:rStyle w:val="Hyperlink"/>
            <w:rFonts w:ascii="Arial" w:hAnsi="Arial"/>
            <w:sz w:val="28"/>
            <w:szCs w:val="28"/>
          </w:rPr>
          <w:t>: Cases Not Proceeding or Vacated</w:t>
        </w:r>
        <w:bookmarkStart w:id="25" w:name="_1:_Cases_Handed"/>
        <w:bookmarkStart w:id="26" w:name="_1:_Cases_Handed_1"/>
        <w:bookmarkStart w:id="27" w:name="_Ref474759793"/>
        <w:bookmarkStart w:id="28" w:name="Cases_Handed_Down"/>
        <w:bookmarkEnd w:id="25"/>
        <w:bookmarkEnd w:id="26"/>
      </w:hyperlink>
    </w:p>
    <w:tbl>
      <w:tblPr>
        <w:tblW w:w="8472" w:type="dxa"/>
        <w:tblLook w:val="0000" w:firstRow="0" w:lastRow="0" w:firstColumn="0" w:lastColumn="0" w:noHBand="0" w:noVBand="0"/>
      </w:tblPr>
      <w:tblGrid>
        <w:gridCol w:w="5495"/>
        <w:gridCol w:w="2977"/>
      </w:tblGrid>
      <w:tr w:rsidR="00B275EB" w:rsidRPr="004E7695" w14:paraId="5709607B" w14:textId="77777777" w:rsidTr="001C2028">
        <w:trPr>
          <w:cantSplit/>
          <w:trHeight w:val="624"/>
        </w:trPr>
        <w:tc>
          <w:tcPr>
            <w:tcW w:w="5495" w:type="dxa"/>
            <w:tcBorders>
              <w:top w:val="single" w:sz="4" w:space="0" w:color="auto"/>
              <w:left w:val="single" w:sz="4" w:space="0" w:color="auto"/>
              <w:bottom w:val="single" w:sz="4" w:space="0" w:color="auto"/>
              <w:right w:val="single" w:sz="4" w:space="0" w:color="auto"/>
            </w:tcBorders>
          </w:tcPr>
          <w:p w14:paraId="48563570" w14:textId="77777777" w:rsidR="00B275EB" w:rsidRPr="004E7695" w:rsidRDefault="00B275EB" w:rsidP="001C2028">
            <w:pPr>
              <w:pStyle w:val="Title3"/>
              <w:spacing w:beforeLines="60" w:before="144" w:afterLines="60" w:after="144"/>
              <w:jc w:val="left"/>
              <w:rPr>
                <w:rFonts w:cs="Arial"/>
                <w:b/>
                <w:bCs/>
              </w:rPr>
            </w:pPr>
            <w:r w:rsidRPr="004E7695">
              <w:rPr>
                <w:rFonts w:cs="Arial"/>
                <w:b/>
                <w:bCs/>
              </w:rPr>
              <w:t>Case</w:t>
            </w:r>
          </w:p>
        </w:tc>
        <w:tc>
          <w:tcPr>
            <w:tcW w:w="2977" w:type="dxa"/>
            <w:tcBorders>
              <w:top w:val="single" w:sz="4" w:space="0" w:color="auto"/>
              <w:left w:val="single" w:sz="4" w:space="0" w:color="auto"/>
              <w:bottom w:val="single" w:sz="4" w:space="0" w:color="auto"/>
              <w:right w:val="single" w:sz="4" w:space="0" w:color="auto"/>
            </w:tcBorders>
          </w:tcPr>
          <w:p w14:paraId="2E4CE567" w14:textId="77777777" w:rsidR="00B275EB" w:rsidRPr="004E7695" w:rsidRDefault="00B275EB" w:rsidP="001C2028">
            <w:pPr>
              <w:pStyle w:val="Title3"/>
              <w:spacing w:beforeLines="60" w:before="144" w:afterLines="60" w:after="144"/>
              <w:jc w:val="left"/>
              <w:rPr>
                <w:rFonts w:cs="Arial"/>
                <w:b/>
                <w:bCs/>
              </w:rPr>
            </w:pPr>
            <w:r w:rsidRPr="004E7695">
              <w:rPr>
                <w:rFonts w:cs="Arial"/>
                <w:b/>
                <w:bCs/>
              </w:rPr>
              <w:t>Title</w:t>
            </w:r>
          </w:p>
        </w:tc>
      </w:tr>
      <w:tr w:rsidR="00B275EB" w14:paraId="5EBA6923" w14:textId="77777777" w:rsidTr="001C2028">
        <w:trPr>
          <w:cantSplit/>
          <w:trHeight w:val="624"/>
        </w:trPr>
        <w:tc>
          <w:tcPr>
            <w:tcW w:w="5495" w:type="dxa"/>
            <w:tcBorders>
              <w:top w:val="single" w:sz="4" w:space="0" w:color="auto"/>
              <w:left w:val="single" w:sz="4" w:space="0" w:color="auto"/>
              <w:bottom w:val="single" w:sz="4" w:space="0" w:color="auto"/>
              <w:right w:val="single" w:sz="4" w:space="0" w:color="auto"/>
            </w:tcBorders>
            <w:vAlign w:val="center"/>
          </w:tcPr>
          <w:p w14:paraId="1DC73424" w14:textId="55B51D92" w:rsidR="00B275EB" w:rsidRPr="00436D5A" w:rsidRDefault="00A21245" w:rsidP="001C2028">
            <w:pPr>
              <w:pStyle w:val="Title3"/>
              <w:spacing w:beforeLines="60" w:before="144" w:afterLines="60" w:after="144"/>
              <w:jc w:val="left"/>
              <w:rPr>
                <w:rFonts w:cs="Arial"/>
                <w:i/>
              </w:rPr>
            </w:pPr>
            <w:hyperlink w:anchor="_Bell_v_The" w:history="1">
              <w:r w:rsidR="00B275EB" w:rsidRPr="008879AD">
                <w:rPr>
                  <w:rStyle w:val="Hyperlink"/>
                  <w:i/>
                  <w:noProof w:val="0"/>
                </w:rPr>
                <w:t>Bell v The Queen</w:t>
              </w:r>
            </w:hyperlink>
          </w:p>
        </w:tc>
        <w:tc>
          <w:tcPr>
            <w:tcW w:w="2977" w:type="dxa"/>
            <w:tcBorders>
              <w:top w:val="single" w:sz="4" w:space="0" w:color="auto"/>
              <w:left w:val="single" w:sz="4" w:space="0" w:color="auto"/>
              <w:bottom w:val="single" w:sz="4" w:space="0" w:color="auto"/>
              <w:right w:val="single" w:sz="4" w:space="0" w:color="auto"/>
            </w:tcBorders>
            <w:vAlign w:val="center"/>
          </w:tcPr>
          <w:p w14:paraId="7E27FA4D" w14:textId="1B85678A" w:rsidR="00B275EB" w:rsidRDefault="00B275EB" w:rsidP="001C2028">
            <w:pPr>
              <w:pStyle w:val="Title3"/>
              <w:spacing w:beforeLines="60" w:before="144" w:afterLines="60" w:after="144"/>
              <w:jc w:val="left"/>
              <w:rPr>
                <w:rFonts w:cs="Arial"/>
              </w:rPr>
            </w:pPr>
            <w:r>
              <w:rPr>
                <w:rFonts w:cs="Arial"/>
              </w:rPr>
              <w:t xml:space="preserve">Criminal Law </w:t>
            </w:r>
          </w:p>
        </w:tc>
      </w:tr>
    </w:tbl>
    <w:p w14:paraId="72F3591D" w14:textId="77777777" w:rsidR="003A04E9" w:rsidRPr="0052418C" w:rsidRDefault="003A04E9" w:rsidP="0052418C">
      <w:pPr>
        <w:rPr>
          <w:noProof/>
        </w:rPr>
      </w:pPr>
    </w:p>
    <w:p w14:paraId="50EDA434" w14:textId="49648461" w:rsidR="00786E14" w:rsidRPr="004E7695" w:rsidRDefault="00A21245" w:rsidP="00CF2E84">
      <w:pPr>
        <w:keepNext/>
        <w:spacing w:beforeLines="60" w:before="144" w:afterLines="60" w:after="144"/>
        <w:ind w:left="-96"/>
      </w:pPr>
      <w:hyperlink w:anchor="_8:_Special_Leave" w:history="1">
        <w:r w:rsidR="0052418C" w:rsidRPr="0052418C">
          <w:rPr>
            <w:rStyle w:val="Hyperlink"/>
            <w:rFonts w:ascii="Arial" w:hAnsi="Arial"/>
            <w:sz w:val="28"/>
            <w:szCs w:val="28"/>
          </w:rPr>
          <w:t>8: Special Leave Refused</w:t>
        </w:r>
      </w:hyperlink>
    </w:p>
    <w:p w14:paraId="47C14804" w14:textId="77777777" w:rsidR="006E1BCE" w:rsidRPr="004E7695" w:rsidRDefault="006E1BCE" w:rsidP="006E1BCE">
      <w:pPr>
        <w:sectPr w:rsidR="006E1BCE" w:rsidRPr="004E7695" w:rsidSect="003624E8">
          <w:headerReference w:type="default" r:id="rId9"/>
          <w:footerReference w:type="default" r:id="rId10"/>
          <w:pgSz w:w="11906" w:h="16838"/>
          <w:pgMar w:top="1440" w:right="1800" w:bottom="1258" w:left="1800" w:header="708" w:footer="708" w:gutter="0"/>
          <w:cols w:space="708"/>
          <w:docGrid w:linePitch="360"/>
        </w:sectPr>
      </w:pPr>
    </w:p>
    <w:p w14:paraId="5CF49539" w14:textId="77777777" w:rsidR="00AE64B2" w:rsidRPr="004E7695" w:rsidRDefault="00792244" w:rsidP="002A66BC">
      <w:pPr>
        <w:pStyle w:val="Heading1"/>
      </w:pPr>
      <w:bookmarkStart w:id="29" w:name="_1:_Cases_Handed_2"/>
      <w:bookmarkStart w:id="30" w:name="_2:_Cases_Handed"/>
      <w:bookmarkStart w:id="31" w:name="_Ref474760566"/>
      <w:bookmarkStart w:id="32" w:name="_Toc479608273"/>
      <w:bookmarkStart w:id="33" w:name="_Toc10095962"/>
      <w:bookmarkEnd w:id="29"/>
      <w:bookmarkEnd w:id="30"/>
      <w:r w:rsidRPr="004E7695">
        <w:lastRenderedPageBreak/>
        <w:t>2</w:t>
      </w:r>
      <w:r w:rsidR="00AE64B2" w:rsidRPr="004E7695">
        <w:t>: Cases Handed Down</w:t>
      </w:r>
      <w:bookmarkEnd w:id="19"/>
      <w:bookmarkEnd w:id="20"/>
      <w:bookmarkEnd w:id="27"/>
      <w:bookmarkEnd w:id="31"/>
      <w:bookmarkEnd w:id="32"/>
      <w:bookmarkEnd w:id="33"/>
    </w:p>
    <w:bookmarkEnd w:id="28"/>
    <w:p w14:paraId="2E0D8865" w14:textId="77777777" w:rsidR="00AE64B2" w:rsidRPr="004E7695" w:rsidRDefault="00AE64B2" w:rsidP="00AE64B2">
      <w:pPr>
        <w:rPr>
          <w:rFonts w:cs="Arial"/>
        </w:rPr>
      </w:pPr>
    </w:p>
    <w:p w14:paraId="5836589E" w14:textId="5D9C5FFC" w:rsidR="004A45F8" w:rsidRPr="004E7695" w:rsidRDefault="00AE64B2" w:rsidP="00775A5B">
      <w:pPr>
        <w:pStyle w:val="Title3"/>
        <w:rPr>
          <w:rFonts w:cs="Arial"/>
        </w:rPr>
      </w:pPr>
      <w:bookmarkStart w:id="34" w:name="_Toc209266109"/>
      <w:r w:rsidRPr="004E7695">
        <w:rPr>
          <w:rFonts w:cs="Arial"/>
        </w:rPr>
        <w:t>The following cases were handed down by the High Court of Australia during the</w:t>
      </w:r>
      <w:r w:rsidR="00DB6D00" w:rsidRPr="004E7695">
        <w:rPr>
          <w:rFonts w:cs="Arial"/>
        </w:rPr>
        <w:t xml:space="preserve"> </w:t>
      </w:r>
      <w:r w:rsidR="00227F77">
        <w:rPr>
          <w:rFonts w:cs="Arial"/>
        </w:rPr>
        <w:t>March</w:t>
      </w:r>
      <w:r w:rsidR="001F73B4">
        <w:rPr>
          <w:rFonts w:cs="Arial"/>
        </w:rPr>
        <w:t xml:space="preserve"> 2022</w:t>
      </w:r>
      <w:r w:rsidR="00C31FFC" w:rsidRPr="004E7695">
        <w:rPr>
          <w:rFonts w:cs="Arial"/>
        </w:rPr>
        <w:t xml:space="preserve"> </w:t>
      </w:r>
      <w:r w:rsidRPr="004E7695">
        <w:rPr>
          <w:rFonts w:cs="Arial"/>
        </w:rPr>
        <w:t>sittings.</w:t>
      </w:r>
      <w:bookmarkStart w:id="35" w:name="_Bell_Group_NV_1"/>
      <w:bookmarkEnd w:id="34"/>
      <w:bookmarkEnd w:id="35"/>
    </w:p>
    <w:p w14:paraId="37F27BA4" w14:textId="77777777" w:rsidR="00AA47D0" w:rsidRPr="004E7695" w:rsidRDefault="00AA47D0" w:rsidP="00AA47D0">
      <w:pPr>
        <w:pStyle w:val="Divider2"/>
        <w:pBdr>
          <w:bottom w:val="double" w:sz="6" w:space="0" w:color="auto"/>
        </w:pBdr>
      </w:pPr>
      <w:bookmarkStart w:id="36" w:name="_Chetcuti_v_Commonwealth_1"/>
      <w:bookmarkStart w:id="37" w:name="_Commonwealth_of_Australia_2"/>
      <w:bookmarkEnd w:id="36"/>
      <w:bookmarkEnd w:id="37"/>
    </w:p>
    <w:p w14:paraId="2BF76448" w14:textId="77777777" w:rsidR="00B127D7" w:rsidRDefault="00B127D7" w:rsidP="00B127D7"/>
    <w:p w14:paraId="3F130A5F" w14:textId="0738E009" w:rsidR="00B127D7" w:rsidRPr="004E7695" w:rsidRDefault="00B127D7" w:rsidP="00B127D7">
      <w:pPr>
        <w:pStyle w:val="Heading2"/>
      </w:pPr>
      <w:r>
        <w:t>Aviation</w:t>
      </w:r>
    </w:p>
    <w:p w14:paraId="5881B2E2" w14:textId="77777777" w:rsidR="00B127D7" w:rsidRDefault="00B127D7" w:rsidP="00B127D7"/>
    <w:p w14:paraId="02B866D1" w14:textId="77777777" w:rsidR="00B127D7" w:rsidRDefault="00B127D7" w:rsidP="00B127D7">
      <w:pPr>
        <w:pStyle w:val="Heading3"/>
      </w:pPr>
      <w:bookmarkStart w:id="38" w:name="_Wells_Fargo_Trust"/>
      <w:bookmarkEnd w:id="38"/>
      <w:r w:rsidRPr="002341D3">
        <w:t xml:space="preserve">Wells Fargo Trust Company, National Association (As Owner Trustee) &amp; Anor v VB </w:t>
      </w:r>
      <w:proofErr w:type="spellStart"/>
      <w:r w:rsidRPr="002341D3">
        <w:t>Leaseco</w:t>
      </w:r>
      <w:proofErr w:type="spellEnd"/>
      <w:r w:rsidRPr="002341D3">
        <w:t xml:space="preserve"> Pty Ltd (Administrators Appointed) &amp; Ors</w:t>
      </w:r>
    </w:p>
    <w:bookmarkStart w:id="39" w:name="_Hlk95379813"/>
    <w:p w14:paraId="774D03D0" w14:textId="2FABD18E" w:rsidR="00B127D7" w:rsidRPr="00FD4C45" w:rsidRDefault="00B127D7" w:rsidP="00B127D7">
      <w:r>
        <w:fldChar w:fldCharType="begin"/>
      </w:r>
      <w:r>
        <w:instrText xml:space="preserve"> HYPERLINK "https://www.hcourt.gov.au/cases/case_s60-2021" </w:instrText>
      </w:r>
      <w:r>
        <w:fldChar w:fldCharType="separate"/>
      </w:r>
      <w:r w:rsidRPr="00993846">
        <w:rPr>
          <w:rStyle w:val="Hyperlink"/>
          <w:rFonts w:cs="Verdana"/>
          <w:b/>
          <w:noProof w:val="0"/>
        </w:rPr>
        <w:t>S60/2021</w:t>
      </w:r>
      <w:r>
        <w:rPr>
          <w:rStyle w:val="Hyperlink"/>
          <w:rFonts w:cs="Verdana"/>
          <w:b/>
          <w:noProof w:val="0"/>
        </w:rPr>
        <w:fldChar w:fldCharType="end"/>
      </w:r>
      <w:r w:rsidRPr="00FD4C45">
        <w:rPr>
          <w:b/>
        </w:rPr>
        <w:t>:</w:t>
      </w:r>
      <w:r w:rsidRPr="00FD4C45">
        <w:t xml:space="preserve"> </w:t>
      </w:r>
      <w:hyperlink r:id="rId11" w:history="1">
        <w:r w:rsidR="00170A88" w:rsidRPr="00170A88">
          <w:rPr>
            <w:rStyle w:val="Hyperlink"/>
            <w:rFonts w:cs="Verdana"/>
            <w:noProof w:val="0"/>
          </w:rPr>
          <w:t>[2022] HCA 8</w:t>
        </w:r>
      </w:hyperlink>
    </w:p>
    <w:p w14:paraId="609842FE" w14:textId="77777777" w:rsidR="00B127D7" w:rsidRPr="00FD4C45" w:rsidRDefault="00B127D7" w:rsidP="00B127D7"/>
    <w:p w14:paraId="4C4EE191" w14:textId="353CC409" w:rsidR="00B127D7" w:rsidRDefault="00B127D7" w:rsidP="00B127D7">
      <w:r>
        <w:rPr>
          <w:b/>
        </w:rPr>
        <w:t>Judgment</w:t>
      </w:r>
      <w:r w:rsidRPr="00FD4C45">
        <w:rPr>
          <w:b/>
        </w:rPr>
        <w:t xml:space="preserve">: </w:t>
      </w:r>
      <w:r w:rsidR="00170A88">
        <w:t>16 March 2022</w:t>
      </w:r>
    </w:p>
    <w:p w14:paraId="0930429C" w14:textId="77777777" w:rsidR="00B127D7" w:rsidRDefault="00B127D7" w:rsidP="00B127D7"/>
    <w:p w14:paraId="1B78005D" w14:textId="77777777" w:rsidR="00B127D7" w:rsidRPr="00BB0EF9" w:rsidRDefault="00B127D7" w:rsidP="00B127D7">
      <w:pPr>
        <w:rPr>
          <w:i/>
        </w:rPr>
      </w:pPr>
      <w:r>
        <w:rPr>
          <w:b/>
        </w:rPr>
        <w:t xml:space="preserve">Coram: </w:t>
      </w:r>
      <w:r>
        <w:t xml:space="preserve">Kiefel CJ, Gageler, Keane, </w:t>
      </w:r>
      <w:proofErr w:type="gramStart"/>
      <w:r>
        <w:t>Edelman</w:t>
      </w:r>
      <w:proofErr w:type="gramEnd"/>
      <w:r>
        <w:t xml:space="preserve"> and Steward JJ</w:t>
      </w:r>
    </w:p>
    <w:bookmarkEnd w:id="39"/>
    <w:p w14:paraId="65B2B145" w14:textId="77777777" w:rsidR="00B127D7" w:rsidRDefault="00B127D7" w:rsidP="00B127D7"/>
    <w:p w14:paraId="13479AD5" w14:textId="77777777" w:rsidR="00B127D7" w:rsidRPr="004E7695" w:rsidRDefault="00B127D7" w:rsidP="00B127D7">
      <w:pPr>
        <w:rPr>
          <w:b/>
        </w:rPr>
      </w:pPr>
      <w:r w:rsidRPr="004E7695">
        <w:rPr>
          <w:b/>
        </w:rPr>
        <w:t>Catchwords:</w:t>
      </w:r>
    </w:p>
    <w:p w14:paraId="3D0B8D09" w14:textId="77777777" w:rsidR="00B127D7" w:rsidRPr="004E7695" w:rsidRDefault="00B127D7" w:rsidP="00B127D7">
      <w:pPr>
        <w:rPr>
          <w:b/>
        </w:rPr>
      </w:pPr>
    </w:p>
    <w:p w14:paraId="3A6A41D1" w14:textId="77777777" w:rsidR="00F03C76" w:rsidRDefault="00F03C76" w:rsidP="00F03C76">
      <w:pPr>
        <w:ind w:left="720"/>
      </w:pPr>
      <w:r>
        <w:t xml:space="preserve">Aviation – Aircraft leasing – Where first appellant leased aircraft engines to lessee company – Where administrators appointed to lessee company – Where lease agreements specified obligations for redelivery of aircraft engines – Where Protocol to Convention on International Interests in Mobile Equipment on Matters Specific to Aircraft Equipment ("Protocol") required administrators to "give possession" of aircraft engines upon insolvency-related event – Where specific redelivery obligations under lease agreements preserved by Convention on International Interests in Mobile Equipment but constrained by s 440B of </w:t>
      </w:r>
      <w:r w:rsidRPr="00F03C76">
        <w:rPr>
          <w:i/>
          <w:iCs/>
        </w:rPr>
        <w:t>Corporations Act 2001</w:t>
      </w:r>
      <w:r>
        <w:t xml:space="preserve"> (Cth) – Whether obligation to give possession under Art XI(2) of Protocol fulfilled by administrators providing opportunity to take possession of aircraft engines in Australia – Meaning of "give possession" in Art XI(2) of Protocol.</w:t>
      </w:r>
    </w:p>
    <w:p w14:paraId="15942671" w14:textId="77777777" w:rsidR="00F03C76" w:rsidRDefault="00F03C76" w:rsidP="00F03C76">
      <w:pPr>
        <w:ind w:left="720"/>
      </w:pPr>
    </w:p>
    <w:p w14:paraId="196BB8A8" w14:textId="6CB92382" w:rsidR="00F03C76" w:rsidRDefault="00F03C76" w:rsidP="00F03C76">
      <w:pPr>
        <w:ind w:left="720"/>
      </w:pPr>
      <w:r>
        <w:t>Words and phrases – "aircraft engines", "aircraft objects", "give possession", "insolvency-related event", "lease agreements", "obligation to give possession", "opportunity to take control", "provide an opportunity for the exercise of the right to take possession", "right to take possession", "rules of insolvency procedure".</w:t>
      </w:r>
    </w:p>
    <w:p w14:paraId="4F3846DF" w14:textId="77777777" w:rsidR="00F03C76" w:rsidRDefault="00F03C76" w:rsidP="00F03C76">
      <w:pPr>
        <w:ind w:left="720"/>
      </w:pPr>
    </w:p>
    <w:p w14:paraId="5497D4AE" w14:textId="68CB02D3" w:rsidR="00F03C76" w:rsidRDefault="00F03C76" w:rsidP="00F03C76">
      <w:pPr>
        <w:ind w:left="720"/>
      </w:pPr>
      <w:r w:rsidRPr="00F03C76">
        <w:rPr>
          <w:i/>
          <w:iCs/>
        </w:rPr>
        <w:t xml:space="preserve">Corporations Act 2001 </w:t>
      </w:r>
      <w:r>
        <w:t>(Cth), s 440B.</w:t>
      </w:r>
    </w:p>
    <w:p w14:paraId="3038DF67" w14:textId="5FC6F445" w:rsidR="00B127D7" w:rsidRDefault="00F03C76" w:rsidP="00F03C76">
      <w:pPr>
        <w:ind w:left="720"/>
      </w:pPr>
      <w:r w:rsidRPr="00F03C76">
        <w:rPr>
          <w:i/>
          <w:iCs/>
        </w:rPr>
        <w:t>International Interests in Mobile Equipment (Cape Town Convention) Act 2013</w:t>
      </w:r>
      <w:r>
        <w:t xml:space="preserve"> (Cth).</w:t>
      </w:r>
    </w:p>
    <w:p w14:paraId="0475DEF0" w14:textId="77777777" w:rsidR="00B127D7" w:rsidRPr="004E7695" w:rsidRDefault="00B127D7" w:rsidP="00B127D7">
      <w:pPr>
        <w:ind w:left="720"/>
      </w:pPr>
    </w:p>
    <w:p w14:paraId="10DF2DB1" w14:textId="77777777" w:rsidR="00B127D7" w:rsidRDefault="00B127D7" w:rsidP="00B127D7">
      <w:r w:rsidRPr="004E7695">
        <w:rPr>
          <w:b/>
        </w:rPr>
        <w:t xml:space="preserve">Appealed from </w:t>
      </w:r>
      <w:r>
        <w:rPr>
          <w:b/>
        </w:rPr>
        <w:t>FCA (FC)</w:t>
      </w:r>
      <w:r w:rsidRPr="004E7695">
        <w:rPr>
          <w:b/>
        </w:rPr>
        <w:t>:</w:t>
      </w:r>
      <w:r w:rsidRPr="008D117E">
        <w:t xml:space="preserve"> </w:t>
      </w:r>
      <w:hyperlink r:id="rId12" w:history="1">
        <w:r w:rsidRPr="00897974">
          <w:rPr>
            <w:rStyle w:val="Hyperlink"/>
            <w:rFonts w:cs="Verdana"/>
            <w:noProof w:val="0"/>
          </w:rPr>
          <w:t>[2020] FCAFC 168</w:t>
        </w:r>
      </w:hyperlink>
      <w:r>
        <w:t>; (2020) 279 FCR 518; (2020) 384 ALR 378</w:t>
      </w:r>
    </w:p>
    <w:p w14:paraId="55A621C2" w14:textId="77777777" w:rsidR="00B127D7" w:rsidRDefault="00B127D7" w:rsidP="00B127D7"/>
    <w:p w14:paraId="6169E9C3" w14:textId="66562799" w:rsidR="00B127D7" w:rsidRPr="00380470" w:rsidRDefault="00B127D7" w:rsidP="00B127D7">
      <w:r>
        <w:rPr>
          <w:b/>
          <w:bCs/>
        </w:rPr>
        <w:t>Held:</w:t>
      </w:r>
      <w:r>
        <w:t xml:space="preserve"> </w:t>
      </w:r>
      <w:r w:rsidR="00F03C76">
        <w:t>Appeal dismissed</w:t>
      </w:r>
      <w:r w:rsidR="00564D7A">
        <w:t xml:space="preserve"> with costs</w:t>
      </w:r>
      <w:r w:rsidR="00F03C76">
        <w:t xml:space="preserve">. </w:t>
      </w:r>
    </w:p>
    <w:p w14:paraId="5CE88669" w14:textId="77777777" w:rsidR="00B127D7" w:rsidRPr="004E7695" w:rsidRDefault="00B127D7" w:rsidP="00B127D7"/>
    <w:p w14:paraId="5F79634D" w14:textId="77777777" w:rsidR="00B127D7" w:rsidRDefault="00A21245" w:rsidP="00B127D7">
      <w:hyperlink w:anchor="TOP" w:history="1">
        <w:r w:rsidR="00B127D7" w:rsidRPr="004E7695">
          <w:rPr>
            <w:rStyle w:val="Hyperlink"/>
            <w:rFonts w:cs="Verdana"/>
            <w:bCs/>
          </w:rPr>
          <w:t>Return to Top</w:t>
        </w:r>
      </w:hyperlink>
    </w:p>
    <w:p w14:paraId="6360903B" w14:textId="77777777" w:rsidR="00543BBF" w:rsidRPr="004E7695" w:rsidRDefault="00543BBF" w:rsidP="00543BBF">
      <w:pPr>
        <w:pStyle w:val="Divider2"/>
        <w:pBdr>
          <w:bottom w:val="double" w:sz="6" w:space="0" w:color="auto"/>
        </w:pBdr>
      </w:pPr>
    </w:p>
    <w:p w14:paraId="2B9CFACC" w14:textId="77777777" w:rsidR="00543BBF" w:rsidRPr="004E7695" w:rsidRDefault="00543BBF" w:rsidP="00543BBF"/>
    <w:p w14:paraId="5EBB17F4" w14:textId="017BC53D" w:rsidR="00380470" w:rsidRPr="004E7695" w:rsidRDefault="00380470" w:rsidP="00380470">
      <w:pPr>
        <w:pStyle w:val="Heading2"/>
      </w:pPr>
      <w:r>
        <w:t>Con</w:t>
      </w:r>
      <w:r w:rsidR="00564D7A">
        <w:t xml:space="preserve">stitutional Law </w:t>
      </w:r>
    </w:p>
    <w:p w14:paraId="4A92E1F4" w14:textId="77777777" w:rsidR="00380470" w:rsidRDefault="00380470" w:rsidP="00380470">
      <w:bookmarkStart w:id="40" w:name="_Matthew_Ward_Price"/>
      <w:bookmarkEnd w:id="40"/>
    </w:p>
    <w:p w14:paraId="7FF32035" w14:textId="77777777" w:rsidR="00380470" w:rsidRPr="00D0009F" w:rsidRDefault="00380470" w:rsidP="00380470">
      <w:pPr>
        <w:pStyle w:val="Heading3"/>
      </w:pPr>
      <w:bookmarkStart w:id="41" w:name="_Hobart_International_Airport"/>
      <w:bookmarkEnd w:id="41"/>
      <w:r>
        <w:t>Hobart International Airport Pty Ltd v Clarence City Council &amp; Anor; Australia Pacific Airports (Launceston) Pty Ltd v Northern Midlands Council &amp; Anor</w:t>
      </w:r>
    </w:p>
    <w:p w14:paraId="2D2797E7" w14:textId="13C85A84" w:rsidR="00380470" w:rsidRDefault="00A21245" w:rsidP="00380470">
      <w:hyperlink r:id="rId13" w:history="1">
        <w:r w:rsidR="002F0362">
          <w:rPr>
            <w:rStyle w:val="Hyperlink"/>
            <w:rFonts w:cs="Verdana"/>
            <w:b/>
            <w:noProof w:val="0"/>
          </w:rPr>
          <w:t>H2/2021</w:t>
        </w:r>
      </w:hyperlink>
      <w:hyperlink r:id="rId14" w:history="1"/>
      <w:r w:rsidR="002F0362">
        <w:rPr>
          <w:b/>
        </w:rPr>
        <w:t xml:space="preserve">; </w:t>
      </w:r>
      <w:hyperlink r:id="rId15" w:history="1">
        <w:r w:rsidR="002F0362" w:rsidRPr="002F0362">
          <w:rPr>
            <w:rStyle w:val="Hyperlink"/>
            <w:rFonts w:cs="Verdana"/>
            <w:b/>
            <w:noProof w:val="0"/>
          </w:rPr>
          <w:t>H3/2021</w:t>
        </w:r>
      </w:hyperlink>
      <w:r w:rsidR="002F0362">
        <w:rPr>
          <w:b/>
        </w:rPr>
        <w:t>:</w:t>
      </w:r>
      <w:r w:rsidR="00380470" w:rsidRPr="00D0009F">
        <w:t xml:space="preserve"> </w:t>
      </w:r>
      <w:hyperlink r:id="rId16" w:history="1">
        <w:r w:rsidR="00BB323C" w:rsidRPr="00BB323C">
          <w:rPr>
            <w:rStyle w:val="Hyperlink"/>
            <w:rFonts w:cs="Verdana"/>
            <w:noProof w:val="0"/>
          </w:rPr>
          <w:t>[2022] HCA 5</w:t>
        </w:r>
      </w:hyperlink>
    </w:p>
    <w:p w14:paraId="689339CB" w14:textId="77777777" w:rsidR="00380470" w:rsidRDefault="00380470" w:rsidP="00380470"/>
    <w:p w14:paraId="731D1A80" w14:textId="7E8F921D" w:rsidR="00380470" w:rsidRDefault="00380470" w:rsidP="00380470">
      <w:r>
        <w:rPr>
          <w:b/>
        </w:rPr>
        <w:t>Judgment delivered</w:t>
      </w:r>
      <w:r w:rsidRPr="004E7695">
        <w:rPr>
          <w:b/>
        </w:rPr>
        <w:t>:</w:t>
      </w:r>
      <w:r w:rsidR="00BB323C" w:rsidRPr="00BB323C">
        <w:rPr>
          <w:bCs/>
        </w:rPr>
        <w:t xml:space="preserve"> 9 March 2022 </w:t>
      </w:r>
    </w:p>
    <w:p w14:paraId="0AEED638" w14:textId="77777777" w:rsidR="00380470" w:rsidRDefault="00380470" w:rsidP="00380470"/>
    <w:p w14:paraId="079CCC28" w14:textId="77777777" w:rsidR="00380470" w:rsidRPr="00D40137" w:rsidRDefault="00380470" w:rsidP="00380470">
      <w:pPr>
        <w:rPr>
          <w:i/>
        </w:rPr>
      </w:pPr>
      <w:r>
        <w:rPr>
          <w:b/>
        </w:rPr>
        <w:t xml:space="preserve">Coram: </w:t>
      </w:r>
      <w:bookmarkStart w:id="42" w:name="_Hlk95379846"/>
      <w:r>
        <w:t>Kiefel CJ, Gageler, Keane, Gordon, Edelman, Steward and Gleeson JJ</w:t>
      </w:r>
      <w:bookmarkEnd w:id="42"/>
    </w:p>
    <w:p w14:paraId="2550DBA5" w14:textId="77777777" w:rsidR="00380470" w:rsidRPr="004E7695" w:rsidRDefault="00380470" w:rsidP="00380470"/>
    <w:p w14:paraId="2A071CDD" w14:textId="77777777" w:rsidR="00380470" w:rsidRPr="004E7695" w:rsidRDefault="00380470" w:rsidP="00380470">
      <w:pPr>
        <w:rPr>
          <w:b/>
        </w:rPr>
      </w:pPr>
      <w:r w:rsidRPr="004E7695">
        <w:rPr>
          <w:b/>
        </w:rPr>
        <w:t>Catchwords:</w:t>
      </w:r>
    </w:p>
    <w:p w14:paraId="6DEB0E8B" w14:textId="77777777" w:rsidR="00380470" w:rsidRPr="004E7695" w:rsidRDefault="00380470" w:rsidP="00380470">
      <w:pPr>
        <w:rPr>
          <w:b/>
        </w:rPr>
      </w:pPr>
    </w:p>
    <w:p w14:paraId="689900C4" w14:textId="77777777" w:rsidR="00223808" w:rsidRDefault="00223808" w:rsidP="00223808">
      <w:pPr>
        <w:ind w:left="720"/>
      </w:pPr>
      <w:r>
        <w:t xml:space="preserve">Constitutional Law (Cth) – Judicial power of Commonwealth – Meaning of "matter" – Where Commonwealth entered leases ("Leases") with operators of Hobart Airport and Launceston Airport ("Lessees") for Hobart Airport site and Launceston Airport site ("Airports") – Where Clarence City Council and Northern Midlands Council ("Councils") administer municipal area covering Airports – Where Airports not amenable to council rates or State land tax because located on Commonwealth land – Where cl 26. 2(a) of Leases requires that, in lieu of rates, Lessees pay Councils amount that would have been payable if Airports not on Commonwealth land, but relevantly only in respect of parts of Airports on which "trading or financial operations are undertaken" – Where Lessees required to use "all reasonable endeavours" to enter agreements with Councils to make such payments – Where Commonwealth and Lessees not in dispute about meaning of cl 26. 2(a) or Lessees' compliance with it – Where Councils not parties to Leases – Where Councils sought declaratory relief regarding proper construction of cl 26. 2(a) and Lessees' obligations to make payments – Whether dispute involves "matter" for purposes of Ch III of </w:t>
      </w:r>
      <w:r w:rsidRPr="00CA34DB">
        <w:rPr>
          <w:i/>
          <w:iCs/>
        </w:rPr>
        <w:t>Constitution</w:t>
      </w:r>
      <w:r>
        <w:t xml:space="preserve"> – Whether dispute involves justiciable controversy – Whether Councils have standing to have dispute determined.</w:t>
      </w:r>
    </w:p>
    <w:p w14:paraId="03871F84" w14:textId="77777777" w:rsidR="00CA34DB" w:rsidRDefault="00CA34DB" w:rsidP="00223808">
      <w:pPr>
        <w:ind w:left="720"/>
      </w:pPr>
    </w:p>
    <w:p w14:paraId="50BF4062" w14:textId="7789FBA0" w:rsidR="00223808" w:rsidRDefault="00223808" w:rsidP="00223808">
      <w:pPr>
        <w:ind w:left="720"/>
      </w:pPr>
      <w:r>
        <w:t>Words and phrases – "all reasonable endeavours", "declaratory relief", "doctrine of privity", "federal jurisdiction", "heads of jurisdiction", "immediate right, duty or liability to be established", "judicial power of the Commonwealth", "justiciable controversy", "legally enforceable remedy", "material interest", "matter", "outsider to a contract", "private rights", "public rights", "real commercial interest", "real interest", "real practical importance", "special interest", "standing", "subject matter requirement", "sufficient interest", "third party", "trading or financial operations".</w:t>
      </w:r>
    </w:p>
    <w:p w14:paraId="701AD426" w14:textId="77777777" w:rsidR="00CA34DB" w:rsidRDefault="00CA34DB" w:rsidP="00223808">
      <w:pPr>
        <w:ind w:left="720"/>
      </w:pPr>
    </w:p>
    <w:p w14:paraId="5415DFFE" w14:textId="71D0BE20" w:rsidR="00223808" w:rsidRDefault="00223808" w:rsidP="00223808">
      <w:pPr>
        <w:ind w:left="720"/>
      </w:pPr>
      <w:r w:rsidRPr="00CA34DB">
        <w:rPr>
          <w:i/>
          <w:iCs/>
        </w:rPr>
        <w:t>Constitution</w:t>
      </w:r>
      <w:r>
        <w:t>, Ch III.</w:t>
      </w:r>
    </w:p>
    <w:p w14:paraId="74731634" w14:textId="663EFECB" w:rsidR="00380470" w:rsidRPr="004E7695" w:rsidRDefault="00223808" w:rsidP="00223808">
      <w:pPr>
        <w:ind w:left="720"/>
      </w:pPr>
      <w:r w:rsidRPr="00CA34DB">
        <w:rPr>
          <w:i/>
          <w:iCs/>
        </w:rPr>
        <w:t>Airports (Transitional) Act 1996</w:t>
      </w:r>
      <w:r>
        <w:t xml:space="preserve"> (Cth), s 22.</w:t>
      </w:r>
    </w:p>
    <w:p w14:paraId="338562C1" w14:textId="77777777" w:rsidR="00CA34DB" w:rsidRDefault="00CA34DB" w:rsidP="00380470">
      <w:pPr>
        <w:rPr>
          <w:b/>
        </w:rPr>
      </w:pPr>
    </w:p>
    <w:p w14:paraId="7E27ABDE" w14:textId="50499FD4" w:rsidR="00380470" w:rsidRPr="002D0229" w:rsidRDefault="00380470" w:rsidP="00380470">
      <w:r w:rsidRPr="004E7695">
        <w:rPr>
          <w:b/>
        </w:rPr>
        <w:t xml:space="preserve">Appealed from </w:t>
      </w:r>
      <w:r>
        <w:rPr>
          <w:b/>
        </w:rPr>
        <w:t>FCA (FC):</w:t>
      </w:r>
      <w:r>
        <w:t xml:space="preserve"> </w:t>
      </w:r>
      <w:hyperlink r:id="rId17" w:history="1">
        <w:r w:rsidRPr="00D97655">
          <w:rPr>
            <w:rStyle w:val="Hyperlink"/>
            <w:rFonts w:cs="Verdana"/>
            <w:noProof w:val="0"/>
          </w:rPr>
          <w:t>[2020] FCAFC 134</w:t>
        </w:r>
      </w:hyperlink>
      <w:r>
        <w:t>; (2020) 280 FCR 265; (2020) 382 ALR 273</w:t>
      </w:r>
    </w:p>
    <w:p w14:paraId="52F961E7" w14:textId="693860B8" w:rsidR="00380470" w:rsidRDefault="00380470" w:rsidP="00380470">
      <w:bookmarkStart w:id="43" w:name="_Hlk97189657"/>
    </w:p>
    <w:p w14:paraId="19C756BA" w14:textId="01A1C042" w:rsidR="00380470" w:rsidRPr="00380470" w:rsidRDefault="00380470" w:rsidP="00380470">
      <w:r>
        <w:rPr>
          <w:b/>
          <w:bCs/>
        </w:rPr>
        <w:t>Held:</w:t>
      </w:r>
      <w:r>
        <w:t xml:space="preserve"> </w:t>
      </w:r>
      <w:r w:rsidR="00CA34DB" w:rsidRPr="00F03C76">
        <w:t>Appeals dismissed with costs.</w:t>
      </w:r>
    </w:p>
    <w:bookmarkEnd w:id="43"/>
    <w:p w14:paraId="139D6F66" w14:textId="77777777" w:rsidR="00380470" w:rsidRPr="004E7695" w:rsidRDefault="00380470" w:rsidP="00380470"/>
    <w:p w14:paraId="442DB74E" w14:textId="72EFFE57" w:rsidR="00380470" w:rsidRDefault="00A21245" w:rsidP="00380470">
      <w:pPr>
        <w:rPr>
          <w:rStyle w:val="Hyperlink"/>
          <w:rFonts w:cs="Verdana"/>
          <w:bCs/>
        </w:rPr>
      </w:pPr>
      <w:hyperlink w:anchor="TOP" w:history="1">
        <w:r w:rsidR="00380470" w:rsidRPr="004E7695">
          <w:rPr>
            <w:rStyle w:val="Hyperlink"/>
            <w:rFonts w:cs="Verdana"/>
            <w:bCs/>
          </w:rPr>
          <w:t>Return to Top</w:t>
        </w:r>
      </w:hyperlink>
    </w:p>
    <w:p w14:paraId="7BFD562C" w14:textId="3C7003C0" w:rsidR="00C1410B" w:rsidRDefault="00C1410B" w:rsidP="00C1410B">
      <w:pPr>
        <w:pStyle w:val="Divider1"/>
        <w:rPr>
          <w:rStyle w:val="Hyperlink"/>
          <w:rFonts w:cs="Verdana"/>
          <w:bCs/>
        </w:rPr>
      </w:pPr>
    </w:p>
    <w:p w14:paraId="7F25893D" w14:textId="77777777" w:rsidR="00C1410B" w:rsidRPr="00C1410B" w:rsidRDefault="00C1410B" w:rsidP="00C1410B"/>
    <w:p w14:paraId="5E0EE491" w14:textId="77777777" w:rsidR="00C1410B" w:rsidRPr="00C1410B" w:rsidRDefault="00C1410B" w:rsidP="007777BA">
      <w:pPr>
        <w:pStyle w:val="Heading3"/>
        <w:rPr>
          <w:bCs w:val="0"/>
          <w:i w:val="0"/>
        </w:rPr>
      </w:pPr>
      <w:bookmarkStart w:id="44" w:name="_Ruddick_v_Commonwealth"/>
      <w:bookmarkEnd w:id="44"/>
      <w:r w:rsidRPr="00C1410B">
        <w:t>Ruddick v Commonwealth of Australia</w:t>
      </w:r>
    </w:p>
    <w:p w14:paraId="7C636ECE" w14:textId="1268C873" w:rsidR="00C1410B" w:rsidRPr="00C1410B" w:rsidRDefault="00A21245" w:rsidP="00C1410B">
      <w:hyperlink r:id="rId18" w:history="1">
        <w:r w:rsidR="00C1410B" w:rsidRPr="00C1410B">
          <w:rPr>
            <w:rFonts w:cs="Arial"/>
            <w:b/>
            <w:noProof/>
            <w:color w:val="0000FF"/>
            <w:u w:val="single"/>
          </w:rPr>
          <w:t>S151/2021</w:t>
        </w:r>
      </w:hyperlink>
      <w:hyperlink r:id="rId19" w:history="1"/>
      <w:r w:rsidR="00C1410B" w:rsidRPr="00C1410B">
        <w:rPr>
          <w:b/>
        </w:rPr>
        <w:t xml:space="preserve">: </w:t>
      </w:r>
      <w:hyperlink r:id="rId20" w:history="1">
        <w:r w:rsidR="00C1410B" w:rsidRPr="00C1410B">
          <w:rPr>
            <w:rStyle w:val="Hyperlink"/>
            <w:rFonts w:cs="Verdana"/>
            <w:noProof w:val="0"/>
          </w:rPr>
          <w:t>[2022] HCA 9</w:t>
        </w:r>
      </w:hyperlink>
    </w:p>
    <w:p w14:paraId="0D9ED6C4" w14:textId="77777777" w:rsidR="00C1410B" w:rsidRPr="00C1410B" w:rsidRDefault="00C1410B" w:rsidP="00C1410B"/>
    <w:p w14:paraId="0D2E587D" w14:textId="284224BE" w:rsidR="00C1410B" w:rsidRPr="00C1410B" w:rsidRDefault="00C1410B" w:rsidP="00C1410B">
      <w:pPr>
        <w:rPr>
          <w:bCs/>
        </w:rPr>
      </w:pPr>
      <w:r>
        <w:rPr>
          <w:b/>
        </w:rPr>
        <w:t xml:space="preserve">Pronouncement of orders: </w:t>
      </w:r>
      <w:r>
        <w:rPr>
          <w:bCs/>
        </w:rPr>
        <w:t xml:space="preserve">9 March 2022 </w:t>
      </w:r>
    </w:p>
    <w:p w14:paraId="5B3FC1FE" w14:textId="77777777" w:rsidR="00C1410B" w:rsidRDefault="00C1410B" w:rsidP="00C1410B">
      <w:pPr>
        <w:rPr>
          <w:b/>
        </w:rPr>
      </w:pPr>
    </w:p>
    <w:p w14:paraId="21A1CF7B" w14:textId="70323935" w:rsidR="00C1410B" w:rsidRPr="00C1410B" w:rsidRDefault="00C1410B" w:rsidP="00C1410B">
      <w:r>
        <w:rPr>
          <w:b/>
        </w:rPr>
        <w:t>Reasons published</w:t>
      </w:r>
      <w:r w:rsidRPr="00C1410B">
        <w:rPr>
          <w:b/>
        </w:rPr>
        <w:t xml:space="preserve">: </w:t>
      </w:r>
      <w:r>
        <w:rPr>
          <w:bCs/>
        </w:rPr>
        <w:t>25 March</w:t>
      </w:r>
      <w:r w:rsidRPr="00C1410B">
        <w:t xml:space="preserve"> 2022 </w:t>
      </w:r>
    </w:p>
    <w:p w14:paraId="57A176F3" w14:textId="77777777" w:rsidR="00C1410B" w:rsidRPr="00C1410B" w:rsidRDefault="00C1410B" w:rsidP="00C1410B"/>
    <w:p w14:paraId="685D3D3D" w14:textId="77777777" w:rsidR="00C1410B" w:rsidRPr="00C1410B" w:rsidRDefault="00C1410B" w:rsidP="00C1410B">
      <w:pPr>
        <w:rPr>
          <w:i/>
        </w:rPr>
      </w:pPr>
      <w:r w:rsidRPr="00C1410B">
        <w:rPr>
          <w:b/>
        </w:rPr>
        <w:t xml:space="preserve">Coram: </w:t>
      </w:r>
      <w:r w:rsidRPr="00C1410B">
        <w:t>Kiefel CJ, Gageler, Keane, Gordon, Edelman, Steward and Gleeson JJ</w:t>
      </w:r>
    </w:p>
    <w:p w14:paraId="5C033BC1" w14:textId="77777777" w:rsidR="00C1410B" w:rsidRPr="00C1410B" w:rsidRDefault="00C1410B" w:rsidP="00C1410B"/>
    <w:p w14:paraId="031838DA" w14:textId="77777777" w:rsidR="00C1410B" w:rsidRPr="00C1410B" w:rsidRDefault="00C1410B" w:rsidP="00C1410B">
      <w:pPr>
        <w:rPr>
          <w:b/>
        </w:rPr>
      </w:pPr>
      <w:r w:rsidRPr="00C1410B">
        <w:rPr>
          <w:b/>
        </w:rPr>
        <w:t>Catchwords:</w:t>
      </w:r>
    </w:p>
    <w:p w14:paraId="5349BF96" w14:textId="77777777" w:rsidR="00C1410B" w:rsidRPr="00C1410B" w:rsidRDefault="00C1410B" w:rsidP="00C1410B">
      <w:pPr>
        <w:rPr>
          <w:b/>
        </w:rPr>
      </w:pPr>
    </w:p>
    <w:p w14:paraId="19907E86" w14:textId="77777777" w:rsidR="00C1410B" w:rsidRDefault="00C1410B" w:rsidP="00C1410B">
      <w:pPr>
        <w:ind w:left="720"/>
      </w:pPr>
      <w:r>
        <w:t xml:space="preserve">Constitutional Law (Cth) – Parliament – Elections – Senate and House of Representatives – Senators and members of House of Representatives to be "directly chosen by the people" – Where amendments to </w:t>
      </w:r>
      <w:r w:rsidRPr="00C1410B">
        <w:rPr>
          <w:i/>
          <w:iCs/>
        </w:rPr>
        <w:t>Commonwealth Electoral Act 1918</w:t>
      </w:r>
      <w:r>
        <w:t xml:space="preserve"> (Cth) ("2021 Amendments") constrained political party applying for registration from using name, abbreviation or logo which had word in common with name or abbreviation of prior registered party without that party's consent – Where 2021 Amendments provided that existing party could not remain registered if earlier registered party objected to existing party's name or logo and that name or logo had word in common with name or abbreviation of earlier registered party – Whether 2021 Amendments precluded direct choice by the people of senators and members of House of Representatives.</w:t>
      </w:r>
    </w:p>
    <w:p w14:paraId="0D09CDA7" w14:textId="77777777" w:rsidR="00C1410B" w:rsidRDefault="00C1410B" w:rsidP="00C1410B">
      <w:pPr>
        <w:ind w:left="720"/>
      </w:pPr>
    </w:p>
    <w:p w14:paraId="5752A887" w14:textId="24B69F4B" w:rsidR="00C1410B" w:rsidRDefault="00C1410B" w:rsidP="00C1410B">
      <w:pPr>
        <w:ind w:left="720"/>
      </w:pPr>
      <w:r>
        <w:t>Constitutional Law (Cth) – Implied freedom of communication on government or political matters – Whether 2021 Amendments infringed implied freedom.</w:t>
      </w:r>
    </w:p>
    <w:p w14:paraId="7B545C4B" w14:textId="77777777" w:rsidR="00C1410B" w:rsidRDefault="00C1410B" w:rsidP="00C1410B">
      <w:pPr>
        <w:ind w:left="720"/>
      </w:pPr>
    </w:p>
    <w:p w14:paraId="191838AF" w14:textId="4C232522" w:rsidR="00C1410B" w:rsidRDefault="00C1410B" w:rsidP="00C1410B">
      <w:pPr>
        <w:ind w:left="720"/>
      </w:pPr>
      <w:r>
        <w:t>Words and phrases – "ballot paper", "directly chosen by the people", "implied freedom", "informed choice", "legitimate purpose", "registered political parties", "voter confusion".</w:t>
      </w:r>
    </w:p>
    <w:p w14:paraId="4D928D8E" w14:textId="77777777" w:rsidR="00C1410B" w:rsidRDefault="00C1410B" w:rsidP="00C1410B">
      <w:pPr>
        <w:ind w:left="720"/>
      </w:pPr>
    </w:p>
    <w:p w14:paraId="51434BCB" w14:textId="6E65AC5E" w:rsidR="00C1410B" w:rsidRDefault="00C1410B" w:rsidP="00C1410B">
      <w:pPr>
        <w:ind w:left="720"/>
      </w:pPr>
      <w:r w:rsidRPr="00C1410B">
        <w:rPr>
          <w:i/>
          <w:iCs/>
        </w:rPr>
        <w:t>Constitution</w:t>
      </w:r>
      <w:r>
        <w:t>, ss 7, 24, 64, 128.</w:t>
      </w:r>
    </w:p>
    <w:p w14:paraId="1DBF89C2" w14:textId="77777777" w:rsidR="00C1410B" w:rsidRDefault="00C1410B" w:rsidP="00C1410B">
      <w:pPr>
        <w:ind w:left="720"/>
      </w:pPr>
      <w:r w:rsidRPr="00C1410B">
        <w:rPr>
          <w:i/>
          <w:iCs/>
        </w:rPr>
        <w:t>Commonwealth Electoral Act 1918</w:t>
      </w:r>
      <w:r>
        <w:t xml:space="preserve"> (Cth), ss 129, 129A, 134A, 210A, 214, 214A.</w:t>
      </w:r>
    </w:p>
    <w:p w14:paraId="1A894D99" w14:textId="5814973D" w:rsidR="00C1410B" w:rsidRDefault="00C1410B" w:rsidP="00C1410B">
      <w:pPr>
        <w:ind w:left="720"/>
      </w:pPr>
      <w:r w:rsidRPr="00C1410B">
        <w:rPr>
          <w:i/>
          <w:iCs/>
        </w:rPr>
        <w:t>Electoral Legislation Amendment (Party Registration Integrity) Act 2021</w:t>
      </w:r>
      <w:r>
        <w:t xml:space="preserve"> (Cth), Sch 1 items 7, 9, 11, 14.</w:t>
      </w:r>
    </w:p>
    <w:p w14:paraId="68EE9336" w14:textId="77777777" w:rsidR="00C1410B" w:rsidRDefault="00C1410B" w:rsidP="00C1410B">
      <w:pPr>
        <w:ind w:left="720"/>
      </w:pPr>
    </w:p>
    <w:p w14:paraId="4E5D01FE" w14:textId="57DD8ABD" w:rsidR="00C1410B" w:rsidRPr="00C1410B" w:rsidRDefault="00C1410B" w:rsidP="00C1410B">
      <w:pPr>
        <w:rPr>
          <w:i/>
          <w:iCs/>
        </w:rPr>
      </w:pPr>
      <w:r w:rsidRPr="00C1410B">
        <w:rPr>
          <w:i/>
          <w:iCs/>
        </w:rPr>
        <w:t>Special case referred to the Full Court on 1 December 2021</w:t>
      </w:r>
    </w:p>
    <w:p w14:paraId="7BC40D0E" w14:textId="77777777" w:rsidR="00C1410B" w:rsidRDefault="00C1410B" w:rsidP="00C1410B"/>
    <w:p w14:paraId="66B6BE76" w14:textId="4DED9541" w:rsidR="00C1410B" w:rsidRPr="00C1410B" w:rsidRDefault="00C1410B" w:rsidP="00C1410B">
      <w:pPr>
        <w:rPr>
          <w:i/>
        </w:rPr>
      </w:pPr>
      <w:r w:rsidRPr="00C1410B">
        <w:rPr>
          <w:b/>
          <w:bCs/>
        </w:rPr>
        <w:t>Held:</w:t>
      </w:r>
      <w:r>
        <w:t xml:space="preserve"> Questions answered. </w:t>
      </w:r>
    </w:p>
    <w:p w14:paraId="0BB5AA5C" w14:textId="77777777" w:rsidR="00C1410B" w:rsidRPr="00C1410B" w:rsidRDefault="00C1410B" w:rsidP="00C1410B"/>
    <w:p w14:paraId="535537B4" w14:textId="77777777" w:rsidR="00C1410B" w:rsidRPr="00C1410B" w:rsidRDefault="00A21245" w:rsidP="00C1410B">
      <w:hyperlink w:anchor="TOP" w:history="1">
        <w:r w:rsidR="00C1410B" w:rsidRPr="00C1410B">
          <w:rPr>
            <w:rFonts w:cs="Arial"/>
            <w:bCs/>
            <w:noProof/>
            <w:color w:val="0000FF"/>
            <w:u w:val="single"/>
          </w:rPr>
          <w:t>Return to Top</w:t>
        </w:r>
      </w:hyperlink>
    </w:p>
    <w:p w14:paraId="28DE03C1" w14:textId="77777777" w:rsidR="00380470" w:rsidRDefault="00380470" w:rsidP="00380470">
      <w:pPr>
        <w:pStyle w:val="Divider2"/>
        <w:pBdr>
          <w:bottom w:val="double" w:sz="6" w:space="0" w:color="auto"/>
        </w:pBdr>
      </w:pPr>
      <w:bookmarkStart w:id="45" w:name="_Oakey_Coal_Action"/>
      <w:bookmarkStart w:id="46" w:name="_BMW_Australia_Ltd"/>
      <w:bookmarkStart w:id="47" w:name="_Westpac_Banking_Corporation"/>
      <w:bookmarkStart w:id="48" w:name="_Commonwealth_of_Australia_1"/>
      <w:bookmarkStart w:id="49" w:name="_Mineralogy_Pty_Ltd"/>
      <w:bookmarkStart w:id="50" w:name="_Palmer_v_The"/>
      <w:bookmarkStart w:id="51" w:name="_Zhang_v_Commissioner_1"/>
      <w:bookmarkStart w:id="52" w:name="_Miller_v_The"/>
      <w:bookmarkStart w:id="53" w:name="_Namoa_v_The"/>
      <w:bookmarkEnd w:id="45"/>
      <w:bookmarkEnd w:id="46"/>
      <w:bookmarkEnd w:id="47"/>
      <w:bookmarkEnd w:id="48"/>
      <w:bookmarkEnd w:id="49"/>
      <w:bookmarkEnd w:id="50"/>
      <w:bookmarkEnd w:id="51"/>
      <w:bookmarkEnd w:id="52"/>
      <w:bookmarkEnd w:id="53"/>
    </w:p>
    <w:p w14:paraId="1CE09960" w14:textId="77777777" w:rsidR="00B127D7" w:rsidRDefault="00B127D7" w:rsidP="00B127D7"/>
    <w:p w14:paraId="0C434B37" w14:textId="1BC9842E" w:rsidR="00B127D7" w:rsidRPr="00523623" w:rsidRDefault="00B127D7" w:rsidP="00B127D7">
      <w:pPr>
        <w:pStyle w:val="Heading2"/>
      </w:pPr>
      <w:r>
        <w:t>Equity</w:t>
      </w:r>
    </w:p>
    <w:p w14:paraId="0CA92F56" w14:textId="77777777" w:rsidR="00B127D7" w:rsidRPr="00523623" w:rsidRDefault="00B127D7" w:rsidP="00B127D7"/>
    <w:p w14:paraId="5189AC1D" w14:textId="77777777" w:rsidR="00B127D7" w:rsidRPr="001660E5" w:rsidRDefault="00B127D7" w:rsidP="00B127D7">
      <w:pPr>
        <w:pStyle w:val="Heading3"/>
      </w:pPr>
      <w:bookmarkStart w:id="54" w:name="_Stubbings_v_Jams"/>
      <w:bookmarkEnd w:id="54"/>
      <w:proofErr w:type="spellStart"/>
      <w:r>
        <w:t>Stubbings</w:t>
      </w:r>
      <w:proofErr w:type="spellEnd"/>
      <w:r>
        <w:t xml:space="preserve"> v Jams 2 Pty Ltd &amp; Ors</w:t>
      </w:r>
    </w:p>
    <w:p w14:paraId="299CC561" w14:textId="2CA12557" w:rsidR="00B127D7" w:rsidRPr="00204F68" w:rsidRDefault="00A21245" w:rsidP="00B127D7">
      <w:pPr>
        <w:jc w:val="left"/>
        <w:rPr>
          <w:b/>
        </w:rPr>
      </w:pPr>
      <w:hyperlink r:id="rId21" w:history="1">
        <w:r w:rsidR="00B127D7" w:rsidRPr="00A53436">
          <w:rPr>
            <w:rStyle w:val="Hyperlink"/>
            <w:rFonts w:cs="Verdana"/>
            <w:b/>
            <w:noProof w:val="0"/>
          </w:rPr>
          <w:t>M13/2021</w:t>
        </w:r>
      </w:hyperlink>
      <w:r w:rsidR="00B127D7" w:rsidRPr="003C1BBF">
        <w:rPr>
          <w:b/>
        </w:rPr>
        <w:t>:</w:t>
      </w:r>
      <w:r w:rsidR="00B127D7" w:rsidRPr="003C1BBF">
        <w:t xml:space="preserve"> </w:t>
      </w:r>
      <w:hyperlink r:id="rId22" w:history="1">
        <w:r w:rsidR="00F03C76" w:rsidRPr="00F03C76">
          <w:rPr>
            <w:rStyle w:val="Hyperlink"/>
            <w:rFonts w:cs="Verdana"/>
            <w:noProof w:val="0"/>
          </w:rPr>
          <w:t>[2022] HCA 6</w:t>
        </w:r>
      </w:hyperlink>
    </w:p>
    <w:p w14:paraId="7E4CE2D7" w14:textId="77777777" w:rsidR="00B127D7" w:rsidRPr="008D392F" w:rsidRDefault="00B127D7" w:rsidP="00B127D7">
      <w:pPr>
        <w:rPr>
          <w:highlight w:val="yellow"/>
        </w:rPr>
      </w:pPr>
    </w:p>
    <w:p w14:paraId="17409BF1" w14:textId="3484897D" w:rsidR="00B127D7" w:rsidRDefault="00B127D7" w:rsidP="00B127D7">
      <w:r>
        <w:rPr>
          <w:b/>
        </w:rPr>
        <w:t>Judgment delivered</w:t>
      </w:r>
      <w:r w:rsidRPr="004E7695">
        <w:rPr>
          <w:b/>
        </w:rPr>
        <w:t>:</w:t>
      </w:r>
      <w:r w:rsidR="00170A88">
        <w:rPr>
          <w:b/>
        </w:rPr>
        <w:t xml:space="preserve"> </w:t>
      </w:r>
      <w:r w:rsidR="00170A88" w:rsidRPr="00170A88">
        <w:rPr>
          <w:bCs/>
        </w:rPr>
        <w:t>16 March 2022</w:t>
      </w:r>
    </w:p>
    <w:p w14:paraId="3C1BD1BA" w14:textId="77777777" w:rsidR="00B127D7" w:rsidRDefault="00B127D7" w:rsidP="00B127D7"/>
    <w:p w14:paraId="1249915C" w14:textId="77777777" w:rsidR="00B127D7" w:rsidRPr="00684F6A" w:rsidRDefault="00B127D7" w:rsidP="00B127D7">
      <w:r>
        <w:rPr>
          <w:b/>
        </w:rPr>
        <w:t xml:space="preserve">Coram: </w:t>
      </w:r>
      <w:r>
        <w:t>Kiefel CJ, Keane, Gordon, Steward and Gleeson JJ</w:t>
      </w:r>
    </w:p>
    <w:p w14:paraId="2B5A2029" w14:textId="77777777" w:rsidR="00B127D7" w:rsidRPr="004E7695" w:rsidRDefault="00B127D7" w:rsidP="00B127D7"/>
    <w:p w14:paraId="3B907F0A" w14:textId="77777777" w:rsidR="00B127D7" w:rsidRPr="004E7695" w:rsidRDefault="00B127D7" w:rsidP="00B127D7">
      <w:pPr>
        <w:rPr>
          <w:b/>
        </w:rPr>
      </w:pPr>
      <w:r w:rsidRPr="004E7695">
        <w:rPr>
          <w:b/>
        </w:rPr>
        <w:t>Catchwords:</w:t>
      </w:r>
    </w:p>
    <w:p w14:paraId="31667AAD" w14:textId="77777777" w:rsidR="00B127D7" w:rsidRDefault="00B127D7" w:rsidP="00B127D7">
      <w:pPr>
        <w:rPr>
          <w:b/>
        </w:rPr>
      </w:pPr>
    </w:p>
    <w:p w14:paraId="2B3E508A" w14:textId="77777777" w:rsidR="00F03C76" w:rsidRDefault="00F03C76" w:rsidP="00F03C76">
      <w:pPr>
        <w:ind w:left="720"/>
      </w:pPr>
      <w:r>
        <w:t>Equity – Unconscionable conduct – Where respondents engaged in business of asset based lending – Where system of lending involved law firm, acting through intermediary, facilitating secured loans by respondents – Where law firm acted as agent of respondents – Where respondents' agent never dealt directly with appellant – Where appellant unemployed with no regular income and poor financial literacy – Where appellant guaranteed loan made by respondents to company owned and controlled by appellant – Where company had no assets and never traded – Where loan and guarantee secured by mortgages over appellant's three properties – Where appellant provided signed certificates of independent financial advice and independent legal advice drafted by law firm – Where company defaulted on loan and respondents sought to enforce rights against appellant – Whether respondents acted unconscionably in seeking to enforce rights – Whether respondents' agent had knowledge of appellant's circumstances – Whether respondents entitled to rely on certificates of independent advice – Whether unconscientious exploitation of appellant's special disadvantage.</w:t>
      </w:r>
    </w:p>
    <w:p w14:paraId="1B65CEEC" w14:textId="77777777" w:rsidR="00F03C76" w:rsidRDefault="00F03C76" w:rsidP="00F03C76">
      <w:pPr>
        <w:ind w:left="720"/>
      </w:pPr>
    </w:p>
    <w:p w14:paraId="2DDEAF81" w14:textId="2204560C" w:rsidR="00B127D7" w:rsidRDefault="00F03C76" w:rsidP="00F03C76">
      <w:pPr>
        <w:ind w:left="720"/>
      </w:pPr>
      <w:r>
        <w:t>Words and phrases – "agent", "</w:t>
      </w:r>
      <w:proofErr w:type="gramStart"/>
      <w:r>
        <w:t>asset based</w:t>
      </w:r>
      <w:proofErr w:type="gramEnd"/>
      <w:r>
        <w:t xml:space="preserve"> lending", "certificates of independent advice", "knowledge of that special disadvantage", "special disadvantage", "system of conduct", "unconscientious", "unconscientious exploitation", "unconscionable conduct", "vulnerability", "wilfully blind".</w:t>
      </w:r>
    </w:p>
    <w:p w14:paraId="7CF9835B" w14:textId="77777777" w:rsidR="00F03C76" w:rsidRPr="004E7695" w:rsidRDefault="00F03C76" w:rsidP="00F03C76">
      <w:pPr>
        <w:ind w:left="720"/>
      </w:pPr>
    </w:p>
    <w:p w14:paraId="52FFAD19" w14:textId="77777777" w:rsidR="00B127D7" w:rsidRPr="000725D5" w:rsidRDefault="00B127D7" w:rsidP="00B127D7">
      <w:r w:rsidRPr="004E7695">
        <w:rPr>
          <w:b/>
        </w:rPr>
        <w:t xml:space="preserve">Appealed from </w:t>
      </w:r>
      <w:r>
        <w:rPr>
          <w:b/>
        </w:rPr>
        <w:t>VSC (CA)</w:t>
      </w:r>
      <w:r w:rsidRPr="004E7695">
        <w:rPr>
          <w:b/>
        </w:rPr>
        <w:t>:</w:t>
      </w:r>
      <w:r w:rsidRPr="008D117E">
        <w:t xml:space="preserve"> </w:t>
      </w:r>
      <w:hyperlink r:id="rId23" w:history="1">
        <w:r w:rsidRPr="00223581">
          <w:rPr>
            <w:rStyle w:val="Hyperlink"/>
            <w:rFonts w:cs="Verdana"/>
            <w:noProof w:val="0"/>
          </w:rPr>
          <w:t>[2020] VSCA 200</w:t>
        </w:r>
      </w:hyperlink>
    </w:p>
    <w:p w14:paraId="7672C7D9" w14:textId="77777777" w:rsidR="00B127D7" w:rsidRDefault="00B127D7" w:rsidP="00B127D7"/>
    <w:p w14:paraId="2C69C027" w14:textId="552FE1E4" w:rsidR="00B127D7" w:rsidRPr="00380470" w:rsidRDefault="00B127D7" w:rsidP="00B127D7">
      <w:r>
        <w:rPr>
          <w:b/>
          <w:bCs/>
        </w:rPr>
        <w:t>Held:</w:t>
      </w:r>
      <w:r>
        <w:t xml:space="preserve"> </w:t>
      </w:r>
      <w:r w:rsidR="00F03C76">
        <w:t>Appeal allowed</w:t>
      </w:r>
      <w:r w:rsidR="00C1410B">
        <w:t xml:space="preserve"> with costs</w:t>
      </w:r>
      <w:r w:rsidR="00F03C76">
        <w:t xml:space="preserve">. </w:t>
      </w:r>
    </w:p>
    <w:p w14:paraId="35A06BA1" w14:textId="77777777" w:rsidR="00B127D7" w:rsidRPr="004E7695" w:rsidRDefault="00B127D7" w:rsidP="00B127D7"/>
    <w:p w14:paraId="664DC744" w14:textId="77777777" w:rsidR="00B127D7" w:rsidRDefault="00A21245" w:rsidP="00B127D7">
      <w:hyperlink w:anchor="TOP" w:history="1">
        <w:r w:rsidR="00B127D7" w:rsidRPr="004E7695">
          <w:rPr>
            <w:rStyle w:val="Hyperlink"/>
            <w:rFonts w:cs="Verdana"/>
            <w:bCs/>
          </w:rPr>
          <w:t>Return to Top</w:t>
        </w:r>
      </w:hyperlink>
    </w:p>
    <w:p w14:paraId="31BF3964" w14:textId="77777777" w:rsidR="00B127D7" w:rsidRDefault="00B127D7" w:rsidP="00B127D7">
      <w:pPr>
        <w:pStyle w:val="Divider2"/>
        <w:pBdr>
          <w:bottom w:val="double" w:sz="6" w:space="0" w:color="auto"/>
        </w:pBdr>
      </w:pPr>
    </w:p>
    <w:p w14:paraId="10098148" w14:textId="77777777" w:rsidR="00B127D7" w:rsidRPr="00B34E70" w:rsidRDefault="00B127D7" w:rsidP="00B127D7"/>
    <w:p w14:paraId="57B1535D" w14:textId="77777777" w:rsidR="00B127D7" w:rsidRDefault="00B127D7" w:rsidP="00B127D7">
      <w:pPr>
        <w:pStyle w:val="Heading2"/>
      </w:pPr>
      <w:r>
        <w:t>Industrial Law</w:t>
      </w:r>
    </w:p>
    <w:p w14:paraId="27E4422B" w14:textId="77777777" w:rsidR="00B127D7" w:rsidRPr="00935A7A" w:rsidRDefault="00B127D7" w:rsidP="00B127D7"/>
    <w:p w14:paraId="7ACB2D08" w14:textId="77777777" w:rsidR="00B127D7" w:rsidRPr="001660E5" w:rsidRDefault="00B127D7" w:rsidP="00B127D7">
      <w:pPr>
        <w:pStyle w:val="Heading3"/>
      </w:pPr>
      <w:bookmarkStart w:id="55" w:name="_NSW_Commissioner_of_1"/>
      <w:bookmarkEnd w:id="55"/>
      <w:r>
        <w:lastRenderedPageBreak/>
        <w:t>NSW Commissioner of Police v Cottle &amp; Anor</w:t>
      </w:r>
    </w:p>
    <w:p w14:paraId="5F8B7BB3" w14:textId="7030C281" w:rsidR="00B127D7" w:rsidRPr="00204F68" w:rsidRDefault="00A21245" w:rsidP="00B127D7">
      <w:pPr>
        <w:jc w:val="left"/>
        <w:rPr>
          <w:b/>
        </w:rPr>
      </w:pPr>
      <w:hyperlink r:id="rId24" w:history="1">
        <w:r w:rsidR="00B127D7" w:rsidRPr="00756DC8">
          <w:rPr>
            <w:rStyle w:val="Hyperlink"/>
            <w:rFonts w:cs="Verdana"/>
            <w:b/>
            <w:noProof w:val="0"/>
          </w:rPr>
          <w:t>S56/2021</w:t>
        </w:r>
      </w:hyperlink>
      <w:r w:rsidR="00B127D7" w:rsidRPr="003C1BBF">
        <w:rPr>
          <w:b/>
        </w:rPr>
        <w:t>:</w:t>
      </w:r>
      <w:r w:rsidR="00B127D7">
        <w:t xml:space="preserve"> </w:t>
      </w:r>
      <w:hyperlink r:id="rId25" w:history="1">
        <w:r w:rsidR="00F03C76" w:rsidRPr="00F03C76">
          <w:rPr>
            <w:rStyle w:val="Hyperlink"/>
            <w:rFonts w:cs="Verdana"/>
            <w:noProof w:val="0"/>
          </w:rPr>
          <w:t>[2022] HCA 7</w:t>
        </w:r>
      </w:hyperlink>
    </w:p>
    <w:p w14:paraId="05155C2C" w14:textId="77777777" w:rsidR="00B127D7" w:rsidRPr="008D392F" w:rsidRDefault="00B127D7" w:rsidP="00B127D7">
      <w:pPr>
        <w:rPr>
          <w:highlight w:val="yellow"/>
        </w:rPr>
      </w:pPr>
    </w:p>
    <w:p w14:paraId="1F7DA4CE" w14:textId="09C9ECC1" w:rsidR="00B127D7" w:rsidRDefault="00B127D7" w:rsidP="00B127D7">
      <w:r>
        <w:rPr>
          <w:b/>
        </w:rPr>
        <w:t>Judgment</w:t>
      </w:r>
      <w:r w:rsidRPr="001660E5">
        <w:rPr>
          <w:b/>
        </w:rPr>
        <w:t xml:space="preserve">: </w:t>
      </w:r>
      <w:r w:rsidR="00170A88" w:rsidRPr="00170A88">
        <w:t>16 March 2022</w:t>
      </w:r>
    </w:p>
    <w:p w14:paraId="32283BBE" w14:textId="77777777" w:rsidR="00B127D7" w:rsidRDefault="00B127D7" w:rsidP="00B127D7"/>
    <w:p w14:paraId="4C88B7BF" w14:textId="77777777" w:rsidR="00B127D7" w:rsidRPr="00F92798" w:rsidRDefault="00B127D7" w:rsidP="00B127D7">
      <w:r>
        <w:rPr>
          <w:b/>
        </w:rPr>
        <w:t xml:space="preserve">Coram: </w:t>
      </w:r>
      <w:r>
        <w:t xml:space="preserve">Kiefel CJ, Gageler, Keane, </w:t>
      </w:r>
      <w:proofErr w:type="gramStart"/>
      <w:r>
        <w:t>Gordon</w:t>
      </w:r>
      <w:proofErr w:type="gramEnd"/>
      <w:r>
        <w:t xml:space="preserve"> and Steward JJ</w:t>
      </w:r>
    </w:p>
    <w:p w14:paraId="33FDFE6B" w14:textId="77777777" w:rsidR="00B127D7" w:rsidRPr="004E7695" w:rsidRDefault="00B127D7" w:rsidP="00B127D7"/>
    <w:p w14:paraId="32161528" w14:textId="77777777" w:rsidR="00B127D7" w:rsidRPr="004E7695" w:rsidRDefault="00B127D7" w:rsidP="00B127D7">
      <w:pPr>
        <w:rPr>
          <w:b/>
        </w:rPr>
      </w:pPr>
      <w:r w:rsidRPr="004E7695">
        <w:rPr>
          <w:b/>
        </w:rPr>
        <w:t>Catchwords:</w:t>
      </w:r>
    </w:p>
    <w:p w14:paraId="1436618C" w14:textId="77777777" w:rsidR="00B127D7" w:rsidRPr="004E7695" w:rsidRDefault="00B127D7" w:rsidP="00B127D7">
      <w:pPr>
        <w:rPr>
          <w:b/>
        </w:rPr>
      </w:pPr>
    </w:p>
    <w:p w14:paraId="0608EFF6" w14:textId="77777777" w:rsidR="00F03C76" w:rsidRDefault="00F03C76" w:rsidP="00F03C76">
      <w:pPr>
        <w:ind w:left="720"/>
      </w:pPr>
      <w:r>
        <w:t xml:space="preserve">Industrial law (NSW) – Jurisdiction – Unfair dismissal – Industrial Relations Commission of New South Wales ("IR Commission") – Where first respondent had been retired as </w:t>
      </w:r>
      <w:proofErr w:type="spellStart"/>
      <w:r>
        <w:t>non executive</w:t>
      </w:r>
      <w:proofErr w:type="spellEnd"/>
      <w:r>
        <w:t xml:space="preserve"> police officer by NSW Commissioner of Police ("Police Commissioner") under s 72A of </w:t>
      </w:r>
      <w:r w:rsidRPr="00F03C76">
        <w:rPr>
          <w:i/>
          <w:iCs/>
        </w:rPr>
        <w:t>Police Act 1990</w:t>
      </w:r>
      <w:r>
        <w:t xml:space="preserve"> (NSW) on medical grounds – Where dismissal claimed by first respondent to be harsh, unreasonable or unjust under s 84 of </w:t>
      </w:r>
      <w:r w:rsidRPr="00F03C76">
        <w:rPr>
          <w:i/>
          <w:iCs/>
        </w:rPr>
        <w:t>Industrial Relations Act 1996</w:t>
      </w:r>
      <w:r>
        <w:t xml:space="preserve"> (NSW) ("IR Act") – Where Pt 6 of Ch 2 of IR Act confers jurisdiction on IR Commission to review dismissal of "any public sector employee", including any member of NSW Police Force – Where s 72A of </w:t>
      </w:r>
      <w:r w:rsidRPr="00F03C76">
        <w:rPr>
          <w:i/>
          <w:iCs/>
        </w:rPr>
        <w:t>Police Act</w:t>
      </w:r>
      <w:r>
        <w:t xml:space="preserve"> does not expressly exclude or modify reach of Pt 6 of Ch 2 of IR Act – Where s 85 of </w:t>
      </w:r>
      <w:r w:rsidRPr="00F03C76">
        <w:rPr>
          <w:i/>
          <w:iCs/>
        </w:rPr>
        <w:t>Police Act</w:t>
      </w:r>
      <w:r>
        <w:t xml:space="preserve"> states Police Commissioner is employer of </w:t>
      </w:r>
      <w:proofErr w:type="spellStart"/>
      <w:r>
        <w:t>non executive</w:t>
      </w:r>
      <w:proofErr w:type="spellEnd"/>
      <w:r>
        <w:t xml:space="preserve"> police officers for proceedings dealing with industrial matters – Whether </w:t>
      </w:r>
      <w:r w:rsidRPr="00F03C76">
        <w:rPr>
          <w:i/>
          <w:iCs/>
        </w:rPr>
        <w:t>Police Act</w:t>
      </w:r>
      <w:r>
        <w:t xml:space="preserve"> excludes application of IR Act to decisions made under s 72A of </w:t>
      </w:r>
      <w:r w:rsidRPr="00F03C76">
        <w:rPr>
          <w:i/>
          <w:iCs/>
        </w:rPr>
        <w:t>Police Act</w:t>
      </w:r>
      <w:r>
        <w:t xml:space="preserve"> – Whether IR Commission had jurisdiction to hear and determine application under s 84 of IR Act.</w:t>
      </w:r>
    </w:p>
    <w:p w14:paraId="33FAFB36" w14:textId="77777777" w:rsidR="00F03C76" w:rsidRDefault="00F03C76" w:rsidP="00F03C76">
      <w:pPr>
        <w:ind w:left="720"/>
      </w:pPr>
    </w:p>
    <w:p w14:paraId="1FEA67BE" w14:textId="3D67036B" w:rsidR="00F03C76" w:rsidRDefault="00F03C76" w:rsidP="00F03C76">
      <w:pPr>
        <w:ind w:left="720"/>
      </w:pPr>
      <w:r>
        <w:t>Words and phrases – "harsh, unreasonable or unjust", "indication of parliamentary intent", "Industrial Relations Commission", "jurisdiction to hear and determine", "</w:t>
      </w:r>
      <w:proofErr w:type="spellStart"/>
      <w:proofErr w:type="gramStart"/>
      <w:r>
        <w:t>non executive</w:t>
      </w:r>
      <w:proofErr w:type="spellEnd"/>
      <w:proofErr w:type="gramEnd"/>
      <w:r>
        <w:t xml:space="preserve"> police officer", "objective criteria", "overlapping statutes", "Police Commissioner", "police officer", "power to dismiss", "public sector employee", "retirement on medical grounds", "statutory construction", "unfair dismissal", "unique functions of the NSW Police Force".</w:t>
      </w:r>
    </w:p>
    <w:p w14:paraId="6AB7D4D9" w14:textId="77777777" w:rsidR="00F03C76" w:rsidRDefault="00F03C76" w:rsidP="00F03C76">
      <w:pPr>
        <w:ind w:left="720"/>
      </w:pPr>
    </w:p>
    <w:p w14:paraId="7E9AA06A" w14:textId="4B71E054" w:rsidR="00F03C76" w:rsidRDefault="00F03C76" w:rsidP="00F03C76">
      <w:pPr>
        <w:ind w:left="720"/>
      </w:pPr>
      <w:r w:rsidRPr="00F03C76">
        <w:rPr>
          <w:i/>
          <w:iCs/>
        </w:rPr>
        <w:t>Industrial Relations Act 1996</w:t>
      </w:r>
      <w:r>
        <w:t xml:space="preserve"> (NSW), ss 83, 84, Pt 6 of Ch 2.</w:t>
      </w:r>
    </w:p>
    <w:p w14:paraId="3F1500F5" w14:textId="296D7CF9" w:rsidR="00B127D7" w:rsidRDefault="00F03C76" w:rsidP="00F03C76">
      <w:pPr>
        <w:ind w:left="720"/>
      </w:pPr>
      <w:r w:rsidRPr="00F03C76">
        <w:rPr>
          <w:i/>
          <w:iCs/>
        </w:rPr>
        <w:t>Police Act 1990</w:t>
      </w:r>
      <w:r>
        <w:t xml:space="preserve"> (NSW), ss 44, 50, 72A, 80, 85, 181D, 218, </w:t>
      </w:r>
      <w:proofErr w:type="spellStart"/>
      <w:r>
        <w:t>Div</w:t>
      </w:r>
      <w:proofErr w:type="spellEnd"/>
      <w:r>
        <w:t xml:space="preserve"> 1C of Pt 9.</w:t>
      </w:r>
    </w:p>
    <w:p w14:paraId="686024C3" w14:textId="77777777" w:rsidR="00F03C76" w:rsidRPr="004E7695" w:rsidRDefault="00F03C76" w:rsidP="00F03C76">
      <w:pPr>
        <w:ind w:left="720"/>
      </w:pPr>
    </w:p>
    <w:p w14:paraId="2E9131FA" w14:textId="77777777" w:rsidR="00B127D7" w:rsidRPr="000725D5" w:rsidRDefault="00B127D7" w:rsidP="00B127D7">
      <w:r w:rsidRPr="004E7695">
        <w:rPr>
          <w:b/>
        </w:rPr>
        <w:t xml:space="preserve">Appealed from </w:t>
      </w:r>
      <w:r>
        <w:rPr>
          <w:b/>
        </w:rPr>
        <w:t>NSW (CA)</w:t>
      </w:r>
      <w:r w:rsidRPr="004E7695">
        <w:rPr>
          <w:b/>
        </w:rPr>
        <w:t>:</w:t>
      </w:r>
      <w:r w:rsidRPr="008D117E">
        <w:t xml:space="preserve"> </w:t>
      </w:r>
      <w:hyperlink r:id="rId26" w:history="1">
        <w:r w:rsidRPr="004829DE">
          <w:rPr>
            <w:rStyle w:val="Hyperlink"/>
            <w:rFonts w:cs="Verdana"/>
            <w:noProof w:val="0"/>
          </w:rPr>
          <w:t>[2020] NSWCA 159</w:t>
        </w:r>
      </w:hyperlink>
      <w:r>
        <w:t>; (2020) 298 IR 202</w:t>
      </w:r>
    </w:p>
    <w:p w14:paraId="48BB4FDA" w14:textId="77777777" w:rsidR="00B127D7" w:rsidRDefault="00B127D7" w:rsidP="00B127D7"/>
    <w:p w14:paraId="54F33FC0" w14:textId="07854C86" w:rsidR="00B127D7" w:rsidRPr="00380470" w:rsidRDefault="00B127D7" w:rsidP="00B127D7">
      <w:r>
        <w:rPr>
          <w:b/>
          <w:bCs/>
        </w:rPr>
        <w:t>Held:</w:t>
      </w:r>
      <w:r>
        <w:t xml:space="preserve"> </w:t>
      </w:r>
      <w:r w:rsidR="00F03C76">
        <w:t xml:space="preserve">Appeal dismissed with costs. </w:t>
      </w:r>
    </w:p>
    <w:p w14:paraId="133716EB" w14:textId="77777777" w:rsidR="00B127D7" w:rsidRPr="004E7695" w:rsidRDefault="00B127D7" w:rsidP="00B127D7"/>
    <w:p w14:paraId="4376F9B5" w14:textId="77777777" w:rsidR="00B127D7" w:rsidRDefault="00A21245" w:rsidP="00B127D7">
      <w:hyperlink w:anchor="TOP" w:history="1">
        <w:r w:rsidR="00B127D7" w:rsidRPr="004E7695">
          <w:rPr>
            <w:rStyle w:val="Hyperlink"/>
            <w:rFonts w:cs="Verdana"/>
            <w:bCs/>
          </w:rPr>
          <w:t>Return to Top</w:t>
        </w:r>
      </w:hyperlink>
    </w:p>
    <w:p w14:paraId="46566168" w14:textId="77777777" w:rsidR="00B127D7" w:rsidRPr="004E7695" w:rsidRDefault="00B127D7" w:rsidP="00B127D7">
      <w:pPr>
        <w:pStyle w:val="Divider2"/>
        <w:pBdr>
          <w:bottom w:val="double" w:sz="6" w:space="0" w:color="auto"/>
        </w:pBdr>
      </w:pPr>
    </w:p>
    <w:p w14:paraId="6842C379" w14:textId="77777777" w:rsidR="00380470" w:rsidRPr="00C70705" w:rsidRDefault="00380470" w:rsidP="00380470"/>
    <w:p w14:paraId="2CEAA1EF" w14:textId="77777777" w:rsidR="00380470" w:rsidRPr="00523623" w:rsidRDefault="00380470" w:rsidP="00380470">
      <w:pPr>
        <w:pStyle w:val="Heading2"/>
      </w:pPr>
      <w:r>
        <w:t>Patents</w:t>
      </w:r>
    </w:p>
    <w:p w14:paraId="40531A67" w14:textId="77777777" w:rsidR="00380470" w:rsidRPr="00523623" w:rsidRDefault="00380470" w:rsidP="00380470"/>
    <w:p w14:paraId="4F28AD52" w14:textId="77777777" w:rsidR="00380470" w:rsidRPr="00464ED0" w:rsidRDefault="00380470" w:rsidP="00380470">
      <w:pPr>
        <w:pStyle w:val="Heading3"/>
      </w:pPr>
      <w:bookmarkStart w:id="56" w:name="_H._Lundbeck_A-S"/>
      <w:bookmarkStart w:id="57" w:name="_H._Lundbeck_A/S"/>
      <w:bookmarkEnd w:id="56"/>
      <w:bookmarkEnd w:id="57"/>
      <w:r w:rsidRPr="007C272C">
        <w:t>H. Lundbeck A</w:t>
      </w:r>
      <w:r>
        <w:t>/</w:t>
      </w:r>
      <w:r w:rsidRPr="007C272C">
        <w:t>S &amp; Anor v Sandoz Pty Ltd; CNS Pharma Pty Ltd v Sandoz Pty Ltd</w:t>
      </w:r>
    </w:p>
    <w:p w14:paraId="668DFCB3" w14:textId="514862A3" w:rsidR="00380470" w:rsidRDefault="00A21245" w:rsidP="00380470">
      <w:hyperlink r:id="rId27" w:history="1">
        <w:r w:rsidR="002F0362">
          <w:rPr>
            <w:rStyle w:val="Hyperlink"/>
            <w:rFonts w:cs="Verdana"/>
            <w:b/>
            <w:noProof w:val="0"/>
          </w:rPr>
          <w:t>S22/2021</w:t>
        </w:r>
      </w:hyperlink>
      <w:r w:rsidR="002F0362">
        <w:rPr>
          <w:b/>
        </w:rPr>
        <w:t xml:space="preserve">; </w:t>
      </w:r>
      <w:hyperlink r:id="rId28" w:history="1">
        <w:r w:rsidR="002F0362" w:rsidRPr="002F0362">
          <w:rPr>
            <w:rStyle w:val="Hyperlink"/>
            <w:rFonts w:cs="Verdana"/>
            <w:b/>
            <w:noProof w:val="0"/>
          </w:rPr>
          <w:t>S23/2021</w:t>
        </w:r>
      </w:hyperlink>
      <w:r w:rsidR="002F0362">
        <w:rPr>
          <w:b/>
        </w:rPr>
        <w:t>:</w:t>
      </w:r>
      <w:r w:rsidR="00380470" w:rsidRPr="00464ED0">
        <w:t xml:space="preserve"> </w:t>
      </w:r>
      <w:hyperlink r:id="rId29" w:history="1">
        <w:r w:rsidR="00BB323C" w:rsidRPr="00BB323C">
          <w:rPr>
            <w:rStyle w:val="Hyperlink"/>
            <w:rFonts w:cs="Verdana"/>
            <w:noProof w:val="0"/>
          </w:rPr>
          <w:t>[2022] HCA 4</w:t>
        </w:r>
      </w:hyperlink>
      <w:r w:rsidR="00BB323C">
        <w:t xml:space="preserve"> </w:t>
      </w:r>
    </w:p>
    <w:p w14:paraId="70245E07" w14:textId="77777777" w:rsidR="00380470" w:rsidRDefault="00380470" w:rsidP="00380470">
      <w:bookmarkStart w:id="58" w:name="_Hlk97189346"/>
    </w:p>
    <w:p w14:paraId="3E382E2D" w14:textId="059761D1" w:rsidR="00380470" w:rsidRDefault="00380470" w:rsidP="00380470">
      <w:r>
        <w:rPr>
          <w:b/>
        </w:rPr>
        <w:t>Judgment delivered</w:t>
      </w:r>
      <w:r w:rsidRPr="004E7695">
        <w:rPr>
          <w:b/>
        </w:rPr>
        <w:t>:</w:t>
      </w:r>
      <w:r w:rsidR="00B127D7" w:rsidRPr="00B127D7">
        <w:t xml:space="preserve"> </w:t>
      </w:r>
      <w:r w:rsidR="00BB323C">
        <w:t xml:space="preserve">9 March 2022 </w:t>
      </w:r>
    </w:p>
    <w:bookmarkEnd w:id="58"/>
    <w:p w14:paraId="0C50431A" w14:textId="77777777" w:rsidR="00380470" w:rsidRDefault="00380470" w:rsidP="00380470"/>
    <w:p w14:paraId="7E2AEC3F" w14:textId="77777777" w:rsidR="00380470" w:rsidRPr="00AF52A5" w:rsidRDefault="00380470" w:rsidP="00380470">
      <w:r>
        <w:rPr>
          <w:b/>
        </w:rPr>
        <w:t xml:space="preserve">Coram: </w:t>
      </w:r>
      <w:r w:rsidRPr="00AF52A5">
        <w:t>Kiefel CJ, Gageler, Edelman, Steward and Gleeson JJ</w:t>
      </w:r>
    </w:p>
    <w:p w14:paraId="4FB628BE" w14:textId="77777777" w:rsidR="00380470" w:rsidRPr="004E7695" w:rsidRDefault="00380470" w:rsidP="00380470"/>
    <w:p w14:paraId="1A45E49B" w14:textId="77777777" w:rsidR="00380470" w:rsidRPr="004E7695" w:rsidRDefault="00380470" w:rsidP="00380470">
      <w:pPr>
        <w:rPr>
          <w:b/>
        </w:rPr>
      </w:pPr>
      <w:r w:rsidRPr="004E7695">
        <w:rPr>
          <w:b/>
        </w:rPr>
        <w:t>Catchwords:</w:t>
      </w:r>
    </w:p>
    <w:p w14:paraId="065FD126" w14:textId="77777777" w:rsidR="00380470" w:rsidRDefault="00380470" w:rsidP="00380470"/>
    <w:p w14:paraId="2E9E8A6C" w14:textId="77777777" w:rsidR="00BB323C" w:rsidRDefault="00BB323C" w:rsidP="00BB323C">
      <w:pPr>
        <w:ind w:left="720"/>
      </w:pPr>
      <w:r>
        <w:t xml:space="preserve">Contract – Construction – Where clause in settlement agreement </w:t>
      </w:r>
      <w:proofErr w:type="gramStart"/>
      <w:r>
        <w:t>entered into</w:t>
      </w:r>
      <w:proofErr w:type="gramEnd"/>
      <w:r>
        <w:t xml:space="preserve"> between appellants and respondent prior to expiry of original term of patent granted respondent non-exclusive licence to exploit patent – Where clause in settlement agreement did not specify end date of non-exclusive licence – Whether non-exclusive licence applied to acts during extended term of patent.</w:t>
      </w:r>
    </w:p>
    <w:p w14:paraId="75BC30F1" w14:textId="77777777" w:rsidR="00564D7A" w:rsidRDefault="00564D7A" w:rsidP="00BB323C">
      <w:pPr>
        <w:ind w:left="720"/>
      </w:pPr>
    </w:p>
    <w:p w14:paraId="13311BDE" w14:textId="70AE9CA4" w:rsidR="00BB323C" w:rsidRDefault="00BB323C" w:rsidP="00BB323C">
      <w:pPr>
        <w:ind w:left="720"/>
      </w:pPr>
      <w:r>
        <w:t xml:space="preserve">Patents – Infringement – Where term of patent extended under </w:t>
      </w:r>
      <w:r w:rsidRPr="00BB323C">
        <w:rPr>
          <w:i/>
          <w:iCs/>
        </w:rPr>
        <w:t>Patents Act 1990</w:t>
      </w:r>
      <w:r>
        <w:t xml:space="preserve"> (Cth) ("Act") – Where patentee and exclusive licensee brought infringement proceedings for acts done during extended term of patent – Whether exclusive licensee had rights to bring infringement proceedings under s 79 of Act for acts done during extended term of patent – Whether respondent engaged in misleading or deceptive conduct by not disclosing to customers possibility that term of patent might be extended – Construction and effect of s 79 of Act – When patentee's cause of action accrued under s 79 of Act for the purposes of s 51A(1)(a) of </w:t>
      </w:r>
      <w:r w:rsidRPr="00BB323C">
        <w:rPr>
          <w:i/>
          <w:iCs/>
        </w:rPr>
        <w:t>Federal Court of Australia Act 1976</w:t>
      </w:r>
      <w:r>
        <w:t xml:space="preserve"> (Cth).</w:t>
      </w:r>
    </w:p>
    <w:p w14:paraId="6E55BB96" w14:textId="77777777" w:rsidR="00BB323C" w:rsidRDefault="00BB323C" w:rsidP="00BB323C">
      <w:pPr>
        <w:ind w:left="720"/>
      </w:pPr>
    </w:p>
    <w:p w14:paraId="5E06C3D3" w14:textId="0622564F" w:rsidR="00BB323C" w:rsidRDefault="00BB323C" w:rsidP="00BB323C">
      <w:pPr>
        <w:ind w:left="720"/>
      </w:pPr>
      <w:r>
        <w:t>Words and phrases – "acts of infringement", "cause of action accrued", "commercial benefit", "exclusive licensee", "extension", "extension of the term of the patent", "grant of an extension", "infringement proceedings", "irrevocable non-exclusive licence", "misleading or deceptive conduct", "patent", "patentee's rights", "pharmaceutical substance", "term of the patent".</w:t>
      </w:r>
    </w:p>
    <w:p w14:paraId="285573BA" w14:textId="77777777" w:rsidR="00BB323C" w:rsidRDefault="00BB323C" w:rsidP="00BB323C">
      <w:pPr>
        <w:ind w:left="720"/>
      </w:pPr>
    </w:p>
    <w:p w14:paraId="44936DFD" w14:textId="6A0A4DBE" w:rsidR="00BB323C" w:rsidRDefault="00BB323C" w:rsidP="00BB323C">
      <w:pPr>
        <w:ind w:left="720"/>
      </w:pPr>
      <w:r w:rsidRPr="00BB323C">
        <w:rPr>
          <w:i/>
          <w:iCs/>
        </w:rPr>
        <w:t>Federal Court of Australia Act 1976</w:t>
      </w:r>
      <w:r>
        <w:t xml:space="preserve"> (Cth), s 51A(1)(a).</w:t>
      </w:r>
    </w:p>
    <w:p w14:paraId="596EE446" w14:textId="71456A27" w:rsidR="00380470" w:rsidRDefault="00BB323C" w:rsidP="00BB323C">
      <w:pPr>
        <w:ind w:left="720"/>
      </w:pPr>
      <w:r w:rsidRPr="00BB323C">
        <w:rPr>
          <w:i/>
          <w:iCs/>
        </w:rPr>
        <w:t>Patents Act 1990</w:t>
      </w:r>
      <w:r>
        <w:t xml:space="preserve"> (Cth), s 79.</w:t>
      </w:r>
    </w:p>
    <w:p w14:paraId="0F06543B" w14:textId="77777777" w:rsidR="00BB323C" w:rsidRPr="00C32A1D" w:rsidRDefault="00BB323C" w:rsidP="00BB323C"/>
    <w:p w14:paraId="0E384619" w14:textId="06969203" w:rsidR="00380470" w:rsidRDefault="00380470" w:rsidP="00380470">
      <w:r w:rsidRPr="004E7695">
        <w:rPr>
          <w:b/>
        </w:rPr>
        <w:t xml:space="preserve">Appealed from </w:t>
      </w:r>
      <w:r>
        <w:rPr>
          <w:b/>
        </w:rPr>
        <w:t xml:space="preserve">FCA (FC): </w:t>
      </w:r>
      <w:hyperlink r:id="rId30" w:history="1">
        <w:r w:rsidRPr="00BF37DA">
          <w:rPr>
            <w:rStyle w:val="Hyperlink"/>
            <w:rFonts w:cs="Verdana"/>
            <w:noProof w:val="0"/>
          </w:rPr>
          <w:t>[2020] FCAFC 133</w:t>
        </w:r>
      </w:hyperlink>
      <w:r>
        <w:t xml:space="preserve">; (2020) 384 ALR 35; </w:t>
      </w:r>
      <w:r w:rsidRPr="00F802EB">
        <w:t>(2020) 153 IPR 380</w:t>
      </w:r>
    </w:p>
    <w:p w14:paraId="596C23AD" w14:textId="24A19298" w:rsidR="00380470" w:rsidRDefault="00380470" w:rsidP="00380470"/>
    <w:p w14:paraId="65819687" w14:textId="36D431F4" w:rsidR="00380470" w:rsidRPr="007805B2" w:rsidRDefault="00380470" w:rsidP="00380470">
      <w:r w:rsidRPr="007805B2">
        <w:rPr>
          <w:b/>
          <w:bCs/>
        </w:rPr>
        <w:t>Held</w:t>
      </w:r>
      <w:r w:rsidR="00BB323C" w:rsidRPr="007805B2">
        <w:rPr>
          <w:b/>
          <w:bCs/>
        </w:rPr>
        <w:t xml:space="preserve"> (S22/2021)</w:t>
      </w:r>
      <w:r w:rsidRPr="007805B2">
        <w:rPr>
          <w:b/>
          <w:bCs/>
        </w:rPr>
        <w:t>:</w:t>
      </w:r>
      <w:r w:rsidRPr="007805B2">
        <w:t xml:space="preserve"> </w:t>
      </w:r>
      <w:r w:rsidR="00BB323C" w:rsidRPr="007805B2">
        <w:t xml:space="preserve">Appeal allowed with costs. </w:t>
      </w:r>
    </w:p>
    <w:p w14:paraId="748A9E1C" w14:textId="77777777" w:rsidR="007805B2" w:rsidRDefault="007805B2" w:rsidP="00380470">
      <w:pPr>
        <w:rPr>
          <w:b/>
          <w:bCs/>
        </w:rPr>
      </w:pPr>
    </w:p>
    <w:p w14:paraId="058D3F93" w14:textId="5FEF25D1" w:rsidR="00BB323C" w:rsidRPr="00380470" w:rsidRDefault="00BB323C" w:rsidP="00380470">
      <w:r w:rsidRPr="007805B2">
        <w:rPr>
          <w:b/>
          <w:bCs/>
        </w:rPr>
        <w:t>Held (S23/2021):</w:t>
      </w:r>
      <w:r w:rsidRPr="007805B2">
        <w:t xml:space="preserve"> Appeal dismissed</w:t>
      </w:r>
      <w:r w:rsidRPr="00BB323C">
        <w:t xml:space="preserve"> with costs. </w:t>
      </w:r>
    </w:p>
    <w:p w14:paraId="1FE5D971" w14:textId="77777777" w:rsidR="00380470" w:rsidRPr="00E064DF" w:rsidRDefault="00380470" w:rsidP="00380470"/>
    <w:p w14:paraId="4FD38BE8" w14:textId="77777777" w:rsidR="00380470" w:rsidRPr="004E7695" w:rsidRDefault="00A21245" w:rsidP="00380470">
      <w:hyperlink w:anchor="TOP" w:history="1">
        <w:r w:rsidR="00380470" w:rsidRPr="004E7695">
          <w:rPr>
            <w:rStyle w:val="Hyperlink"/>
            <w:rFonts w:cs="Verdana"/>
            <w:bCs/>
          </w:rPr>
          <w:t>Return to Top</w:t>
        </w:r>
      </w:hyperlink>
    </w:p>
    <w:p w14:paraId="01AB248B" w14:textId="77777777" w:rsidR="00380470" w:rsidRPr="004E7695" w:rsidRDefault="00380470" w:rsidP="00380470">
      <w:pPr>
        <w:pStyle w:val="Divider2"/>
        <w:pBdr>
          <w:bottom w:val="double" w:sz="6" w:space="0" w:color="auto"/>
        </w:pBdr>
      </w:pPr>
      <w:bookmarkStart w:id="59" w:name="_Minister_for_Immigration,"/>
      <w:bookmarkStart w:id="60" w:name="_CXXXVIII_v_Commonwealth"/>
      <w:bookmarkStart w:id="61" w:name="_Sunland_Group_Limited"/>
      <w:bookmarkStart w:id="62" w:name="_3:_Original_Jurisdiction"/>
      <w:bookmarkEnd w:id="59"/>
      <w:bookmarkEnd w:id="60"/>
      <w:bookmarkEnd w:id="61"/>
      <w:bookmarkEnd w:id="62"/>
    </w:p>
    <w:p w14:paraId="1DA59322" w14:textId="77777777" w:rsidR="00380470" w:rsidRDefault="00380470" w:rsidP="00380470"/>
    <w:p w14:paraId="3CD220FA" w14:textId="5A62AF9B" w:rsidR="00380470" w:rsidRDefault="00380470" w:rsidP="00F35D27">
      <w:pPr>
        <w:sectPr w:rsidR="00380470" w:rsidSect="003624E8">
          <w:headerReference w:type="default" r:id="rId31"/>
          <w:pgSz w:w="11906" w:h="16838"/>
          <w:pgMar w:top="1440" w:right="1800" w:bottom="1258" w:left="1800" w:header="708" w:footer="708" w:gutter="0"/>
          <w:cols w:space="708"/>
          <w:docGrid w:linePitch="360"/>
        </w:sectPr>
      </w:pPr>
    </w:p>
    <w:p w14:paraId="6447EB56" w14:textId="77777777" w:rsidR="00AE64B2" w:rsidRPr="004E7695" w:rsidRDefault="00792244" w:rsidP="00C64694">
      <w:pPr>
        <w:pStyle w:val="Heading1"/>
        <w:jc w:val="both"/>
      </w:pPr>
      <w:bookmarkStart w:id="63" w:name="_2:_Cases_Reserved"/>
      <w:bookmarkStart w:id="64" w:name="_3:_Cases_Reserved"/>
      <w:bookmarkStart w:id="65" w:name="_Toc270610022"/>
      <w:bookmarkStart w:id="66" w:name="_Ref474848322"/>
      <w:bookmarkStart w:id="67" w:name="_Toc479608274"/>
      <w:bookmarkStart w:id="68" w:name="_Toc10095963"/>
      <w:bookmarkStart w:id="69" w:name="Cases_Reserved"/>
      <w:bookmarkEnd w:id="63"/>
      <w:bookmarkEnd w:id="64"/>
      <w:r w:rsidRPr="004E7695">
        <w:lastRenderedPageBreak/>
        <w:t>3</w:t>
      </w:r>
      <w:r w:rsidR="00AE64B2" w:rsidRPr="004E7695">
        <w:t>: Cases Reserved</w:t>
      </w:r>
      <w:bookmarkEnd w:id="65"/>
      <w:bookmarkEnd w:id="66"/>
      <w:bookmarkEnd w:id="67"/>
      <w:bookmarkEnd w:id="68"/>
    </w:p>
    <w:bookmarkEnd w:id="69"/>
    <w:p w14:paraId="361C3E40" w14:textId="77777777" w:rsidR="00AE64B2" w:rsidRPr="004E7695" w:rsidRDefault="00AE64B2" w:rsidP="00AE64B2"/>
    <w:p w14:paraId="748CE853" w14:textId="77777777" w:rsidR="00AE64B2" w:rsidRPr="004E7695" w:rsidRDefault="00AE64B2" w:rsidP="00AE64B2">
      <w:pPr>
        <w:pStyle w:val="Title3"/>
      </w:pPr>
      <w:bookmarkStart w:id="70" w:name="_Toc209266110"/>
      <w:r w:rsidRPr="004E7695">
        <w:t>The following cases have been reserved or part heard by the High Court of Australia.</w:t>
      </w:r>
      <w:bookmarkEnd w:id="70"/>
    </w:p>
    <w:p w14:paraId="5CB9B881" w14:textId="77777777" w:rsidR="00A83A9C" w:rsidRPr="004E7695" w:rsidRDefault="00A83A9C" w:rsidP="00A83A9C">
      <w:pPr>
        <w:pStyle w:val="Divider2"/>
        <w:pBdr>
          <w:bottom w:val="double" w:sz="6" w:space="0" w:color="auto"/>
        </w:pBdr>
      </w:pPr>
      <w:bookmarkStart w:id="71" w:name="_Honourable_Brendan_O’Connor,"/>
      <w:bookmarkStart w:id="72" w:name="_Australian_Competition_&amp;"/>
      <w:bookmarkStart w:id="73" w:name="_Kline_v_Official"/>
      <w:bookmarkStart w:id="74" w:name="_Australian_Competition_and"/>
      <w:bookmarkStart w:id="75" w:name="_Unions_NSW_and"/>
      <w:bookmarkStart w:id="76" w:name="_Commonwealth_v_The"/>
      <w:bookmarkStart w:id="77" w:name="_Administrative_Law_2"/>
      <w:bookmarkStart w:id="78" w:name="_Palmer_v_Marcus_1"/>
      <w:bookmarkStart w:id="79" w:name="Contract_2"/>
      <w:bookmarkEnd w:id="71"/>
      <w:bookmarkEnd w:id="72"/>
      <w:bookmarkEnd w:id="73"/>
      <w:bookmarkEnd w:id="74"/>
      <w:bookmarkEnd w:id="75"/>
      <w:bookmarkEnd w:id="76"/>
      <w:bookmarkEnd w:id="77"/>
      <w:bookmarkEnd w:id="78"/>
    </w:p>
    <w:p w14:paraId="5BE80C8C" w14:textId="77777777" w:rsidR="00BB0EF9" w:rsidRPr="004E7695" w:rsidRDefault="00BB0EF9" w:rsidP="00BB0EF9"/>
    <w:p w14:paraId="05BC1ACD" w14:textId="77777777" w:rsidR="00B8358C" w:rsidRPr="004E7695" w:rsidRDefault="00B8358C" w:rsidP="00B8358C">
      <w:pPr>
        <w:pStyle w:val="Heading2"/>
      </w:pPr>
      <w:r>
        <w:t>Administrative Law</w:t>
      </w:r>
    </w:p>
    <w:p w14:paraId="1C5CE059" w14:textId="77777777" w:rsidR="00B8358C" w:rsidRDefault="00B8358C" w:rsidP="00B8358C"/>
    <w:p w14:paraId="321780D0" w14:textId="77777777" w:rsidR="00B8358C" w:rsidRDefault="00B8358C" w:rsidP="00B8358C">
      <w:pPr>
        <w:pStyle w:val="Heading3"/>
      </w:pPr>
      <w:bookmarkStart w:id="80" w:name="_Nathanson_v_Minister"/>
      <w:bookmarkEnd w:id="80"/>
      <w:r>
        <w:t>Nathanson v Minister for Home Affairs &amp; Anor</w:t>
      </w:r>
    </w:p>
    <w:p w14:paraId="3A487539" w14:textId="2ACE544F" w:rsidR="00B8358C" w:rsidRPr="00B127D7" w:rsidRDefault="00A21245" w:rsidP="00B8358C">
      <w:pPr>
        <w:rPr>
          <w:bCs/>
        </w:rPr>
      </w:pPr>
      <w:hyperlink r:id="rId32" w:history="1">
        <w:r w:rsidR="00B8358C" w:rsidRPr="007F5E98">
          <w:rPr>
            <w:rStyle w:val="Hyperlink"/>
            <w:rFonts w:cs="Verdana"/>
            <w:b/>
            <w:noProof w:val="0"/>
          </w:rPr>
          <w:t>M73/2021</w:t>
        </w:r>
      </w:hyperlink>
      <w:r w:rsidR="00B8358C" w:rsidRPr="00FD4C45">
        <w:rPr>
          <w:b/>
        </w:rPr>
        <w:t>:</w:t>
      </w:r>
      <w:r w:rsidR="00B8358C" w:rsidRPr="00FD4C45">
        <w:t xml:space="preserve"> </w:t>
      </w:r>
      <w:hyperlink r:id="rId33" w:history="1">
        <w:r w:rsidR="00B8358C" w:rsidRPr="007805B2">
          <w:rPr>
            <w:rStyle w:val="Hyperlink"/>
            <w:rFonts w:cs="Verdana"/>
            <w:bCs/>
            <w:noProof w:val="0"/>
          </w:rPr>
          <w:t>[</w:t>
        </w:r>
        <w:r w:rsidR="007805B2" w:rsidRPr="007805B2">
          <w:rPr>
            <w:rStyle w:val="Hyperlink"/>
            <w:rFonts w:cs="Verdana"/>
            <w:bCs/>
            <w:noProof w:val="0"/>
          </w:rPr>
          <w:t>2022</w:t>
        </w:r>
        <w:r w:rsidR="00B8358C" w:rsidRPr="007805B2">
          <w:rPr>
            <w:rStyle w:val="Hyperlink"/>
            <w:rFonts w:cs="Verdana"/>
            <w:bCs/>
            <w:noProof w:val="0"/>
          </w:rPr>
          <w:t>]</w:t>
        </w:r>
        <w:r w:rsidR="007805B2" w:rsidRPr="007805B2">
          <w:rPr>
            <w:rStyle w:val="Hyperlink"/>
            <w:rFonts w:cs="Verdana"/>
            <w:bCs/>
            <w:noProof w:val="0"/>
          </w:rPr>
          <w:t xml:space="preserve">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26</w:t>
        </w:r>
      </w:hyperlink>
      <w:r w:rsidR="007805B2">
        <w:rPr>
          <w:bCs/>
        </w:rPr>
        <w:t xml:space="preserve"> </w:t>
      </w:r>
    </w:p>
    <w:p w14:paraId="08C5E0FB" w14:textId="77777777" w:rsidR="00B8358C" w:rsidRDefault="00B8358C" w:rsidP="00B8358C"/>
    <w:p w14:paraId="2A54A56C" w14:textId="64B5947E" w:rsidR="00B8358C" w:rsidRDefault="00B8358C" w:rsidP="00B8358C">
      <w:r w:rsidRPr="00FD4C45">
        <w:rPr>
          <w:b/>
        </w:rPr>
        <w:t xml:space="preserve">Date heard: </w:t>
      </w:r>
      <w:r w:rsidRPr="007805B2">
        <w:rPr>
          <w:bCs/>
        </w:rPr>
        <w:t>10 March 2022</w:t>
      </w:r>
    </w:p>
    <w:p w14:paraId="0C5AE878" w14:textId="77777777" w:rsidR="00B8358C" w:rsidRDefault="00B8358C" w:rsidP="00B8358C"/>
    <w:p w14:paraId="1694FAF8" w14:textId="4F726992" w:rsidR="00B8358C" w:rsidRPr="00BB0EF9" w:rsidRDefault="00B8358C" w:rsidP="00B8358C">
      <w:pPr>
        <w:rPr>
          <w:i/>
        </w:rPr>
      </w:pPr>
      <w:r>
        <w:rPr>
          <w:b/>
        </w:rPr>
        <w:t xml:space="preserve">Coram: </w:t>
      </w:r>
      <w:r>
        <w:t xml:space="preserve">Kiefel CJ, Gageler, Keane, Gordon, </w:t>
      </w:r>
      <w:proofErr w:type="gramStart"/>
      <w:r>
        <w:t>Edelman</w:t>
      </w:r>
      <w:proofErr w:type="gramEnd"/>
      <w:r>
        <w:t xml:space="preserve"> and Gleeson JJ</w:t>
      </w:r>
    </w:p>
    <w:p w14:paraId="6D463FF9" w14:textId="21EE5653" w:rsidR="00B8358C" w:rsidRDefault="00B8358C" w:rsidP="00B8358C"/>
    <w:p w14:paraId="3B112A12" w14:textId="77777777" w:rsidR="00B8358C" w:rsidRPr="004E7695" w:rsidRDefault="00B8358C" w:rsidP="00B8358C">
      <w:pPr>
        <w:rPr>
          <w:b/>
        </w:rPr>
      </w:pPr>
      <w:r w:rsidRPr="004E7695">
        <w:rPr>
          <w:b/>
        </w:rPr>
        <w:t>Catchwords:</w:t>
      </w:r>
    </w:p>
    <w:p w14:paraId="1C87BCB3" w14:textId="77777777" w:rsidR="00B8358C" w:rsidRPr="004E7695" w:rsidRDefault="00B8358C" w:rsidP="00B8358C">
      <w:pPr>
        <w:rPr>
          <w:b/>
        </w:rPr>
      </w:pPr>
    </w:p>
    <w:p w14:paraId="1E5ECF6F" w14:textId="7E9F2617" w:rsidR="00B8358C" w:rsidRDefault="00B8358C" w:rsidP="00B8358C">
      <w:pPr>
        <w:ind w:left="720"/>
      </w:pPr>
      <w:r>
        <w:t xml:space="preserve">Administrative law – Jurisdictional error – Procedural fairness – Materiality – Where appellant's visa cancelled by delegate on character grounds – Where, after delegate's decision but before Tribunal review, Minister issued new direction, which relevantly included as additional factor </w:t>
      </w:r>
      <w:r w:rsidR="00564D7A">
        <w:t xml:space="preserve">that </w:t>
      </w:r>
      <w:r>
        <w:t xml:space="preserve">violent crimes against women or children viewed "very seriously, regardless of sentence imposed" – Where appellant not put on notice prior to Tribunal hearing that past incidents of alleged domestic violence would be taken into account, despite not having been charged or convicted of any crimes – Where appellant not given opportunity to call further evidence </w:t>
      </w:r>
      <w:r w:rsidR="00564D7A">
        <w:t>or</w:t>
      </w:r>
      <w:r>
        <w:t xml:space="preserve"> make further submissions on domestic violence issue – Where appellant applied for judicial review of Tribunal decision – Where Minister conceded Tribunal denied procedural fairness and majority of Full Federal Court dismissed application on basis appellant failed to show realistic possibility of different outcome – Whether Full Federal Court applied correct test of materiality – Whether appellant's denial of procedural fairness material and constituted jurisdictional error. </w:t>
      </w:r>
    </w:p>
    <w:p w14:paraId="364895D7" w14:textId="77777777" w:rsidR="00B8358C" w:rsidRPr="004E7695" w:rsidRDefault="00B8358C" w:rsidP="00B8358C">
      <w:pPr>
        <w:ind w:left="720"/>
      </w:pPr>
    </w:p>
    <w:p w14:paraId="19A91BA5" w14:textId="77777777" w:rsidR="00B8358C" w:rsidRDefault="00B8358C" w:rsidP="00B8358C">
      <w:r w:rsidRPr="004E7695">
        <w:rPr>
          <w:b/>
        </w:rPr>
        <w:t xml:space="preserve">Appealed from </w:t>
      </w:r>
      <w:r>
        <w:rPr>
          <w:b/>
        </w:rPr>
        <w:t>FCA (FC)</w:t>
      </w:r>
      <w:r w:rsidRPr="004E7695">
        <w:rPr>
          <w:b/>
        </w:rPr>
        <w:t>:</w:t>
      </w:r>
      <w:r w:rsidRPr="008D117E">
        <w:t xml:space="preserve"> </w:t>
      </w:r>
      <w:hyperlink r:id="rId34" w:history="1">
        <w:r w:rsidRPr="00274450">
          <w:rPr>
            <w:rStyle w:val="Hyperlink"/>
            <w:rFonts w:cs="Verdana"/>
            <w:noProof w:val="0"/>
          </w:rPr>
          <w:t>[2020] FCAFC 172</w:t>
        </w:r>
      </w:hyperlink>
      <w:r>
        <w:t xml:space="preserve">; (2020) 281 FCR 23; </w:t>
      </w:r>
      <w:r w:rsidRPr="00F802EB">
        <w:t>(2020) 171 ALD 497</w:t>
      </w:r>
    </w:p>
    <w:p w14:paraId="079647CF" w14:textId="77777777" w:rsidR="00B8358C" w:rsidRPr="004E7695" w:rsidRDefault="00B8358C" w:rsidP="00B8358C">
      <w:bookmarkStart w:id="81" w:name="_SDCV_v_Director-General"/>
      <w:bookmarkEnd w:id="81"/>
    </w:p>
    <w:p w14:paraId="2B4D92E3" w14:textId="77777777" w:rsidR="00B8358C" w:rsidRDefault="00A21245" w:rsidP="00B8358C">
      <w:hyperlink w:anchor="TOP" w:history="1">
        <w:r w:rsidR="00B8358C" w:rsidRPr="004E7695">
          <w:rPr>
            <w:rStyle w:val="Hyperlink"/>
            <w:rFonts w:cs="Verdana"/>
            <w:bCs/>
          </w:rPr>
          <w:t>Return to Top</w:t>
        </w:r>
      </w:hyperlink>
    </w:p>
    <w:p w14:paraId="5A08DB44" w14:textId="77777777" w:rsidR="00B8358C" w:rsidRPr="004E7695" w:rsidRDefault="00B8358C" w:rsidP="00B8358C">
      <w:pPr>
        <w:pStyle w:val="Divider2"/>
        <w:pBdr>
          <w:bottom w:val="double" w:sz="6" w:space="0" w:color="auto"/>
        </w:pBdr>
      </w:pPr>
      <w:bookmarkStart w:id="82" w:name="_Hlk98318070"/>
    </w:p>
    <w:p w14:paraId="20D0A083" w14:textId="77777777" w:rsidR="00B8358C" w:rsidRPr="004E7695" w:rsidRDefault="00B8358C" w:rsidP="00B8358C"/>
    <w:p w14:paraId="6F5867FB" w14:textId="77777777" w:rsidR="0082319A" w:rsidRPr="004E7695" w:rsidRDefault="0082319A" w:rsidP="0082319A">
      <w:pPr>
        <w:pStyle w:val="Heading2"/>
      </w:pPr>
      <w:r>
        <w:t>Constitutional Law</w:t>
      </w:r>
    </w:p>
    <w:p w14:paraId="2D99F25C" w14:textId="77777777" w:rsidR="0082319A" w:rsidRDefault="0082319A" w:rsidP="0082319A"/>
    <w:p w14:paraId="2A2BBC2A" w14:textId="77777777" w:rsidR="0082319A" w:rsidRPr="00D0009F" w:rsidRDefault="0082319A" w:rsidP="0082319A">
      <w:pPr>
        <w:pStyle w:val="Heading3"/>
      </w:pPr>
      <w:bookmarkStart w:id="83" w:name="_Delil_Alexander_(by"/>
      <w:bookmarkStart w:id="84" w:name="_Farm_Transparency_International"/>
      <w:bookmarkStart w:id="85" w:name="_Citta_Hobart_Pty"/>
      <w:bookmarkEnd w:id="83"/>
      <w:bookmarkEnd w:id="84"/>
      <w:bookmarkEnd w:id="85"/>
      <w:proofErr w:type="spellStart"/>
      <w:r>
        <w:t>Citta</w:t>
      </w:r>
      <w:proofErr w:type="spellEnd"/>
      <w:r>
        <w:t xml:space="preserve"> Hobart Pty Ltd &amp; Anor v </w:t>
      </w:r>
      <w:proofErr w:type="spellStart"/>
      <w:r>
        <w:t>Cawthorn</w:t>
      </w:r>
      <w:proofErr w:type="spellEnd"/>
    </w:p>
    <w:p w14:paraId="6F1C267D" w14:textId="5A68B49B" w:rsidR="0082319A" w:rsidRDefault="00A21245" w:rsidP="0082319A">
      <w:hyperlink r:id="rId35" w:history="1">
        <w:r w:rsidR="0082319A" w:rsidRPr="000957FF">
          <w:rPr>
            <w:rStyle w:val="Hyperlink"/>
            <w:rFonts w:cs="Verdana"/>
            <w:b/>
            <w:noProof w:val="0"/>
          </w:rPr>
          <w:t>H7/2021</w:t>
        </w:r>
      </w:hyperlink>
      <w:hyperlink r:id="rId36" w:history="1"/>
      <w:r w:rsidR="0082319A" w:rsidRPr="00D0009F">
        <w:rPr>
          <w:b/>
        </w:rPr>
        <w:t>:</w:t>
      </w:r>
      <w:r w:rsidR="0082319A">
        <w:rPr>
          <w:b/>
        </w:rPr>
        <w:t xml:space="preserve"> </w:t>
      </w:r>
      <w:hyperlink r:id="rId37"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1</w:t>
        </w:r>
      </w:hyperlink>
      <w:r w:rsidR="00FD650A">
        <w:t xml:space="preserve">; </w:t>
      </w:r>
      <w:hyperlink r:id="rId38"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4</w:t>
        </w:r>
      </w:hyperlink>
    </w:p>
    <w:p w14:paraId="0CD6819F" w14:textId="77777777" w:rsidR="007019CD" w:rsidRPr="00FD4C45" w:rsidRDefault="007019CD" w:rsidP="007019CD"/>
    <w:p w14:paraId="1C377506" w14:textId="27B77E16" w:rsidR="007019CD" w:rsidRDefault="007019CD" w:rsidP="007019CD">
      <w:r w:rsidRPr="00FD4C45">
        <w:rPr>
          <w:b/>
        </w:rPr>
        <w:t xml:space="preserve">Date heard: </w:t>
      </w:r>
      <w:r w:rsidRPr="007019CD">
        <w:rPr>
          <w:bCs/>
        </w:rPr>
        <w:t>8</w:t>
      </w:r>
      <w:r w:rsidR="007F16BF">
        <w:rPr>
          <w:bCs/>
        </w:rPr>
        <w:t xml:space="preserve"> and </w:t>
      </w:r>
      <w:r w:rsidRPr="007019CD">
        <w:rPr>
          <w:bCs/>
        </w:rPr>
        <w:t>9</w:t>
      </w:r>
      <w:r>
        <w:rPr>
          <w:b/>
        </w:rPr>
        <w:t xml:space="preserve"> </w:t>
      </w:r>
      <w:r>
        <w:t>February 2022</w:t>
      </w:r>
    </w:p>
    <w:p w14:paraId="16912CDE" w14:textId="77777777" w:rsidR="007019CD" w:rsidRDefault="007019CD" w:rsidP="007019CD"/>
    <w:p w14:paraId="5A72F147" w14:textId="71A83729" w:rsidR="007019CD" w:rsidRPr="00BB0EF9" w:rsidRDefault="007019CD" w:rsidP="007019CD">
      <w:pPr>
        <w:rPr>
          <w:i/>
        </w:rPr>
      </w:pPr>
      <w:r>
        <w:rPr>
          <w:b/>
        </w:rPr>
        <w:lastRenderedPageBreak/>
        <w:t xml:space="preserve">Coram: </w:t>
      </w:r>
      <w:r>
        <w:t>Kiefel CJ, Gageler, Keane, Gordon, Edelman, Steward and Gleeson JJ</w:t>
      </w:r>
    </w:p>
    <w:p w14:paraId="0998292B" w14:textId="77777777" w:rsidR="0082319A" w:rsidRPr="004E7695" w:rsidRDefault="0082319A" w:rsidP="0082319A"/>
    <w:p w14:paraId="2D6FFBA3" w14:textId="77777777" w:rsidR="0082319A" w:rsidRPr="004E7695" w:rsidRDefault="0082319A" w:rsidP="0082319A">
      <w:pPr>
        <w:rPr>
          <w:b/>
        </w:rPr>
      </w:pPr>
      <w:r w:rsidRPr="004E7695">
        <w:rPr>
          <w:b/>
        </w:rPr>
        <w:t>Catchwords:</w:t>
      </w:r>
    </w:p>
    <w:p w14:paraId="3C156BB7" w14:textId="77777777" w:rsidR="0082319A" w:rsidRPr="004E7695" w:rsidRDefault="0082319A" w:rsidP="0082319A">
      <w:pPr>
        <w:rPr>
          <w:b/>
        </w:rPr>
      </w:pPr>
    </w:p>
    <w:p w14:paraId="1CD21A9B" w14:textId="77777777" w:rsidR="0082319A" w:rsidRDefault="0082319A" w:rsidP="0082319A">
      <w:pPr>
        <w:ind w:left="720"/>
      </w:pPr>
      <w:r>
        <w:t xml:space="preserve">Constitutional law – Federal jurisdiction – Jurisdiction of State Tribunal – Inconsistency between Commonwealth and State laws – Discrimination – Disability Discrimination – Where respondent complained to Tasmania Anti-Discrimination Tribunal on basis appellants' building development constituted disability discrimination under </w:t>
      </w:r>
      <w:r>
        <w:rPr>
          <w:i/>
        </w:rPr>
        <w:t xml:space="preserve">Anti-Discrimination Act 1998 </w:t>
      </w:r>
      <w:r>
        <w:t>(Tas) – Where appellants pleaded in defence</w:t>
      </w:r>
      <w:r>
        <w:rPr>
          <w:i/>
        </w:rPr>
        <w:t xml:space="preserve"> </w:t>
      </w:r>
      <w:r>
        <w:t xml:space="preserve">inconsistency with </w:t>
      </w:r>
      <w:r>
        <w:rPr>
          <w:i/>
        </w:rPr>
        <w:t xml:space="preserve">Disability Discrimination Act 1992 </w:t>
      </w:r>
      <w:r>
        <w:t xml:space="preserve">(Cth) pursuant to s 109 of </w:t>
      </w:r>
      <w:r>
        <w:rPr>
          <w:i/>
        </w:rPr>
        <w:t xml:space="preserve">Constitution </w:t>
      </w:r>
      <w:r>
        <w:t xml:space="preserve">– Where Tribunal dismissed complaint for lack of jurisdiction because determination of s 109 defence exercise of federal jurisdiction – Where Full Court allowed appeal on basis s 109 defence would not succeed – Whether Full Court applied correct test as to jurisdiction of State Tribunal – Whether </w:t>
      </w:r>
      <w:r>
        <w:rPr>
          <w:i/>
        </w:rPr>
        <w:t xml:space="preserve">Anti-Discrimination Act 1998 </w:t>
      </w:r>
      <w:r>
        <w:t xml:space="preserve">(Tas) inconsistent with </w:t>
      </w:r>
      <w:r>
        <w:rPr>
          <w:i/>
        </w:rPr>
        <w:t xml:space="preserve">Disability Discrimination Act 1992 </w:t>
      </w:r>
      <w:r>
        <w:t xml:space="preserve">(Cth). </w:t>
      </w:r>
    </w:p>
    <w:p w14:paraId="43537EF4" w14:textId="77777777" w:rsidR="0082319A" w:rsidRPr="004E7695" w:rsidRDefault="0082319A" w:rsidP="0082319A">
      <w:pPr>
        <w:ind w:left="720"/>
      </w:pPr>
    </w:p>
    <w:p w14:paraId="753A3DE4" w14:textId="77777777" w:rsidR="0082319A" w:rsidRPr="002D0229" w:rsidRDefault="0082319A" w:rsidP="0082319A">
      <w:r w:rsidRPr="004E7695">
        <w:rPr>
          <w:b/>
        </w:rPr>
        <w:t xml:space="preserve">Appealed from </w:t>
      </w:r>
      <w:r>
        <w:rPr>
          <w:b/>
        </w:rPr>
        <w:t xml:space="preserve">TASSC (FC): </w:t>
      </w:r>
      <w:hyperlink r:id="rId39" w:history="1">
        <w:r w:rsidRPr="00B17465">
          <w:rPr>
            <w:rStyle w:val="Hyperlink"/>
            <w:rFonts w:cs="Verdana"/>
            <w:noProof w:val="0"/>
          </w:rPr>
          <w:t>[2020] TASFC 15</w:t>
        </w:r>
      </w:hyperlink>
      <w:r>
        <w:t>; (2020) 387 ALR 356</w:t>
      </w:r>
    </w:p>
    <w:p w14:paraId="23F4610F" w14:textId="77777777" w:rsidR="0082319A" w:rsidRDefault="0082319A" w:rsidP="0082319A"/>
    <w:p w14:paraId="713C4354" w14:textId="77777777" w:rsidR="0082319A" w:rsidRPr="009D628A" w:rsidRDefault="00A21245" w:rsidP="0082319A">
      <w:hyperlink w:anchor="TOP" w:history="1">
        <w:r w:rsidR="0082319A" w:rsidRPr="004E7695">
          <w:rPr>
            <w:rStyle w:val="Hyperlink"/>
            <w:rFonts w:cs="Verdana"/>
            <w:bCs/>
          </w:rPr>
          <w:t>Return to Top</w:t>
        </w:r>
      </w:hyperlink>
    </w:p>
    <w:p w14:paraId="2FEFE747" w14:textId="77777777" w:rsidR="0082319A" w:rsidRPr="004E7695" w:rsidRDefault="0082319A" w:rsidP="0082319A">
      <w:pPr>
        <w:pStyle w:val="Divider1"/>
        <w:pBdr>
          <w:bottom w:val="dotted" w:sz="4" w:space="2" w:color="auto"/>
        </w:pBdr>
      </w:pPr>
    </w:p>
    <w:p w14:paraId="2A236022" w14:textId="77777777" w:rsidR="0082319A" w:rsidRDefault="0082319A" w:rsidP="0082319A"/>
    <w:p w14:paraId="05F375BD" w14:textId="52192814" w:rsidR="0082319A" w:rsidRDefault="0082319A" w:rsidP="0082319A">
      <w:pPr>
        <w:pStyle w:val="Heading3"/>
        <w:rPr>
          <w:i w:val="0"/>
        </w:rPr>
      </w:pPr>
      <w:bookmarkStart w:id="86" w:name="_Delil_Alexander_(by_1"/>
      <w:bookmarkEnd w:id="86"/>
      <w:proofErr w:type="spellStart"/>
      <w:r>
        <w:t>Delil</w:t>
      </w:r>
      <w:proofErr w:type="spellEnd"/>
      <w:r>
        <w:t xml:space="preserve"> Alexander (by his litigation guardian </w:t>
      </w:r>
      <w:proofErr w:type="spellStart"/>
      <w:r>
        <w:t>Berivan</w:t>
      </w:r>
      <w:proofErr w:type="spellEnd"/>
      <w:r>
        <w:t xml:space="preserve"> Alexander) v Minister for Home Affairs &amp; Anor </w:t>
      </w:r>
    </w:p>
    <w:p w14:paraId="67F87D9E" w14:textId="3BD58B10" w:rsidR="0082319A" w:rsidRDefault="00A21245" w:rsidP="0082319A">
      <w:hyperlink r:id="rId40" w:history="1">
        <w:r w:rsidR="0082319A" w:rsidRPr="009D2017">
          <w:rPr>
            <w:rStyle w:val="Hyperlink"/>
            <w:rFonts w:cs="Verdana"/>
            <w:b/>
            <w:noProof w:val="0"/>
          </w:rPr>
          <w:t>S103/2021</w:t>
        </w:r>
      </w:hyperlink>
      <w:r w:rsidR="0082319A">
        <w:rPr>
          <w:b/>
        </w:rPr>
        <w:t xml:space="preserve">: </w:t>
      </w:r>
      <w:hyperlink r:id="rId41" w:history="1">
        <w:r w:rsidR="00F6609C" w:rsidRPr="00F6609C">
          <w:rPr>
            <w:rStyle w:val="Hyperlink"/>
            <w:rFonts w:cs="Verdana"/>
            <w:noProof w:val="0"/>
          </w:rPr>
          <w:t xml:space="preserve">[2022] </w:t>
        </w:r>
        <w:proofErr w:type="spellStart"/>
        <w:r w:rsidR="00F6609C" w:rsidRPr="00F6609C">
          <w:rPr>
            <w:rStyle w:val="Hyperlink"/>
            <w:rFonts w:cs="Verdana"/>
            <w:noProof w:val="0"/>
          </w:rPr>
          <w:t>HCATrans</w:t>
        </w:r>
        <w:proofErr w:type="spellEnd"/>
        <w:r w:rsidR="00F6609C" w:rsidRPr="00F6609C">
          <w:rPr>
            <w:rStyle w:val="Hyperlink"/>
            <w:rFonts w:cs="Verdana"/>
            <w:noProof w:val="0"/>
          </w:rPr>
          <w:t xml:space="preserve"> 8</w:t>
        </w:r>
      </w:hyperlink>
      <w:r w:rsidR="00F6609C">
        <w:t xml:space="preserve">; </w:t>
      </w:r>
      <w:hyperlink r:id="rId42" w:history="1">
        <w:r w:rsidR="00436D5A" w:rsidRPr="00436D5A">
          <w:rPr>
            <w:rStyle w:val="Hyperlink"/>
            <w:rFonts w:cs="Verdana"/>
            <w:noProof w:val="0"/>
          </w:rPr>
          <w:t xml:space="preserve">[2022] </w:t>
        </w:r>
        <w:proofErr w:type="spellStart"/>
        <w:r w:rsidR="00436D5A" w:rsidRPr="00436D5A">
          <w:rPr>
            <w:rStyle w:val="Hyperlink"/>
            <w:rFonts w:cs="Verdana"/>
            <w:noProof w:val="0"/>
          </w:rPr>
          <w:t>HCATrans</w:t>
        </w:r>
        <w:proofErr w:type="spellEnd"/>
        <w:r w:rsidR="00436D5A" w:rsidRPr="00436D5A">
          <w:rPr>
            <w:rStyle w:val="Hyperlink"/>
            <w:rFonts w:cs="Verdana"/>
            <w:noProof w:val="0"/>
          </w:rPr>
          <w:t xml:space="preserve"> 11</w:t>
        </w:r>
      </w:hyperlink>
    </w:p>
    <w:p w14:paraId="42F80BD0" w14:textId="050F732E" w:rsidR="0082319A" w:rsidRDefault="0082319A" w:rsidP="0082319A"/>
    <w:p w14:paraId="5913F4A4" w14:textId="3F133F30" w:rsidR="007019CD" w:rsidRDefault="007019CD" w:rsidP="007019CD">
      <w:r w:rsidRPr="00FD4C45">
        <w:rPr>
          <w:b/>
        </w:rPr>
        <w:t xml:space="preserve">Date heard: </w:t>
      </w:r>
      <w:r>
        <w:rPr>
          <w:bCs/>
        </w:rPr>
        <w:t xml:space="preserve">16 and 17 </w:t>
      </w:r>
      <w:r>
        <w:t>February 2022</w:t>
      </w:r>
    </w:p>
    <w:p w14:paraId="6D9D2B44" w14:textId="77777777" w:rsidR="007019CD" w:rsidRDefault="007019CD" w:rsidP="007019CD"/>
    <w:p w14:paraId="3CC24C61" w14:textId="0EBCED3E" w:rsidR="007019CD" w:rsidRPr="007019CD" w:rsidRDefault="007019CD" w:rsidP="0082319A">
      <w:pPr>
        <w:rPr>
          <w:i/>
        </w:rPr>
      </w:pPr>
      <w:r>
        <w:rPr>
          <w:b/>
        </w:rPr>
        <w:t xml:space="preserve">Coram: </w:t>
      </w:r>
      <w:r>
        <w:t>Kiefel CJ, Gageler, Keane, Gordon, Edelman, Steward and Gleeson JJ</w:t>
      </w:r>
    </w:p>
    <w:p w14:paraId="607DE701" w14:textId="77777777" w:rsidR="007019CD" w:rsidRDefault="007019CD" w:rsidP="0082319A"/>
    <w:p w14:paraId="40E9F63E" w14:textId="77777777" w:rsidR="0082319A" w:rsidRDefault="0082319A" w:rsidP="0082319A">
      <w:r>
        <w:rPr>
          <w:b/>
        </w:rPr>
        <w:t>Catchwords:</w:t>
      </w:r>
    </w:p>
    <w:p w14:paraId="6A986D88" w14:textId="77777777" w:rsidR="0082319A" w:rsidRDefault="0082319A" w:rsidP="0082319A">
      <w:r>
        <w:tab/>
      </w:r>
    </w:p>
    <w:p w14:paraId="74AEDF68" w14:textId="77777777" w:rsidR="0082319A" w:rsidRDefault="0082319A" w:rsidP="0082319A">
      <w:pPr>
        <w:ind w:left="720"/>
      </w:pPr>
      <w:r>
        <w:t xml:space="preserve">Constitutional law – Legislative power – Citizenship – Cessation of Australian citizenship – Where s 36B of </w:t>
      </w:r>
      <w:r>
        <w:rPr>
          <w:i/>
        </w:rPr>
        <w:t xml:space="preserve">Australian Citizenship Act 2007 </w:t>
      </w:r>
      <w:r>
        <w:t xml:space="preserve">(Cth) provided Minister may make determination person ceases to be Australian citizen if Minister satisfied person dual citizen and person engaged in terrorist activities – Where plaintiff Australian citizen by birth and also Turkish citizen – Where, in 2013, plaintiff entered Al Raqqa Province of Syria – Where Al Raqqa province declared area for purposes of terrorism offences – Where, in 2018, plaintiff arrested and incarcerated by Syrian Government – Where plaintiff found guilty of terrorism offences against Syrian Penal Code on basis of evidence allegedly procured by torture – Where Australian Security and Intelligence Organisation advised Minister plaintiff likely engaged in foreign incursions and recruitment by remaining in declared area – Where, on 2 July 2021, Minister determined plaintiff ceased to be Australian citizen under s 36B – Where plaintiff </w:t>
      </w:r>
      <w:r>
        <w:lastRenderedPageBreak/>
        <w:t xml:space="preserve">pardoned under Syrian law, but remains in indefinite detention because no lawful right to be in Syria, cannot be removed to Turkey because citizenship under different name, and cannot be removed to Australia because of citizenship cessation – Whether s 36B within scope of aliens power in s 51(xix) of </w:t>
      </w:r>
      <w:r>
        <w:rPr>
          <w:i/>
        </w:rPr>
        <w:t>Constitution</w:t>
      </w:r>
      <w:r>
        <w:t xml:space="preserve">, defence power in s 51(vi) of </w:t>
      </w:r>
      <w:r>
        <w:rPr>
          <w:i/>
        </w:rPr>
        <w:t>Constitution</w:t>
      </w:r>
      <w:r>
        <w:t xml:space="preserve">, external affairs power in s 51(xxix) of </w:t>
      </w:r>
      <w:r>
        <w:rPr>
          <w:i/>
        </w:rPr>
        <w:t xml:space="preserve">Constitution </w:t>
      </w:r>
      <w:r>
        <w:t xml:space="preserve">or implied nationhood power – Whether implied constitutional limitation on legislative power preventing "people of Commonwealth" from being deprived of their status as such – Whether constitutionally prescribed system of representative government incompatible with s 36B, which operates to permanently disenfranchise Australian citizens – Whether s 36B impermissibly disqualifies plaintiff from eligibility to sit as member of Parliament, contrary to ss 34 and 44 of </w:t>
      </w:r>
      <w:r>
        <w:rPr>
          <w:i/>
        </w:rPr>
        <w:t>Constitution</w:t>
      </w:r>
      <w:r>
        <w:t xml:space="preserve"> – Whether s 36B punitive and unlawful exercise of judicial power by Parliament – Whether s 36B within legislative competence of Commonwealth Parliament. </w:t>
      </w:r>
    </w:p>
    <w:p w14:paraId="73BD9349" w14:textId="77777777" w:rsidR="0082319A" w:rsidRDefault="0082319A" w:rsidP="0082319A"/>
    <w:p w14:paraId="4AC8571F" w14:textId="77777777" w:rsidR="0082319A" w:rsidRDefault="0082319A" w:rsidP="0082319A">
      <w:pPr>
        <w:rPr>
          <w:i/>
        </w:rPr>
      </w:pPr>
      <w:r>
        <w:rPr>
          <w:i/>
        </w:rPr>
        <w:t>Special case referred to the Full Court on 26 October 2021.</w:t>
      </w:r>
    </w:p>
    <w:p w14:paraId="02C326FE" w14:textId="77777777" w:rsidR="0082319A" w:rsidRDefault="0082319A" w:rsidP="0082319A"/>
    <w:p w14:paraId="13BB92E0" w14:textId="77777777" w:rsidR="0082319A" w:rsidRPr="009D628A" w:rsidRDefault="00A21245" w:rsidP="0082319A">
      <w:hyperlink w:anchor="TOP" w:history="1">
        <w:r w:rsidR="0082319A" w:rsidRPr="004E7695">
          <w:rPr>
            <w:rStyle w:val="Hyperlink"/>
            <w:rFonts w:cs="Verdana"/>
            <w:bCs/>
          </w:rPr>
          <w:t>Return to Top</w:t>
        </w:r>
      </w:hyperlink>
    </w:p>
    <w:p w14:paraId="1DFE627D" w14:textId="77777777" w:rsidR="0082319A" w:rsidRPr="004E7695" w:rsidRDefault="0082319A" w:rsidP="0082319A">
      <w:pPr>
        <w:pStyle w:val="Divider1"/>
        <w:pBdr>
          <w:bottom w:val="dotted" w:sz="4" w:space="2" w:color="auto"/>
        </w:pBdr>
      </w:pPr>
    </w:p>
    <w:p w14:paraId="431507FD" w14:textId="77777777" w:rsidR="0082319A" w:rsidRPr="009D628A" w:rsidRDefault="0082319A" w:rsidP="0082319A"/>
    <w:p w14:paraId="18E03FB1" w14:textId="77777777" w:rsidR="0082319A" w:rsidRDefault="0082319A" w:rsidP="0082319A">
      <w:pPr>
        <w:pStyle w:val="Heading3"/>
      </w:pPr>
      <w:bookmarkStart w:id="87" w:name="_Farm_Transparency_International_1"/>
      <w:bookmarkEnd w:id="87"/>
      <w:r w:rsidRPr="00B924E4">
        <w:t>Farm Transparency International Ltd &amp; Anor v State of New South Wales</w:t>
      </w:r>
    </w:p>
    <w:p w14:paraId="6DF8276A" w14:textId="7EC28C09" w:rsidR="0082319A" w:rsidRPr="00D831C7" w:rsidRDefault="00A21245" w:rsidP="0082319A">
      <w:hyperlink r:id="rId43" w:history="1">
        <w:r w:rsidR="0082319A" w:rsidRPr="00B924E4">
          <w:rPr>
            <w:rStyle w:val="Hyperlink"/>
            <w:rFonts w:cs="Verdana"/>
            <w:b/>
            <w:noProof w:val="0"/>
          </w:rPr>
          <w:t>S83/2021</w:t>
        </w:r>
      </w:hyperlink>
      <w:hyperlink r:id="rId44" w:history="1"/>
      <w:r w:rsidR="0082319A" w:rsidRPr="00D0009F">
        <w:rPr>
          <w:b/>
        </w:rPr>
        <w:t>:</w:t>
      </w:r>
      <w:r w:rsidR="0082319A">
        <w:rPr>
          <w:b/>
        </w:rPr>
        <w:t xml:space="preserve"> </w:t>
      </w:r>
      <w:hyperlink r:id="rId45" w:history="1">
        <w:r w:rsidR="002E15EA" w:rsidRPr="00FD650A">
          <w:rPr>
            <w:rStyle w:val="Hyperlink"/>
            <w:rFonts w:cs="Verdana"/>
            <w:noProof w:val="0"/>
          </w:rPr>
          <w:t>[</w:t>
        </w:r>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5</w:t>
        </w:r>
      </w:hyperlink>
      <w:r w:rsidR="00FD650A">
        <w:t xml:space="preserve">; </w:t>
      </w:r>
      <w:hyperlink r:id="rId46" w:history="1">
        <w:r w:rsidR="00FD650A" w:rsidRPr="00FD650A">
          <w:rPr>
            <w:rStyle w:val="Hyperlink"/>
            <w:rFonts w:cs="Verdana"/>
            <w:noProof w:val="0"/>
          </w:rPr>
          <w:t xml:space="preserve">[2022] </w:t>
        </w:r>
        <w:proofErr w:type="spellStart"/>
        <w:r w:rsidR="00FD650A" w:rsidRPr="00FD650A">
          <w:rPr>
            <w:rStyle w:val="Hyperlink"/>
            <w:rFonts w:cs="Verdana"/>
            <w:noProof w:val="0"/>
          </w:rPr>
          <w:t>HCATrans</w:t>
        </w:r>
        <w:proofErr w:type="spellEnd"/>
        <w:r w:rsidR="00FD650A" w:rsidRPr="00FD650A">
          <w:rPr>
            <w:rStyle w:val="Hyperlink"/>
            <w:rFonts w:cs="Verdana"/>
            <w:noProof w:val="0"/>
          </w:rPr>
          <w:t xml:space="preserve"> 6</w:t>
        </w:r>
      </w:hyperlink>
    </w:p>
    <w:p w14:paraId="640CFD99" w14:textId="00E62085" w:rsidR="0082319A" w:rsidRDefault="0082319A" w:rsidP="0082319A"/>
    <w:p w14:paraId="476623FD" w14:textId="34DCD623" w:rsidR="007019CD" w:rsidRDefault="007019CD" w:rsidP="007019CD">
      <w:r w:rsidRPr="00FD4C45">
        <w:rPr>
          <w:b/>
        </w:rPr>
        <w:t xml:space="preserve">Date heard: </w:t>
      </w:r>
      <w:r>
        <w:rPr>
          <w:bCs/>
        </w:rPr>
        <w:t xml:space="preserve">10 and 11 </w:t>
      </w:r>
      <w:r>
        <w:t>February 2022</w:t>
      </w:r>
    </w:p>
    <w:p w14:paraId="347F83DB" w14:textId="77777777" w:rsidR="007019CD" w:rsidRDefault="007019CD" w:rsidP="007019CD"/>
    <w:p w14:paraId="1AF229C0" w14:textId="77777777" w:rsidR="007019CD" w:rsidRPr="00BB0EF9" w:rsidRDefault="007019CD" w:rsidP="007019CD">
      <w:pPr>
        <w:rPr>
          <w:i/>
        </w:rPr>
      </w:pPr>
      <w:r>
        <w:rPr>
          <w:b/>
        </w:rPr>
        <w:t xml:space="preserve">Coram: </w:t>
      </w:r>
      <w:r>
        <w:t>Kiefel CJ, Gageler, Keane, Gordon, Edelman, Steward and Gleeson JJ</w:t>
      </w:r>
    </w:p>
    <w:p w14:paraId="177A3C40" w14:textId="77777777" w:rsidR="007019CD" w:rsidRPr="004E7695" w:rsidRDefault="007019CD" w:rsidP="0082319A"/>
    <w:p w14:paraId="6169CC98" w14:textId="77777777" w:rsidR="0082319A" w:rsidRPr="004E7695" w:rsidRDefault="0082319A" w:rsidP="0082319A">
      <w:pPr>
        <w:rPr>
          <w:b/>
        </w:rPr>
      </w:pPr>
      <w:r w:rsidRPr="004E7695">
        <w:rPr>
          <w:b/>
        </w:rPr>
        <w:t>Catchwords:</w:t>
      </w:r>
    </w:p>
    <w:p w14:paraId="32DAC048" w14:textId="77777777" w:rsidR="0082319A" w:rsidRPr="004E7695" w:rsidRDefault="0082319A" w:rsidP="0082319A">
      <w:pPr>
        <w:rPr>
          <w:b/>
        </w:rPr>
      </w:pPr>
    </w:p>
    <w:p w14:paraId="0D0F5490" w14:textId="77777777" w:rsidR="0082319A" w:rsidRDefault="0082319A" w:rsidP="0082319A">
      <w:pPr>
        <w:ind w:left="720"/>
      </w:pPr>
      <w:r>
        <w:t xml:space="preserve">Constitutional law – Implied freedom of political communication – Where s 7 of </w:t>
      </w:r>
      <w:r>
        <w:rPr>
          <w:i/>
          <w:iCs/>
        </w:rPr>
        <w:t>Surveillance Devices Act 2007</w:t>
      </w:r>
      <w:r>
        <w:t xml:space="preserve"> (NSW) prohibited installation, use and maintenance of listening devices to record private conversations – Where s 8 prohibited installation, use and maintenance of optical surveillance devices on premises without owner or occupier's consent – Where s 11 created offence to communicate or publish material recorded in contravention of ss 7 or 8 – Where s 12 created offence to possess material knowing it had been recorded in contravention of ss 7 or 8 – Where plaintiffs published photographs and recordings of animal agricultural practices in New South Wales in contravention of ss 11 and 12 and intends to continue to engage in such activity – Whether ss 11 and 12 impermissibly burden implied freedom of communication – If so, whether ss 11 and 12 severable in respect of operation on political communication. </w:t>
      </w:r>
    </w:p>
    <w:p w14:paraId="202BD9F4" w14:textId="77777777" w:rsidR="0082319A" w:rsidRDefault="0082319A" w:rsidP="0082319A"/>
    <w:p w14:paraId="4D551D9D" w14:textId="77777777" w:rsidR="0082319A" w:rsidRPr="00B924E4" w:rsidRDefault="0082319A" w:rsidP="0082319A">
      <w:pPr>
        <w:rPr>
          <w:rFonts w:ascii="Calibri" w:hAnsi="Calibri" w:cs="Calibri"/>
          <w:i/>
        </w:rPr>
      </w:pPr>
      <w:r>
        <w:rPr>
          <w:i/>
        </w:rPr>
        <w:t>Special case referred to the Full Court on 27 September 2021.</w:t>
      </w:r>
    </w:p>
    <w:p w14:paraId="555DDDCF" w14:textId="77777777" w:rsidR="0082319A" w:rsidRPr="004E7695" w:rsidRDefault="0082319A" w:rsidP="0082319A"/>
    <w:p w14:paraId="0D133CDF" w14:textId="77777777" w:rsidR="0082319A" w:rsidRDefault="00A21245" w:rsidP="0082319A">
      <w:pPr>
        <w:rPr>
          <w:rStyle w:val="Hyperlink"/>
          <w:rFonts w:cs="Verdana"/>
          <w:bCs/>
        </w:rPr>
      </w:pPr>
      <w:hyperlink w:anchor="TOP" w:history="1">
        <w:r w:rsidR="0082319A" w:rsidRPr="004E7695">
          <w:rPr>
            <w:rStyle w:val="Hyperlink"/>
            <w:rFonts w:cs="Verdana"/>
            <w:bCs/>
          </w:rPr>
          <w:t>Return to Top</w:t>
        </w:r>
      </w:hyperlink>
    </w:p>
    <w:p w14:paraId="3612F55A" w14:textId="77777777" w:rsidR="0082319A" w:rsidRPr="004E7695" w:rsidRDefault="0082319A" w:rsidP="0082319A">
      <w:pPr>
        <w:pStyle w:val="Divider1"/>
        <w:pBdr>
          <w:bottom w:val="dotted" w:sz="4" w:space="2" w:color="auto"/>
        </w:pBdr>
      </w:pPr>
    </w:p>
    <w:p w14:paraId="34A7D590" w14:textId="77777777" w:rsidR="00B127D7" w:rsidRDefault="00B127D7" w:rsidP="00B127D7"/>
    <w:p w14:paraId="51C555DD" w14:textId="1BEB805B" w:rsidR="00B127D7" w:rsidRDefault="00B127D7" w:rsidP="00B127D7">
      <w:pPr>
        <w:pStyle w:val="Heading3"/>
      </w:pPr>
      <w:bookmarkStart w:id="88" w:name="_Garlett_v_The_1"/>
      <w:bookmarkEnd w:id="88"/>
      <w:proofErr w:type="spellStart"/>
      <w:r w:rsidRPr="006B509E">
        <w:t>Garlett</w:t>
      </w:r>
      <w:proofErr w:type="spellEnd"/>
      <w:r w:rsidRPr="006B509E">
        <w:t xml:space="preserve"> v The State of Western Australia &amp; Anor</w:t>
      </w:r>
    </w:p>
    <w:p w14:paraId="1A7BDC6C" w14:textId="5397749D" w:rsidR="00B127D7" w:rsidRPr="00B127D7" w:rsidRDefault="00A21245" w:rsidP="00B127D7">
      <w:pPr>
        <w:rPr>
          <w:bCs/>
        </w:rPr>
      </w:pPr>
      <w:hyperlink r:id="rId47" w:history="1">
        <w:r w:rsidR="00B127D7">
          <w:rPr>
            <w:rStyle w:val="Hyperlink"/>
            <w:rFonts w:cs="Verdana"/>
            <w:b/>
            <w:noProof w:val="0"/>
          </w:rPr>
          <w:t>P56/2021</w:t>
        </w:r>
      </w:hyperlink>
      <w:r w:rsidR="00B127D7">
        <w:rPr>
          <w:b/>
        </w:rPr>
        <w:t xml:space="preserve">: </w:t>
      </w:r>
      <w:hyperlink r:id="rId48" w:history="1">
        <w:r w:rsidR="00B127D7"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27</w:t>
        </w:r>
      </w:hyperlink>
      <w:r w:rsidR="007805B2">
        <w:rPr>
          <w:bCs/>
        </w:rPr>
        <w:t xml:space="preserve">; </w:t>
      </w:r>
      <w:hyperlink r:id="rId49" w:history="1">
        <w:r w:rsidR="00FA5AE6" w:rsidRPr="00FA5AE6">
          <w:rPr>
            <w:rStyle w:val="Hyperlink"/>
            <w:rFonts w:cs="Verdana"/>
            <w:bCs/>
            <w:noProof w:val="0"/>
          </w:rPr>
          <w:t xml:space="preserve">[2022] </w:t>
        </w:r>
        <w:proofErr w:type="spellStart"/>
        <w:r w:rsidR="00FA5AE6" w:rsidRPr="00FA5AE6">
          <w:rPr>
            <w:rStyle w:val="Hyperlink"/>
            <w:rFonts w:cs="Verdana"/>
            <w:bCs/>
            <w:noProof w:val="0"/>
          </w:rPr>
          <w:t>HCATrans</w:t>
        </w:r>
        <w:proofErr w:type="spellEnd"/>
        <w:r w:rsidR="00FA5AE6" w:rsidRPr="00FA5AE6">
          <w:rPr>
            <w:rStyle w:val="Hyperlink"/>
            <w:rFonts w:cs="Verdana"/>
            <w:bCs/>
            <w:noProof w:val="0"/>
          </w:rPr>
          <w:t xml:space="preserve"> 28</w:t>
        </w:r>
      </w:hyperlink>
    </w:p>
    <w:p w14:paraId="1CC3EC9C" w14:textId="77777777" w:rsidR="00B127D7" w:rsidRDefault="00B127D7" w:rsidP="00B127D7"/>
    <w:p w14:paraId="18DACEF3" w14:textId="4046D52C" w:rsidR="00B127D7" w:rsidRDefault="00B127D7" w:rsidP="00B127D7">
      <w:r w:rsidRPr="00FD4C45">
        <w:rPr>
          <w:b/>
        </w:rPr>
        <w:t xml:space="preserve">Date heard: </w:t>
      </w:r>
      <w:r w:rsidR="007805B2">
        <w:rPr>
          <w:bCs/>
        </w:rPr>
        <w:t xml:space="preserve">10 and 11 March 2022 </w:t>
      </w:r>
    </w:p>
    <w:p w14:paraId="1D420F08" w14:textId="77777777" w:rsidR="00B127D7" w:rsidRDefault="00B127D7" w:rsidP="00B127D7"/>
    <w:p w14:paraId="0A4755B7" w14:textId="77777777" w:rsidR="00B127D7" w:rsidRPr="00BB0EF9" w:rsidRDefault="00B127D7" w:rsidP="00B127D7">
      <w:pPr>
        <w:rPr>
          <w:i/>
        </w:rPr>
      </w:pPr>
      <w:r>
        <w:rPr>
          <w:b/>
        </w:rPr>
        <w:t xml:space="preserve">Coram: </w:t>
      </w:r>
      <w:r>
        <w:t>Kiefel CJ, Gageler, Keane, Gordon, Edelman, Steward and Gleeson JJ</w:t>
      </w:r>
    </w:p>
    <w:p w14:paraId="4B36C80D" w14:textId="77777777" w:rsidR="00B127D7" w:rsidRPr="00B127D7" w:rsidRDefault="00B127D7" w:rsidP="00B127D7">
      <w:pPr>
        <w:rPr>
          <w:iCs/>
        </w:rPr>
      </w:pPr>
    </w:p>
    <w:p w14:paraId="6B71760E" w14:textId="77777777" w:rsidR="00B127D7" w:rsidRDefault="00B127D7" w:rsidP="00B127D7">
      <w:r>
        <w:rPr>
          <w:b/>
        </w:rPr>
        <w:t>Catchwords:</w:t>
      </w:r>
    </w:p>
    <w:p w14:paraId="7ACAF783" w14:textId="77777777" w:rsidR="00B127D7" w:rsidRDefault="00B127D7" w:rsidP="00B127D7">
      <w:r>
        <w:tab/>
      </w:r>
    </w:p>
    <w:p w14:paraId="57864351" w14:textId="462CAE62" w:rsidR="00B127D7" w:rsidRDefault="00B127D7" w:rsidP="00B127D7">
      <w:pPr>
        <w:ind w:left="720"/>
      </w:pPr>
      <w:r>
        <w:t xml:space="preserve">Constitutional law – Chapter III – Where appellant was sentenced to imprisonment after pleading guilty to two charges – Where appellant's previous offending included robbery – Where appellant referred to State Solicitor's Office to consider whether application should be made under s 35 of </w:t>
      </w:r>
      <w:r w:rsidRPr="00020731">
        <w:rPr>
          <w:i/>
          <w:iCs/>
        </w:rPr>
        <w:t>High Risk Serious Offenders Act 2020</w:t>
      </w:r>
      <w:r>
        <w:t xml:space="preserve"> (WA) (</w:t>
      </w:r>
      <w:r w:rsidR="008755EC">
        <w:t>"</w:t>
      </w:r>
      <w:r>
        <w:t>HRSO Act</w:t>
      </w:r>
      <w:r w:rsidR="008755EC">
        <w:t>"</w:t>
      </w:r>
      <w:r>
        <w:t xml:space="preserve">), which provided for State to apply for restriction order in relation to "serious offender under custodial sentence who is not a serious offender under restriction" – Where application was made for restriction order under s 48 of HRSO Act – Where appellant argued parts of HRSO Act were incompatible with Chapter III of </w:t>
      </w:r>
      <w:r w:rsidRPr="00020731">
        <w:rPr>
          <w:i/>
          <w:iCs/>
        </w:rPr>
        <w:t>Constitution</w:t>
      </w:r>
      <w:r>
        <w:t xml:space="preserve"> – Whether </w:t>
      </w:r>
      <w:r w:rsidRPr="00927258">
        <w:t xml:space="preserve">provisions of </w:t>
      </w:r>
      <w:r>
        <w:t xml:space="preserve">HRSO Act </w:t>
      </w:r>
      <w:r w:rsidRPr="00927258">
        <w:t>contravene any requirement of Ch</w:t>
      </w:r>
      <w:r>
        <w:t>apter</w:t>
      </w:r>
      <w:r w:rsidRPr="00927258">
        <w:t xml:space="preserve"> III as they apply to serious offender under custodial sentence who has been convicted of robbery</w:t>
      </w:r>
      <w:r>
        <w:t xml:space="preserve">, </w:t>
      </w:r>
      <w:r w:rsidRPr="00927258">
        <w:t xml:space="preserve">referred to in item 34 of Schedule 1 Division 1 of </w:t>
      </w:r>
      <w:r>
        <w:t xml:space="preserve">HRSO Act. </w:t>
      </w:r>
    </w:p>
    <w:p w14:paraId="54D15576" w14:textId="77777777" w:rsidR="00B127D7" w:rsidRDefault="00B127D7" w:rsidP="00B127D7">
      <w:pPr>
        <w:rPr>
          <w:i/>
        </w:rPr>
      </w:pPr>
    </w:p>
    <w:p w14:paraId="7DC8844D" w14:textId="77777777" w:rsidR="00B127D7" w:rsidRPr="00D831C7" w:rsidRDefault="00B127D7" w:rsidP="00B127D7">
      <w:pPr>
        <w:rPr>
          <w:rFonts w:ascii="Calibri" w:hAnsi="Calibri" w:cs="Calibri"/>
        </w:rPr>
      </w:pPr>
      <w:r>
        <w:rPr>
          <w:i/>
        </w:rPr>
        <w:t>Removed from the Court of Appeal of the Supreme Court of Western Australia</w:t>
      </w:r>
      <w:r>
        <w:t xml:space="preserve">. </w:t>
      </w:r>
    </w:p>
    <w:p w14:paraId="10888885" w14:textId="77777777" w:rsidR="00B127D7" w:rsidRPr="004E7695" w:rsidRDefault="00B127D7" w:rsidP="00B127D7"/>
    <w:p w14:paraId="60EA043F" w14:textId="77777777" w:rsidR="00B127D7" w:rsidRPr="004E7695" w:rsidRDefault="00A21245" w:rsidP="00B127D7">
      <w:hyperlink w:anchor="TOP" w:history="1">
        <w:r w:rsidR="00B127D7" w:rsidRPr="004E7695">
          <w:rPr>
            <w:rStyle w:val="Hyperlink"/>
            <w:rFonts w:cs="Verdana"/>
            <w:bCs/>
          </w:rPr>
          <w:t>Return to Top</w:t>
        </w:r>
      </w:hyperlink>
    </w:p>
    <w:bookmarkEnd w:id="82"/>
    <w:p w14:paraId="150578EF" w14:textId="77777777" w:rsidR="00B8358C" w:rsidRPr="004E7695" w:rsidRDefault="00B8358C" w:rsidP="00B8358C">
      <w:pPr>
        <w:pStyle w:val="Divider1"/>
        <w:pBdr>
          <w:bottom w:val="dotted" w:sz="4" w:space="2" w:color="auto"/>
        </w:pBdr>
      </w:pPr>
    </w:p>
    <w:p w14:paraId="0DFD2885" w14:textId="77777777" w:rsidR="00B8358C" w:rsidRPr="00523623" w:rsidRDefault="00B8358C" w:rsidP="00B8358C"/>
    <w:p w14:paraId="44081E11" w14:textId="77777777" w:rsidR="00B8358C" w:rsidRDefault="00B8358C" w:rsidP="00B8358C">
      <w:pPr>
        <w:pStyle w:val="Heading3"/>
      </w:pPr>
      <w:bookmarkStart w:id="89" w:name="_Attorney-General_of_the_2"/>
      <w:bookmarkStart w:id="90" w:name="_Thoms_v_Commonwealth"/>
      <w:bookmarkEnd w:id="89"/>
      <w:bookmarkEnd w:id="90"/>
      <w:proofErr w:type="spellStart"/>
      <w:r>
        <w:t>Thoms</w:t>
      </w:r>
      <w:proofErr w:type="spellEnd"/>
      <w:r>
        <w:t xml:space="preserve"> v Commonwealth of Australia</w:t>
      </w:r>
    </w:p>
    <w:p w14:paraId="3CA54519" w14:textId="0D105E41" w:rsidR="00B8358C" w:rsidRPr="00B127D7" w:rsidRDefault="00A21245" w:rsidP="00B8358C">
      <w:pPr>
        <w:rPr>
          <w:bCs/>
        </w:rPr>
      </w:pPr>
      <w:hyperlink r:id="rId50" w:history="1">
        <w:r w:rsidR="00B8358C" w:rsidRPr="00687F97">
          <w:rPr>
            <w:rStyle w:val="Hyperlink"/>
            <w:rFonts w:cs="Verdana"/>
            <w:b/>
            <w:noProof w:val="0"/>
          </w:rPr>
          <w:t>B56/2021</w:t>
        </w:r>
      </w:hyperlink>
      <w:hyperlink r:id="rId51" w:history="1"/>
      <w:r w:rsidR="00B8358C" w:rsidRPr="00D0009F">
        <w:rPr>
          <w:b/>
        </w:rPr>
        <w:t>:</w:t>
      </w:r>
      <w:r w:rsidR="00B8358C">
        <w:rPr>
          <w:b/>
        </w:rPr>
        <w:t xml:space="preserve"> </w:t>
      </w:r>
      <w:hyperlink r:id="rId52" w:history="1">
        <w:r w:rsidR="00B8358C" w:rsidRPr="007805B2">
          <w:rPr>
            <w:rStyle w:val="Hyperlink"/>
            <w:rFonts w:cs="Verdana"/>
            <w:bCs/>
            <w:noProof w:val="0"/>
          </w:rPr>
          <w:t>[</w:t>
        </w:r>
        <w:r w:rsidR="007805B2" w:rsidRPr="007805B2">
          <w:rPr>
            <w:rStyle w:val="Hyperlink"/>
            <w:rFonts w:cs="Verdana"/>
            <w:bCs/>
            <w:noProof w:val="0"/>
          </w:rPr>
          <w:t xml:space="preserve">2022] </w:t>
        </w:r>
        <w:proofErr w:type="spellStart"/>
        <w:r w:rsidR="007805B2" w:rsidRPr="007805B2">
          <w:rPr>
            <w:rStyle w:val="Hyperlink"/>
            <w:rFonts w:cs="Verdana"/>
            <w:bCs/>
            <w:noProof w:val="0"/>
          </w:rPr>
          <w:t>HCATrans</w:t>
        </w:r>
        <w:proofErr w:type="spellEnd"/>
        <w:r w:rsidR="007805B2" w:rsidRPr="007805B2">
          <w:rPr>
            <w:rStyle w:val="Hyperlink"/>
            <w:rFonts w:cs="Verdana"/>
            <w:bCs/>
            <w:noProof w:val="0"/>
          </w:rPr>
          <w:t xml:space="preserve"> 24</w:t>
        </w:r>
      </w:hyperlink>
      <w:r w:rsidR="007805B2">
        <w:rPr>
          <w:bCs/>
        </w:rPr>
        <w:t xml:space="preserve"> </w:t>
      </w:r>
    </w:p>
    <w:p w14:paraId="2B589AA3" w14:textId="77777777" w:rsidR="00B8358C" w:rsidRDefault="00B8358C" w:rsidP="00B8358C"/>
    <w:p w14:paraId="01312ECB" w14:textId="0823B81C" w:rsidR="00B8358C" w:rsidRDefault="00B8358C" w:rsidP="00B8358C">
      <w:r w:rsidRPr="00FD4C45">
        <w:rPr>
          <w:b/>
        </w:rPr>
        <w:t xml:space="preserve">Date heard: </w:t>
      </w:r>
      <w:r w:rsidR="007805B2">
        <w:rPr>
          <w:bCs/>
        </w:rPr>
        <w:t>9 March 2022</w:t>
      </w:r>
    </w:p>
    <w:p w14:paraId="56DCD179" w14:textId="77777777" w:rsidR="00B8358C" w:rsidRDefault="00B8358C" w:rsidP="00B8358C"/>
    <w:p w14:paraId="705D03D8" w14:textId="77777777" w:rsidR="00B8358C" w:rsidRPr="00BB0EF9" w:rsidRDefault="00B8358C" w:rsidP="00B8358C">
      <w:pPr>
        <w:rPr>
          <w:i/>
        </w:rPr>
      </w:pPr>
      <w:r>
        <w:rPr>
          <w:b/>
        </w:rPr>
        <w:t xml:space="preserve">Coram: </w:t>
      </w:r>
      <w:r>
        <w:t>Kiefel CJ, Gageler, Keane, Gordon, Edelman, Steward and Gleeson JJ</w:t>
      </w:r>
    </w:p>
    <w:p w14:paraId="56383C3D" w14:textId="3B69688F" w:rsidR="00B8358C" w:rsidRPr="004E7695" w:rsidRDefault="00B8358C" w:rsidP="00B8358C"/>
    <w:p w14:paraId="466BC1FB" w14:textId="77777777" w:rsidR="00B8358C" w:rsidRPr="004E7695" w:rsidRDefault="00B8358C" w:rsidP="00B8358C">
      <w:pPr>
        <w:rPr>
          <w:b/>
        </w:rPr>
      </w:pPr>
      <w:r w:rsidRPr="004E7695">
        <w:rPr>
          <w:b/>
        </w:rPr>
        <w:t>Catchwords:</w:t>
      </w:r>
    </w:p>
    <w:p w14:paraId="2EFDA183" w14:textId="77777777" w:rsidR="00B8358C" w:rsidRPr="004E7695" w:rsidRDefault="00B8358C" w:rsidP="00B8358C">
      <w:pPr>
        <w:rPr>
          <w:b/>
        </w:rPr>
      </w:pPr>
    </w:p>
    <w:p w14:paraId="5329E492" w14:textId="25E7D5AA" w:rsidR="00B8358C" w:rsidRPr="00673462" w:rsidRDefault="00B8358C" w:rsidP="00B8358C">
      <w:pPr>
        <w:ind w:left="720"/>
      </w:pPr>
      <w:r>
        <w:t xml:space="preserve">Constitutional law – Aliens power – Immigration detention – Wrongful imprisonment – Where applicant held in immigration detention pursuant to s 189 of </w:t>
      </w:r>
      <w:r>
        <w:rPr>
          <w:i/>
        </w:rPr>
        <w:t xml:space="preserve">Migration Act 1958 </w:t>
      </w:r>
      <w:r>
        <w:t xml:space="preserve">(Cth) – Where officers who detained applicant suspected he was unlawful non-citizen because not Australian citizen and did not have visa – Where, in </w:t>
      </w:r>
      <w:r>
        <w:rPr>
          <w:i/>
        </w:rPr>
        <w:t xml:space="preserve">Love v Commonwealth; </w:t>
      </w:r>
      <w:proofErr w:type="spellStart"/>
      <w:r>
        <w:rPr>
          <w:i/>
        </w:rPr>
        <w:t>Thoms</w:t>
      </w:r>
      <w:proofErr w:type="spellEnd"/>
      <w:r>
        <w:rPr>
          <w:i/>
        </w:rPr>
        <w:t xml:space="preserve"> v Commonwealth</w:t>
      </w:r>
      <w:r>
        <w:t xml:space="preserve"> [2020] HCA 3, majority of High Court declared applicant not alien for purposes of s 51(xix) of </w:t>
      </w:r>
      <w:r>
        <w:rPr>
          <w:i/>
        </w:rPr>
        <w:lastRenderedPageBreak/>
        <w:t>Constitution</w:t>
      </w:r>
      <w:r>
        <w:t xml:space="preserve">, and applicant released from immigration detention – Where applicant's claim remitted to Federal Court of Australia, where applicant sought declaration detention unlawful and not supported by s 189 of </w:t>
      </w:r>
      <w:r>
        <w:rPr>
          <w:i/>
        </w:rPr>
        <w:t>Migration Act</w:t>
      </w:r>
      <w:r>
        <w:t xml:space="preserve">, and damages for wrongful imprisonment – Where Federal Court ordered question of whether detention unlawful be determined separately – Whether within scope of aliens power for s 189 of </w:t>
      </w:r>
      <w:r>
        <w:rPr>
          <w:i/>
        </w:rPr>
        <w:t xml:space="preserve">Migration Act </w:t>
      </w:r>
      <w:r>
        <w:t xml:space="preserve">to validly authorise immigration detention of persons subjectively suspected to be unlawful non-citizen, even if person later found not alien – Whether applicant's detention unlawful. </w:t>
      </w:r>
    </w:p>
    <w:p w14:paraId="0932A7E8" w14:textId="77777777" w:rsidR="00B8358C" w:rsidRDefault="00B8358C" w:rsidP="00B8358C"/>
    <w:p w14:paraId="77603436" w14:textId="77777777" w:rsidR="00B8358C" w:rsidRPr="00D831C7" w:rsidRDefault="00B8358C" w:rsidP="00B8358C">
      <w:pPr>
        <w:rPr>
          <w:rFonts w:ascii="Calibri" w:hAnsi="Calibri" w:cs="Calibri"/>
        </w:rPr>
      </w:pPr>
      <w:r>
        <w:rPr>
          <w:i/>
        </w:rPr>
        <w:t>Removed from the Federal Court of Australia</w:t>
      </w:r>
      <w:r>
        <w:t xml:space="preserve">. </w:t>
      </w:r>
    </w:p>
    <w:p w14:paraId="40C00004" w14:textId="77777777" w:rsidR="00B8358C" w:rsidRPr="004E7695" w:rsidRDefault="00B8358C" w:rsidP="00B8358C"/>
    <w:p w14:paraId="20CD71CC" w14:textId="77777777" w:rsidR="00B8358C" w:rsidRPr="004E7695" w:rsidRDefault="00A21245" w:rsidP="00B8358C">
      <w:hyperlink w:anchor="TOP" w:history="1">
        <w:r w:rsidR="00B8358C" w:rsidRPr="004E7695">
          <w:rPr>
            <w:rStyle w:val="Hyperlink"/>
            <w:rFonts w:cs="Verdana"/>
            <w:bCs/>
          </w:rPr>
          <w:t>Return to Top</w:t>
        </w:r>
      </w:hyperlink>
    </w:p>
    <w:p w14:paraId="72BD76EB" w14:textId="77777777" w:rsidR="00D40137" w:rsidRPr="004E7695" w:rsidRDefault="00D40137" w:rsidP="00D40137">
      <w:pPr>
        <w:pStyle w:val="Divider2"/>
        <w:pBdr>
          <w:bottom w:val="double" w:sz="6" w:space="0" w:color="auto"/>
        </w:pBdr>
      </w:pPr>
    </w:p>
    <w:p w14:paraId="4B3400D7" w14:textId="77777777" w:rsidR="00B8358C" w:rsidRDefault="00B8358C" w:rsidP="00B8358C">
      <w:bookmarkStart w:id="91" w:name="_Chetcuti_v_Commonwealth"/>
      <w:bookmarkEnd w:id="91"/>
    </w:p>
    <w:p w14:paraId="66BB7525" w14:textId="015C40F1" w:rsidR="00B8358C" w:rsidRDefault="00B8358C" w:rsidP="00B8358C">
      <w:pPr>
        <w:pStyle w:val="Heading2"/>
      </w:pPr>
      <w:r>
        <w:t>C</w:t>
      </w:r>
      <w:r w:rsidRPr="004E7695">
        <w:t>riminal Law</w:t>
      </w:r>
    </w:p>
    <w:p w14:paraId="66E1695A" w14:textId="77777777" w:rsidR="00B8358C" w:rsidRDefault="00B8358C" w:rsidP="00B8358C"/>
    <w:p w14:paraId="709394DC" w14:textId="77777777" w:rsidR="00B8358C" w:rsidRPr="00D0009F" w:rsidRDefault="00B8358C" w:rsidP="00B8358C">
      <w:pPr>
        <w:pStyle w:val="Heading3"/>
      </w:pPr>
      <w:bookmarkStart w:id="92" w:name="_Hoang_v_The"/>
      <w:bookmarkEnd w:id="92"/>
      <w:r>
        <w:t>Hoang v The Queen</w:t>
      </w:r>
    </w:p>
    <w:p w14:paraId="6DA114DE" w14:textId="7996C6BE" w:rsidR="00B8358C" w:rsidRDefault="00A21245" w:rsidP="00B8358C">
      <w:hyperlink r:id="rId53" w:history="1">
        <w:r w:rsidR="00B8358C" w:rsidRPr="00632218">
          <w:rPr>
            <w:rStyle w:val="Hyperlink"/>
            <w:rFonts w:cs="Verdana"/>
            <w:b/>
            <w:noProof w:val="0"/>
          </w:rPr>
          <w:t>S</w:t>
        </w:r>
        <w:r w:rsidR="00B8358C">
          <w:rPr>
            <w:rStyle w:val="Hyperlink"/>
            <w:rFonts w:cs="Verdana"/>
            <w:b/>
            <w:noProof w:val="0"/>
          </w:rPr>
          <w:t>146 to S149/2</w:t>
        </w:r>
        <w:r w:rsidR="00B8358C" w:rsidRPr="00632218">
          <w:rPr>
            <w:rStyle w:val="Hyperlink"/>
            <w:rFonts w:cs="Verdana"/>
            <w:b/>
            <w:noProof w:val="0"/>
          </w:rPr>
          <w:t>021</w:t>
        </w:r>
      </w:hyperlink>
      <w:hyperlink r:id="rId54" w:history="1"/>
      <w:r w:rsidR="00B8358C" w:rsidRPr="00D0009F">
        <w:rPr>
          <w:b/>
        </w:rPr>
        <w:t>:</w:t>
      </w:r>
      <w:r w:rsidR="00B8358C" w:rsidRPr="00D0009F">
        <w:t xml:space="preserve"> </w:t>
      </w:r>
      <w:hyperlink r:id="rId55" w:history="1">
        <w:r w:rsidR="008755EC" w:rsidRPr="008755EC">
          <w:rPr>
            <w:rStyle w:val="Hyperlink"/>
            <w:rFonts w:cs="Verdana"/>
            <w:noProof w:val="0"/>
          </w:rPr>
          <w:t xml:space="preserve">[2022] </w:t>
        </w:r>
        <w:proofErr w:type="spellStart"/>
        <w:r w:rsidR="008755EC" w:rsidRPr="008755EC">
          <w:rPr>
            <w:rStyle w:val="Hyperlink"/>
            <w:rFonts w:cs="Verdana"/>
            <w:noProof w:val="0"/>
          </w:rPr>
          <w:t>HCATrans</w:t>
        </w:r>
        <w:proofErr w:type="spellEnd"/>
        <w:r w:rsidR="008755EC" w:rsidRPr="008755EC">
          <w:rPr>
            <w:rStyle w:val="Hyperlink"/>
            <w:rFonts w:cs="Verdana"/>
            <w:noProof w:val="0"/>
          </w:rPr>
          <w:t xml:space="preserve"> 32</w:t>
        </w:r>
      </w:hyperlink>
    </w:p>
    <w:p w14:paraId="31373C61" w14:textId="77777777" w:rsidR="008755EC" w:rsidRDefault="008755EC" w:rsidP="00B8358C"/>
    <w:p w14:paraId="57AA736C" w14:textId="03A68397" w:rsidR="00B8358C" w:rsidRDefault="00B8358C" w:rsidP="00B8358C">
      <w:r w:rsidRPr="004E7695">
        <w:rPr>
          <w:b/>
        </w:rPr>
        <w:t xml:space="preserve">Date </w:t>
      </w:r>
      <w:r>
        <w:rPr>
          <w:b/>
        </w:rPr>
        <w:t>heard:</w:t>
      </w:r>
      <w:r>
        <w:t xml:space="preserve"> </w:t>
      </w:r>
      <w:r w:rsidR="008755EC">
        <w:t>16 March 2022</w:t>
      </w:r>
    </w:p>
    <w:p w14:paraId="411AC9EE" w14:textId="77777777" w:rsidR="00B8358C" w:rsidRDefault="00B8358C" w:rsidP="00B8358C"/>
    <w:p w14:paraId="3BC1852E" w14:textId="2DD39377" w:rsidR="00B8358C" w:rsidRPr="00B127D7" w:rsidRDefault="00B8358C" w:rsidP="00B8358C">
      <w:pPr>
        <w:rPr>
          <w:b/>
          <w:bCs/>
          <w:i/>
        </w:rPr>
      </w:pPr>
      <w:r w:rsidRPr="00B127D7">
        <w:rPr>
          <w:b/>
          <w:bCs/>
        </w:rPr>
        <w:t xml:space="preserve">Coram: </w:t>
      </w:r>
      <w:r>
        <w:t xml:space="preserve">Kiefel CJ, Gageler, Keane, </w:t>
      </w:r>
      <w:proofErr w:type="gramStart"/>
      <w:r>
        <w:t>Gordon</w:t>
      </w:r>
      <w:proofErr w:type="gramEnd"/>
      <w:r>
        <w:t xml:space="preserve"> and Edelman JJ</w:t>
      </w:r>
    </w:p>
    <w:p w14:paraId="2D6CA344" w14:textId="0A1F07C3" w:rsidR="00B8358C" w:rsidRPr="004E7695" w:rsidRDefault="00B8358C" w:rsidP="00B8358C"/>
    <w:p w14:paraId="3BC04537" w14:textId="77777777" w:rsidR="00B8358C" w:rsidRPr="004E7695" w:rsidRDefault="00B8358C" w:rsidP="00B8358C">
      <w:pPr>
        <w:rPr>
          <w:b/>
        </w:rPr>
      </w:pPr>
      <w:r w:rsidRPr="004E7695">
        <w:rPr>
          <w:b/>
        </w:rPr>
        <w:t>Catchwords:</w:t>
      </w:r>
    </w:p>
    <w:p w14:paraId="5A2C1CD4" w14:textId="77777777" w:rsidR="00B8358C" w:rsidRPr="004E7695" w:rsidRDefault="00B8358C" w:rsidP="00B8358C">
      <w:pPr>
        <w:rPr>
          <w:b/>
        </w:rPr>
      </w:pPr>
    </w:p>
    <w:p w14:paraId="695AE6A7" w14:textId="77777777" w:rsidR="00B8358C" w:rsidRPr="00CB6C33" w:rsidRDefault="00B8358C" w:rsidP="00B8358C">
      <w:pPr>
        <w:ind w:left="720"/>
      </w:pPr>
      <w:r>
        <w:t xml:space="preserve">Criminal law – Juror misconduct – Juror conducting own inquiries – Mandatory discharge – Where s 53A of </w:t>
      </w:r>
      <w:r>
        <w:rPr>
          <w:i/>
        </w:rPr>
        <w:t xml:space="preserve">Jury Act 1977 </w:t>
      </w:r>
      <w:r>
        <w:t xml:space="preserve">(NSW) required mandatory discharge of juror if juror engaged in misconduct – Where s 68C provided juror must not make own inquiries "for purpose of obtaining information" about matters relevant to trial – Where appellant charged with 12 offences – Where jury commenced deliberations and, on 5 November 2015, jury sent note to trial judge stating agreement reached on 8 counts – Where, on evening of 5 November, juror conducted internet search for personal reasons only on matter related to trial – Where jury continued deliberating on 6 November until jury foreperson notified trial judge of juror's actions – Where trial judge took verdicts on 10 counts before discharging juror pursuant to s 53A – Where remaining jurors continued deliberating and gave verdict on remaining 2 counts – Where appellant appealed on basis trial judge failed to discharge juror prior to taking of first 10 counts – Where Court of Criminal Appeal held no juror misconduct and dismissed appeal – Whether inquiries made "for purpose of obtaining information" in s 68C includes juror making inquiries for solely personal reasons – If so, whether  juror should have been discharged prior to taking of first 10 counts – If so, whether verdicts on any counts valid. </w:t>
      </w:r>
    </w:p>
    <w:p w14:paraId="5F4F7540" w14:textId="77777777" w:rsidR="00B8358C" w:rsidRPr="004E7695" w:rsidRDefault="00B8358C" w:rsidP="00B8358C">
      <w:pPr>
        <w:ind w:left="720"/>
      </w:pPr>
    </w:p>
    <w:p w14:paraId="0651F743" w14:textId="77777777" w:rsidR="00B8358C" w:rsidRDefault="00B8358C" w:rsidP="00B8358C">
      <w:r w:rsidRPr="004E7695">
        <w:rPr>
          <w:b/>
        </w:rPr>
        <w:lastRenderedPageBreak/>
        <w:t>Appealed from</w:t>
      </w:r>
      <w:r>
        <w:rPr>
          <w:b/>
        </w:rPr>
        <w:t xml:space="preserve"> NSWSC (CCA):</w:t>
      </w:r>
      <w:r>
        <w:t xml:space="preserve"> </w:t>
      </w:r>
      <w:hyperlink r:id="rId56" w:history="1">
        <w:r w:rsidRPr="00D43080">
          <w:rPr>
            <w:rStyle w:val="Hyperlink"/>
            <w:rFonts w:cs="Verdana"/>
            <w:noProof w:val="0"/>
          </w:rPr>
          <w:t>[2018] NSWCCA 166</w:t>
        </w:r>
      </w:hyperlink>
      <w:r>
        <w:t>; (2018) 98 NSWLR 406; (2020) 273 A Crim R 501</w:t>
      </w:r>
    </w:p>
    <w:p w14:paraId="1187851B" w14:textId="77777777" w:rsidR="00B8358C" w:rsidRDefault="00B8358C" w:rsidP="00B8358C"/>
    <w:p w14:paraId="170A2664" w14:textId="77777777" w:rsidR="00B8358C" w:rsidRDefault="00A21245" w:rsidP="00B8358C">
      <w:hyperlink w:anchor="TOP" w:history="1">
        <w:r w:rsidR="00B8358C" w:rsidRPr="004E7695">
          <w:rPr>
            <w:rStyle w:val="Hyperlink"/>
            <w:rFonts w:cs="Verdana"/>
            <w:bCs/>
          </w:rPr>
          <w:t>Return to Top</w:t>
        </w:r>
      </w:hyperlink>
    </w:p>
    <w:p w14:paraId="31DC390F" w14:textId="77777777" w:rsidR="00B8358C" w:rsidRDefault="00B8358C" w:rsidP="00B8358C">
      <w:pPr>
        <w:pStyle w:val="Divider2"/>
        <w:pBdr>
          <w:bottom w:val="double" w:sz="6" w:space="0" w:color="auto"/>
        </w:pBdr>
      </w:pPr>
    </w:p>
    <w:p w14:paraId="6885B363" w14:textId="77777777" w:rsidR="00B8358C" w:rsidRPr="00C0131B" w:rsidRDefault="00B8358C" w:rsidP="00B8358C"/>
    <w:p w14:paraId="19800F5B" w14:textId="77777777" w:rsidR="00B127D7" w:rsidRDefault="00B127D7" w:rsidP="00B127D7">
      <w:pPr>
        <w:pStyle w:val="Heading2"/>
      </w:pPr>
      <w:r>
        <w:t>Family Law</w:t>
      </w:r>
    </w:p>
    <w:p w14:paraId="60D9CE41" w14:textId="77777777" w:rsidR="00B127D7" w:rsidRPr="00ED41A3" w:rsidRDefault="00B127D7" w:rsidP="00B127D7"/>
    <w:p w14:paraId="1ECA764C" w14:textId="77777777" w:rsidR="00B127D7" w:rsidRPr="000C6F2D" w:rsidRDefault="00B127D7" w:rsidP="00B127D7">
      <w:pPr>
        <w:pStyle w:val="Heading3"/>
      </w:pPr>
      <w:bookmarkStart w:id="93" w:name="_Fairbairn_v_Radecki"/>
      <w:bookmarkEnd w:id="93"/>
      <w:r>
        <w:t>Fairbairn v Radecki</w:t>
      </w:r>
    </w:p>
    <w:p w14:paraId="5828FD8D" w14:textId="093C81ED" w:rsidR="00B127D7" w:rsidRDefault="00A21245" w:rsidP="00B127D7">
      <w:hyperlink r:id="rId57" w:history="1">
        <w:r w:rsidR="00B127D7" w:rsidRPr="007F5E98">
          <w:rPr>
            <w:rStyle w:val="Hyperlink"/>
            <w:rFonts w:cs="Verdana"/>
            <w:b/>
            <w:noProof w:val="0"/>
          </w:rPr>
          <w:t>S179/2021</w:t>
        </w:r>
      </w:hyperlink>
      <w:r w:rsidR="00B127D7" w:rsidRPr="00464ED0">
        <w:rPr>
          <w:b/>
        </w:rPr>
        <w:t>:</w:t>
      </w:r>
      <w:r w:rsidR="00B127D7" w:rsidRPr="00464ED0">
        <w:t xml:space="preserve"> </w:t>
      </w:r>
      <w:hyperlink r:id="rId58" w:history="1">
        <w:r w:rsidR="007805B2" w:rsidRPr="007805B2">
          <w:rPr>
            <w:rStyle w:val="Hyperlink"/>
            <w:rFonts w:cs="Verdana"/>
            <w:noProof w:val="0"/>
          </w:rPr>
          <w:t xml:space="preserve">[2022] </w:t>
        </w:r>
        <w:proofErr w:type="spellStart"/>
        <w:r w:rsidR="007805B2" w:rsidRPr="007805B2">
          <w:rPr>
            <w:rStyle w:val="Hyperlink"/>
            <w:rFonts w:cs="Verdana"/>
            <w:noProof w:val="0"/>
          </w:rPr>
          <w:t>HCATrans</w:t>
        </w:r>
        <w:proofErr w:type="spellEnd"/>
        <w:r w:rsidR="007805B2" w:rsidRPr="007805B2">
          <w:rPr>
            <w:rStyle w:val="Hyperlink"/>
            <w:rFonts w:cs="Verdana"/>
            <w:noProof w:val="0"/>
          </w:rPr>
          <w:t xml:space="preserve"> 22</w:t>
        </w:r>
      </w:hyperlink>
      <w:r w:rsidR="007805B2">
        <w:t xml:space="preserve"> </w:t>
      </w:r>
    </w:p>
    <w:p w14:paraId="3793F00D" w14:textId="77777777" w:rsidR="00B127D7" w:rsidRDefault="00B127D7" w:rsidP="00B127D7"/>
    <w:p w14:paraId="416CF6CB" w14:textId="4EFDAADD" w:rsidR="00B127D7" w:rsidRDefault="00B127D7" w:rsidP="00B127D7">
      <w:r w:rsidRPr="004E7695">
        <w:rPr>
          <w:b/>
        </w:rPr>
        <w:t xml:space="preserve">Date </w:t>
      </w:r>
      <w:r>
        <w:rPr>
          <w:b/>
        </w:rPr>
        <w:t>heard:</w:t>
      </w:r>
      <w:r>
        <w:t xml:space="preserve"> </w:t>
      </w:r>
      <w:r w:rsidR="007805B2">
        <w:t>8 March 2022</w:t>
      </w:r>
    </w:p>
    <w:p w14:paraId="1E9C018B" w14:textId="61F3EFD6" w:rsidR="00B127D7" w:rsidRDefault="00B127D7" w:rsidP="00B127D7"/>
    <w:p w14:paraId="6644C360" w14:textId="16478BC3" w:rsidR="00B127D7" w:rsidRPr="00B127D7" w:rsidRDefault="00B127D7" w:rsidP="00B127D7">
      <w:pPr>
        <w:rPr>
          <w:b/>
          <w:bCs/>
          <w:i/>
        </w:rPr>
      </w:pPr>
      <w:r w:rsidRPr="00B127D7">
        <w:rPr>
          <w:b/>
          <w:bCs/>
        </w:rPr>
        <w:t xml:space="preserve">Coram: </w:t>
      </w:r>
      <w:r>
        <w:t>Kiefel CJ, Gageler, Keane, Gordon, Edelman, Steward and Gleeson JJ</w:t>
      </w:r>
    </w:p>
    <w:p w14:paraId="0C449BF2" w14:textId="77777777" w:rsidR="00B127D7" w:rsidRPr="004E7695" w:rsidRDefault="00B127D7" w:rsidP="00B127D7"/>
    <w:p w14:paraId="3F1F505B" w14:textId="77777777" w:rsidR="00B127D7" w:rsidRPr="004E7695" w:rsidRDefault="00B127D7" w:rsidP="00B127D7">
      <w:pPr>
        <w:rPr>
          <w:b/>
        </w:rPr>
      </w:pPr>
      <w:r w:rsidRPr="004E7695">
        <w:rPr>
          <w:b/>
        </w:rPr>
        <w:t>Catchwords:</w:t>
      </w:r>
    </w:p>
    <w:p w14:paraId="2F5A8ACD" w14:textId="77777777" w:rsidR="00B127D7" w:rsidRDefault="00B127D7" w:rsidP="00B127D7"/>
    <w:p w14:paraId="3F8BA8D9" w14:textId="77777777" w:rsidR="00B127D7" w:rsidRPr="00215FA7" w:rsidRDefault="00B127D7" w:rsidP="00B127D7">
      <w:pPr>
        <w:ind w:left="720"/>
      </w:pPr>
      <w:r>
        <w:t xml:space="preserve">Family law – De-facto relationship – Breakdown – Proper test for determination of breakdown of de-facto relationship – Where s 90SM of </w:t>
      </w:r>
      <w:r>
        <w:rPr>
          <w:i/>
        </w:rPr>
        <w:t xml:space="preserve">Family Law Act 1975 </w:t>
      </w:r>
      <w:r>
        <w:t xml:space="preserve">(Cth) provides, in property settlement proceedings after breakdown of de-facto relationship, court may make order altering interest of parties to de-facto relationship in property – Where, in 2005 or 2006, appellant and respondent entered into de-facto relationship – Where basis of relationship living together on domestic basis with clear understanding as to separation of each other's financial affairs and property interests – Where, in 2015, appellant began to suffer from rapid cognitive decline – Where appellant incapable of managing own affairs and, in 2018, New South Wales Trustee &amp; Guardian appointed to act for appellant – Where Public Guardian placed appellant into aged care facility – Where respondent did not provide financial support for appellant, continued to reside in appellant's property and prevented Trustee from selling appellant's property – Where Trustee commenced proceedings against respondent in Federal Circuit Court seeking order for property settlement pursuant to s 90SM, claiming appellant and respondent's de-facto relationship had broken down – Where primary judge declared de-facto relationship had broken down no later than 25 May 2018 – Where respondent successfully appealed to Full Family Court – Whether basis of appellant and respondent's de-facto relationship no longer existed – Whether de-facto relationship had broken down. </w:t>
      </w:r>
    </w:p>
    <w:p w14:paraId="6BD96685" w14:textId="77777777" w:rsidR="00B127D7" w:rsidRPr="00C32A1D" w:rsidRDefault="00B127D7" w:rsidP="00B127D7">
      <w:pPr>
        <w:ind w:left="720"/>
      </w:pPr>
    </w:p>
    <w:p w14:paraId="0E3EE66B" w14:textId="77777777" w:rsidR="00B127D7" w:rsidRPr="00B51B69" w:rsidRDefault="00B127D7" w:rsidP="00B127D7">
      <w:r w:rsidRPr="004E7695">
        <w:rPr>
          <w:b/>
        </w:rPr>
        <w:t xml:space="preserve">Appealed from </w:t>
      </w:r>
      <w:proofErr w:type="spellStart"/>
      <w:r>
        <w:rPr>
          <w:b/>
        </w:rPr>
        <w:t>FamCA</w:t>
      </w:r>
      <w:proofErr w:type="spellEnd"/>
      <w:r>
        <w:rPr>
          <w:b/>
        </w:rPr>
        <w:t xml:space="preserve"> (FC): </w:t>
      </w:r>
      <w:hyperlink r:id="rId59" w:history="1">
        <w:r w:rsidRPr="00863F06">
          <w:rPr>
            <w:rStyle w:val="Hyperlink"/>
            <w:rFonts w:cs="Verdana"/>
            <w:noProof w:val="0"/>
          </w:rPr>
          <w:t xml:space="preserve">[2020] </w:t>
        </w:r>
        <w:proofErr w:type="spellStart"/>
        <w:r w:rsidRPr="00863F06">
          <w:rPr>
            <w:rStyle w:val="Hyperlink"/>
            <w:rFonts w:cs="Verdana"/>
            <w:noProof w:val="0"/>
          </w:rPr>
          <w:t>FamCAFC</w:t>
        </w:r>
        <w:proofErr w:type="spellEnd"/>
        <w:r w:rsidRPr="00863F06">
          <w:rPr>
            <w:rStyle w:val="Hyperlink"/>
            <w:rFonts w:cs="Verdana"/>
            <w:noProof w:val="0"/>
          </w:rPr>
          <w:t xml:space="preserve"> 307</w:t>
        </w:r>
      </w:hyperlink>
      <w:r>
        <w:rPr>
          <w:rStyle w:val="Hyperlink"/>
          <w:rFonts w:cs="Verdana"/>
          <w:noProof w:val="0"/>
          <w:color w:val="auto"/>
          <w:u w:val="none"/>
        </w:rPr>
        <w:t xml:space="preserve">; </w:t>
      </w:r>
      <w:r w:rsidRPr="00F802EB">
        <w:rPr>
          <w:rStyle w:val="Hyperlink"/>
          <w:rFonts w:cs="Verdana"/>
          <w:noProof w:val="0"/>
          <w:color w:val="auto"/>
          <w:u w:val="none"/>
        </w:rPr>
        <w:t>(2020) 62 Fam LR 62</w:t>
      </w:r>
    </w:p>
    <w:p w14:paraId="1E1A5224" w14:textId="77777777" w:rsidR="00B127D7" w:rsidRPr="00E064DF" w:rsidRDefault="00B127D7" w:rsidP="00B127D7"/>
    <w:p w14:paraId="72CDFC8D" w14:textId="77777777" w:rsidR="00B127D7" w:rsidRDefault="00A21245" w:rsidP="00B127D7">
      <w:hyperlink w:anchor="TOP" w:history="1">
        <w:r w:rsidR="00B127D7" w:rsidRPr="004E7695">
          <w:rPr>
            <w:rStyle w:val="Hyperlink"/>
            <w:rFonts w:cs="Verdana"/>
            <w:bCs/>
          </w:rPr>
          <w:t>Return to Top</w:t>
        </w:r>
      </w:hyperlink>
    </w:p>
    <w:p w14:paraId="635EA661" w14:textId="77777777" w:rsidR="00B127D7" w:rsidRDefault="00B127D7" w:rsidP="00B127D7">
      <w:pPr>
        <w:pStyle w:val="Divider2"/>
        <w:pBdr>
          <w:bottom w:val="double" w:sz="6" w:space="0" w:color="auto"/>
        </w:pBdr>
      </w:pPr>
      <w:bookmarkStart w:id="94" w:name="_Construction,_Forestry,_Maritime,"/>
      <w:bookmarkStart w:id="95" w:name="_NSW_Commissioner_of"/>
      <w:bookmarkStart w:id="96" w:name="_Minister_for_Immigration"/>
      <w:bookmarkEnd w:id="94"/>
      <w:bookmarkEnd w:id="95"/>
      <w:bookmarkEnd w:id="96"/>
    </w:p>
    <w:p w14:paraId="14E92679" w14:textId="77777777" w:rsidR="00C0131B" w:rsidRPr="00C0131B" w:rsidRDefault="00C0131B" w:rsidP="00C0131B"/>
    <w:p w14:paraId="1668A578" w14:textId="77777777" w:rsidR="00C0131B" w:rsidRDefault="00C0131B" w:rsidP="00C0131B">
      <w:pPr>
        <w:pStyle w:val="Heading2"/>
      </w:pPr>
      <w:bookmarkStart w:id="97" w:name="_Hamilton_(a_pseudonym)"/>
      <w:bookmarkStart w:id="98" w:name="_Deputy_Commissioner_of_2"/>
      <w:bookmarkEnd w:id="79"/>
      <w:bookmarkEnd w:id="97"/>
      <w:bookmarkEnd w:id="98"/>
      <w:r>
        <w:lastRenderedPageBreak/>
        <w:t>Immigration</w:t>
      </w:r>
    </w:p>
    <w:p w14:paraId="47A0BB58" w14:textId="77777777" w:rsidR="00C0131B" w:rsidRPr="00550192" w:rsidRDefault="00C0131B" w:rsidP="00C0131B"/>
    <w:p w14:paraId="7C3FF522" w14:textId="77777777" w:rsidR="00C0131B" w:rsidRPr="001660E5" w:rsidRDefault="00C0131B" w:rsidP="00C0131B">
      <w:pPr>
        <w:pStyle w:val="Heading3"/>
      </w:pPr>
      <w:bookmarkStart w:id="99" w:name="_Plaintiff_M1/2021_v"/>
      <w:bookmarkEnd w:id="99"/>
      <w:r>
        <w:t>Plaintiff M1/2021 v Minister for Home Affairs</w:t>
      </w:r>
    </w:p>
    <w:p w14:paraId="3CAC1535" w14:textId="65C011A8" w:rsidR="00C0131B" w:rsidRPr="00204F68" w:rsidRDefault="00A21245" w:rsidP="00C0131B">
      <w:pPr>
        <w:jc w:val="left"/>
        <w:rPr>
          <w:b/>
        </w:rPr>
      </w:pPr>
      <w:hyperlink r:id="rId60" w:history="1">
        <w:r w:rsidR="00C0131B" w:rsidRPr="00687703">
          <w:rPr>
            <w:rStyle w:val="Hyperlink"/>
            <w:rFonts w:cs="Verdana"/>
            <w:b/>
            <w:noProof w:val="0"/>
          </w:rPr>
          <w:t>M1/2021</w:t>
        </w:r>
      </w:hyperlink>
      <w:r w:rsidR="00C0131B" w:rsidRPr="003C1BBF">
        <w:rPr>
          <w:b/>
        </w:rPr>
        <w:t>:</w:t>
      </w:r>
      <w:r w:rsidR="00C0131B" w:rsidRPr="003C1BBF">
        <w:t xml:space="preserve"> </w:t>
      </w:r>
      <w:hyperlink r:id="rId61" w:history="1">
        <w:r w:rsidR="00C0131B">
          <w:rPr>
            <w:rStyle w:val="Hyperlink"/>
            <w:rFonts w:cs="Verdana"/>
          </w:rPr>
          <w:t>[2021] HCATrans 203</w:t>
        </w:r>
      </w:hyperlink>
    </w:p>
    <w:p w14:paraId="30B675D6" w14:textId="77777777" w:rsidR="00C0131B" w:rsidRPr="004E7695" w:rsidRDefault="00C0131B" w:rsidP="00C0131B"/>
    <w:p w14:paraId="7C181754" w14:textId="472CE825" w:rsidR="00C0131B" w:rsidRDefault="00C0131B" w:rsidP="00C0131B">
      <w:r w:rsidRPr="001660E5">
        <w:rPr>
          <w:b/>
        </w:rPr>
        <w:t xml:space="preserve">Date </w:t>
      </w:r>
      <w:proofErr w:type="gramStart"/>
      <w:r>
        <w:rPr>
          <w:b/>
        </w:rPr>
        <w:t>heard</w:t>
      </w:r>
      <w:r w:rsidRPr="001660E5">
        <w:rPr>
          <w:b/>
        </w:rPr>
        <w:t>:</w:t>
      </w:r>
      <w:proofErr w:type="gramEnd"/>
      <w:r w:rsidRPr="001660E5">
        <w:rPr>
          <w:b/>
        </w:rPr>
        <w:t xml:space="preserve"> </w:t>
      </w:r>
      <w:r>
        <w:t>30 November 2021</w:t>
      </w:r>
    </w:p>
    <w:p w14:paraId="4343FAC9" w14:textId="77777777" w:rsidR="00C0131B" w:rsidRDefault="00C0131B" w:rsidP="00C0131B"/>
    <w:p w14:paraId="21F8C1DF" w14:textId="7B5E2965" w:rsidR="00C0131B" w:rsidRPr="00684F6A" w:rsidRDefault="00C0131B" w:rsidP="00C0131B">
      <w:r>
        <w:rPr>
          <w:b/>
        </w:rPr>
        <w:t xml:space="preserve">Coram: </w:t>
      </w:r>
      <w:r>
        <w:t>Kiefel CJ, Gageler, Keane, Gordon, Edelman, Steward and Gleeson JJ</w:t>
      </w:r>
    </w:p>
    <w:p w14:paraId="6289809D" w14:textId="77777777" w:rsidR="00C0131B" w:rsidRDefault="00C0131B" w:rsidP="00C0131B">
      <w:pPr>
        <w:rPr>
          <w:b/>
        </w:rPr>
      </w:pPr>
    </w:p>
    <w:p w14:paraId="62D35594" w14:textId="51B687ED" w:rsidR="00C0131B" w:rsidRPr="004E7695" w:rsidRDefault="00C0131B" w:rsidP="00C0131B">
      <w:pPr>
        <w:rPr>
          <w:b/>
        </w:rPr>
      </w:pPr>
      <w:r w:rsidRPr="004E7695">
        <w:rPr>
          <w:b/>
        </w:rPr>
        <w:t>Catchwords:</w:t>
      </w:r>
    </w:p>
    <w:p w14:paraId="6086E981" w14:textId="77777777" w:rsidR="00C0131B" w:rsidRPr="004E7695" w:rsidRDefault="00C0131B" w:rsidP="00C0131B">
      <w:pPr>
        <w:rPr>
          <w:b/>
        </w:rPr>
      </w:pPr>
    </w:p>
    <w:p w14:paraId="6A8B6830" w14:textId="7F75D9D9" w:rsidR="006B509E" w:rsidRDefault="00C0131B" w:rsidP="00C0131B">
      <w:pPr>
        <w:ind w:left="720"/>
      </w:pPr>
      <w:r>
        <w:t>Immigration – Judicial review – Non-refoulement obligations – Where plaintiff granted Refugee and Humanitarian (Class XB) Subclass 202 (Global Special Humanitarian) visa in 2006 – Where, on 19 September 2017, plaintiff convicted of unlawful assault and sentenced to 12 months</w:t>
      </w:r>
      <w:r w:rsidR="00F55CB6">
        <w:t>'</w:t>
      </w:r>
      <w:r>
        <w:t xml:space="preserve"> imprisonment – Where, on 27 October 2017, delegate of Minister cancelled plaintiff</w:t>
      </w:r>
      <w:r w:rsidR="00F55CB6">
        <w:t>'</w:t>
      </w:r>
      <w:r>
        <w:t xml:space="preserve">s visa pursuant to s 501(3A) of </w:t>
      </w:r>
      <w:r>
        <w:rPr>
          <w:i/>
        </w:rPr>
        <w:t xml:space="preserve">Migration Act 1958 </w:t>
      </w:r>
      <w:r>
        <w:t xml:space="preserve">(Cth) – Where plaintiff made representations to Minister regarding possibility of refoulement if plaintiff returned to home country – Where, on 9 August 2018, delegate of Minister decided not to revoke cancellation decision pursuant to s 501CA(4) of </w:t>
      </w:r>
      <w:r w:rsidRPr="000D4971">
        <w:rPr>
          <w:i/>
        </w:rPr>
        <w:t>Migration Act</w:t>
      </w:r>
      <w:r>
        <w:t xml:space="preserve"> – Where, in making decision, delegate did not consider whether non-refoulement obligations owed to plaintiff because plaintiff able to apply for protection visa under </w:t>
      </w:r>
      <w:r w:rsidRPr="000D4971">
        <w:rPr>
          <w:i/>
        </w:rPr>
        <w:t>Migration Act</w:t>
      </w:r>
      <w:r>
        <w:t xml:space="preserve"> – Whether delegate required to consider plaintiff</w:t>
      </w:r>
      <w:r w:rsidR="00F55CB6">
        <w:t>'</w:t>
      </w:r>
      <w:r>
        <w:t xml:space="preserve">s representations concerning non-refoulement obligations in making non-revocation decision pursuant to s 501CA(4) where plaintiff can apply for protection visa – If so, whether delegate failed to consider representations – If so, whether delegate failed to exercise jurisdiction under </w:t>
      </w:r>
      <w:r w:rsidRPr="000D4971">
        <w:rPr>
          <w:i/>
        </w:rPr>
        <w:t>Migration Act</w:t>
      </w:r>
      <w:r>
        <w:t xml:space="preserve"> or denied plaintiff procedural fairness – Whether non-revocation decision affected by jurisdictional error.</w:t>
      </w:r>
    </w:p>
    <w:p w14:paraId="41DDA110" w14:textId="46ED8789" w:rsidR="00C0131B" w:rsidRDefault="00C0131B" w:rsidP="006B509E">
      <w:pPr>
        <w:pStyle w:val="Body"/>
      </w:pPr>
      <w:r>
        <w:t xml:space="preserve"> </w:t>
      </w:r>
    </w:p>
    <w:p w14:paraId="21758064" w14:textId="2EE02E1E" w:rsidR="006B509E" w:rsidRPr="006B509E" w:rsidRDefault="006B509E" w:rsidP="006B509E">
      <w:pPr>
        <w:pStyle w:val="Body"/>
      </w:pPr>
      <w:r>
        <w:rPr>
          <w:i/>
          <w:iCs/>
        </w:rPr>
        <w:t>Special case referred to the Full Court on 30 March 2021</w:t>
      </w:r>
      <w:r>
        <w:t xml:space="preserve">. </w:t>
      </w:r>
    </w:p>
    <w:p w14:paraId="6E78AAAB" w14:textId="77777777" w:rsidR="00C0131B" w:rsidRPr="004E7695" w:rsidRDefault="00C0131B" w:rsidP="00C0131B"/>
    <w:p w14:paraId="577DB162" w14:textId="45E7656F" w:rsidR="00C0131B" w:rsidRPr="004E7695" w:rsidRDefault="00A21245" w:rsidP="00935A7A">
      <w:hyperlink w:anchor="TOP" w:history="1">
        <w:r w:rsidR="00C0131B" w:rsidRPr="004E7695">
          <w:rPr>
            <w:rStyle w:val="Hyperlink"/>
            <w:rFonts w:cs="Verdana"/>
            <w:bCs/>
          </w:rPr>
          <w:t>Return to Top</w:t>
        </w:r>
      </w:hyperlink>
    </w:p>
    <w:p w14:paraId="1913AFE3" w14:textId="77777777" w:rsidR="00DB28D9" w:rsidRDefault="00DB28D9" w:rsidP="00DB28D9">
      <w:pPr>
        <w:pStyle w:val="Divider2"/>
        <w:pBdr>
          <w:bottom w:val="double" w:sz="6" w:space="0" w:color="auto"/>
        </w:pBdr>
      </w:pPr>
    </w:p>
    <w:p w14:paraId="234F5189" w14:textId="77777777" w:rsidR="003F7C83" w:rsidRPr="00B34E70" w:rsidRDefault="003F7C83" w:rsidP="003F7C83"/>
    <w:p w14:paraId="34F7C5D8" w14:textId="77777777" w:rsidR="003F7C83" w:rsidRDefault="003F7C83" w:rsidP="003F7C83">
      <w:pPr>
        <w:pStyle w:val="Heading2"/>
      </w:pPr>
      <w:r>
        <w:t>Industrial Law</w:t>
      </w:r>
    </w:p>
    <w:p w14:paraId="206DB77A" w14:textId="77777777" w:rsidR="003F7C83" w:rsidRDefault="003F7C83" w:rsidP="003F7C83"/>
    <w:p w14:paraId="5ABE3B45" w14:textId="77777777" w:rsidR="00D15E97" w:rsidRDefault="00D15E97" w:rsidP="00D15E97">
      <w:pPr>
        <w:pStyle w:val="Heading3"/>
      </w:pPr>
      <w:bookmarkStart w:id="100" w:name="_Ridd_v_James"/>
      <w:bookmarkStart w:id="101" w:name="_Australian_Building_and"/>
      <w:bookmarkEnd w:id="100"/>
      <w:bookmarkEnd w:id="101"/>
      <w:r>
        <w:rPr>
          <w:rFonts w:eastAsia="Arial Unicode MS" w:cs="Arial Unicode MS"/>
          <w:lang w:val="en-US"/>
        </w:rPr>
        <w:t xml:space="preserve">Australian Building and Construction Commissioner v Pattinson &amp; Anor </w:t>
      </w:r>
    </w:p>
    <w:p w14:paraId="4EF4A899" w14:textId="77777777" w:rsidR="00D15E97" w:rsidRDefault="00A21245" w:rsidP="00D15E97">
      <w:pPr>
        <w:pStyle w:val="Body"/>
      </w:pPr>
      <w:hyperlink r:id="rId62" w:history="1">
        <w:r w:rsidR="00D15E97">
          <w:rPr>
            <w:rStyle w:val="Hyperlink1"/>
            <w:rFonts w:eastAsia="Arial Unicode MS" w:cs="Arial Unicode MS"/>
          </w:rPr>
          <w:t>M34/2021</w:t>
        </w:r>
      </w:hyperlink>
      <w:r w:rsidR="00D15E97">
        <w:rPr>
          <w:rStyle w:val="PageNumber"/>
          <w:rFonts w:eastAsia="Arial Unicode MS" w:cs="Arial Unicode MS"/>
          <w:b/>
          <w:bCs/>
        </w:rPr>
        <w:t>:</w:t>
      </w:r>
      <w:r w:rsidR="00D15E97">
        <w:rPr>
          <w:rFonts w:eastAsia="Arial Unicode MS" w:cs="Arial Unicode MS"/>
        </w:rPr>
        <w:t xml:space="preserve"> </w:t>
      </w:r>
      <w:hyperlink r:id="rId63" w:history="1">
        <w:r w:rsidR="00D15E97">
          <w:rPr>
            <w:rStyle w:val="Link"/>
            <w:rFonts w:eastAsia="Arial Unicode MS" w:cs="Arial Unicode MS"/>
            <w:lang w:val="en-US"/>
          </w:rPr>
          <w:t xml:space="preserve">[2021] </w:t>
        </w:r>
        <w:proofErr w:type="spellStart"/>
        <w:r w:rsidR="00D15E97">
          <w:rPr>
            <w:rStyle w:val="Link"/>
            <w:rFonts w:eastAsia="Arial Unicode MS" w:cs="Arial Unicode MS"/>
            <w:lang w:val="en-US"/>
          </w:rPr>
          <w:t>HCATrans</w:t>
        </w:r>
        <w:proofErr w:type="spellEnd"/>
        <w:r w:rsidR="00D15E97">
          <w:rPr>
            <w:rStyle w:val="Link"/>
            <w:rFonts w:eastAsia="Arial Unicode MS" w:cs="Arial Unicode MS"/>
            <w:lang w:val="en-US"/>
          </w:rPr>
          <w:t xml:space="preserve"> 211</w:t>
        </w:r>
      </w:hyperlink>
    </w:p>
    <w:p w14:paraId="1AF4C9F4" w14:textId="77777777" w:rsidR="00D15E97" w:rsidRDefault="00D15E97" w:rsidP="00D15E97">
      <w:pPr>
        <w:pStyle w:val="Body"/>
      </w:pPr>
    </w:p>
    <w:p w14:paraId="3BF45D59" w14:textId="77777777" w:rsidR="00D15E97" w:rsidRDefault="00D15E97" w:rsidP="00D15E97">
      <w:pPr>
        <w:pStyle w:val="Body"/>
        <w:rPr>
          <w:rStyle w:val="PageNumber"/>
        </w:rPr>
      </w:pPr>
      <w:r>
        <w:rPr>
          <w:rStyle w:val="PageNumber"/>
          <w:rFonts w:eastAsia="Arial Unicode MS" w:cs="Arial Unicode MS"/>
          <w:b/>
          <w:bCs/>
          <w:lang w:val="de-DE"/>
        </w:rPr>
        <w:t xml:space="preserve">Date </w:t>
      </w:r>
      <w:r>
        <w:rPr>
          <w:rStyle w:val="PageNumber"/>
          <w:rFonts w:eastAsia="Arial Unicode MS" w:cs="Arial Unicode MS"/>
          <w:b/>
          <w:bCs/>
          <w:lang w:val="en-US"/>
        </w:rPr>
        <w:t>heard:</w:t>
      </w:r>
      <w:r>
        <w:rPr>
          <w:rStyle w:val="PageNumber"/>
          <w:rFonts w:eastAsia="Arial Unicode MS" w:cs="Arial Unicode MS"/>
          <w:lang w:val="en-US"/>
        </w:rPr>
        <w:t xml:space="preserve"> 7 December 2021</w:t>
      </w:r>
    </w:p>
    <w:p w14:paraId="28ADF2A7" w14:textId="77777777" w:rsidR="00D15E97" w:rsidRDefault="00D15E97" w:rsidP="00D15E97">
      <w:pPr>
        <w:pStyle w:val="Body"/>
        <w:rPr>
          <w:rStyle w:val="PageNumber"/>
        </w:rPr>
      </w:pPr>
    </w:p>
    <w:p w14:paraId="3442C9E9" w14:textId="77777777" w:rsidR="00D15E97" w:rsidRDefault="00D15E97" w:rsidP="00D15E97">
      <w:pPr>
        <w:pStyle w:val="Body"/>
        <w:rPr>
          <w:rStyle w:val="PageNumber"/>
          <w:i/>
          <w:iCs/>
        </w:rPr>
      </w:pPr>
      <w:r>
        <w:rPr>
          <w:rStyle w:val="PageNumber"/>
          <w:rFonts w:eastAsia="Arial Unicode MS" w:cs="Arial Unicode MS"/>
          <w:b/>
          <w:bCs/>
          <w:lang w:val="en-US"/>
        </w:rPr>
        <w:t xml:space="preserve">Coram: </w:t>
      </w:r>
      <w:r>
        <w:rPr>
          <w:rStyle w:val="PageNumber"/>
          <w:rFonts w:eastAsia="Arial Unicode MS" w:cs="Arial Unicode MS"/>
          <w:lang w:val="en-US"/>
        </w:rPr>
        <w:t>Kiefel CJ, Gageler, Keane, Gordon, Edelman, Steward and Gleeson JJ</w:t>
      </w:r>
    </w:p>
    <w:p w14:paraId="0148AFF0" w14:textId="77777777" w:rsidR="00D15E97" w:rsidRDefault="00D15E97" w:rsidP="00D15E97">
      <w:pPr>
        <w:pStyle w:val="Body"/>
      </w:pPr>
    </w:p>
    <w:p w14:paraId="5C9237D1" w14:textId="77777777" w:rsidR="00D15E97" w:rsidRDefault="00D15E97" w:rsidP="00D15E97">
      <w:pPr>
        <w:pStyle w:val="Body"/>
        <w:rPr>
          <w:rStyle w:val="PageNumber"/>
          <w:b/>
          <w:bCs/>
        </w:rPr>
      </w:pPr>
      <w:r>
        <w:rPr>
          <w:rStyle w:val="PageNumber"/>
          <w:rFonts w:eastAsia="Arial Unicode MS" w:cs="Arial Unicode MS"/>
          <w:b/>
          <w:bCs/>
          <w:lang w:val="de-DE"/>
        </w:rPr>
        <w:lastRenderedPageBreak/>
        <w:t>Catchwords:</w:t>
      </w:r>
    </w:p>
    <w:p w14:paraId="70743E84" w14:textId="77777777" w:rsidR="00D15E97" w:rsidRDefault="00D15E97" w:rsidP="00D15E97">
      <w:pPr>
        <w:pStyle w:val="Body"/>
      </w:pPr>
    </w:p>
    <w:p w14:paraId="368F4158" w14:textId="3645F1B6" w:rsidR="00D15E97" w:rsidRDefault="00D15E97" w:rsidP="00D15E97">
      <w:pPr>
        <w:pStyle w:val="Body"/>
        <w:ind w:left="720"/>
      </w:pPr>
      <w:r>
        <w:rPr>
          <w:lang w:val="en-US"/>
        </w:rPr>
        <w:t xml:space="preserve">Industrial law </w:t>
      </w:r>
      <w:r>
        <w:t xml:space="preserve">– </w:t>
      </w:r>
      <w:r>
        <w:rPr>
          <w:lang w:val="es-ES_tradnl"/>
        </w:rPr>
        <w:t xml:space="preserve">Civil </w:t>
      </w:r>
      <w:proofErr w:type="spellStart"/>
      <w:r>
        <w:rPr>
          <w:lang w:val="es-ES_tradnl"/>
        </w:rPr>
        <w:t>penalties</w:t>
      </w:r>
      <w:proofErr w:type="spellEnd"/>
      <w:r>
        <w:rPr>
          <w:lang w:val="es-ES_tradnl"/>
        </w:rPr>
        <w:t xml:space="preserve"> </w:t>
      </w:r>
      <w:r>
        <w:t xml:space="preserve">– </w:t>
      </w:r>
      <w:r>
        <w:rPr>
          <w:lang w:val="en-US"/>
        </w:rPr>
        <w:t xml:space="preserve">Determination of appropriate penalty </w:t>
      </w:r>
      <w:r>
        <w:t xml:space="preserve">– Where s 349(1) of </w:t>
      </w:r>
      <w:r w:rsidRPr="001661E0">
        <w:rPr>
          <w:rStyle w:val="PageNumber"/>
          <w:i/>
          <w:lang w:val="en-US"/>
        </w:rPr>
        <w:t>Fair Work Act 2009</w:t>
      </w:r>
      <w:r>
        <w:rPr>
          <w:rStyle w:val="PageNumber"/>
          <w:iCs/>
          <w:lang w:val="en-US"/>
        </w:rPr>
        <w:t xml:space="preserve"> </w:t>
      </w:r>
      <w:r>
        <w:rPr>
          <w:lang w:val="en-US"/>
        </w:rPr>
        <w:t>(Cth) provided unlawful for person to knowingly or recklessly make false or misleading representation about another person</w:t>
      </w:r>
      <w:r w:rsidR="00F55CB6">
        <w:rPr>
          <w:rtl/>
        </w:rPr>
        <w:t>'</w:t>
      </w:r>
      <w:r>
        <w:rPr>
          <w:lang w:val="en-US"/>
        </w:rPr>
        <w:t xml:space="preserve">s obligation to engage in industrial activity </w:t>
      </w:r>
      <w:r>
        <w:t xml:space="preserve">– </w:t>
      </w:r>
      <w:r>
        <w:rPr>
          <w:lang w:val="en-US"/>
        </w:rPr>
        <w:t xml:space="preserve">Where second respondent union had </w:t>
      </w:r>
      <w:r w:rsidR="00F55CB6">
        <w:rPr>
          <w:rtl/>
          <w:lang w:val="ar-SA"/>
        </w:rPr>
        <w:t>"</w:t>
      </w:r>
      <w:r>
        <w:rPr>
          <w:lang w:val="en-US"/>
        </w:rPr>
        <w:t>no ticket no start</w:t>
      </w:r>
      <w:r w:rsidR="00F55CB6">
        <w:t>"</w:t>
      </w:r>
      <w:r>
        <w:t xml:space="preserve"> </w:t>
      </w:r>
      <w:r>
        <w:rPr>
          <w:lang w:val="en-US"/>
        </w:rPr>
        <w:t xml:space="preserve">policy and respondents carried out policy by representing to two workers they could not work unless joined union </w:t>
      </w:r>
      <w:r>
        <w:t xml:space="preserve">– </w:t>
      </w:r>
      <w:r>
        <w:rPr>
          <w:lang w:val="en-US"/>
        </w:rPr>
        <w:t xml:space="preserve">Where respondents admitted liability for two contraventions of s 349(1) </w:t>
      </w:r>
      <w:r>
        <w:t xml:space="preserve">– </w:t>
      </w:r>
      <w:r>
        <w:rPr>
          <w:lang w:val="en-US"/>
        </w:rPr>
        <w:t xml:space="preserve">Where second respondent well-resourced and, since 2000, had breached pecuniary penalty provisions on more than 150 occasions, including at least 15 occasions involving </w:t>
      </w:r>
      <w:r w:rsidR="00F55CB6">
        <w:rPr>
          <w:rtl/>
          <w:lang w:val="ar-SA"/>
        </w:rPr>
        <w:t>"</w:t>
      </w:r>
      <w:r>
        <w:rPr>
          <w:lang w:val="en-US"/>
        </w:rPr>
        <w:t>no ticket no start</w:t>
      </w:r>
      <w:r w:rsidR="00F55CB6">
        <w:t>"</w:t>
      </w:r>
      <w:r>
        <w:t xml:space="preserve"> </w:t>
      </w:r>
      <w:r>
        <w:rPr>
          <w:lang w:val="en-US"/>
        </w:rPr>
        <w:t xml:space="preserve">policy and 7 previous contraventions of s 349(1) </w:t>
      </w:r>
      <w:r>
        <w:t xml:space="preserve">– </w:t>
      </w:r>
      <w:r>
        <w:rPr>
          <w:lang w:val="en-US"/>
        </w:rPr>
        <w:t xml:space="preserve">Where primary judge considered statutory maximum penalty required to sufficiently deter respondents in light of previous contraventions and imposed maximum </w:t>
      </w:r>
      <w:r>
        <w:t xml:space="preserve">– </w:t>
      </w:r>
      <w:r>
        <w:rPr>
          <w:lang w:val="en-US"/>
        </w:rPr>
        <w:t xml:space="preserve">Where respondents appealed to Full Federal Court, which held maximum penalty must only be imposed for most serious and grave contravening conduct and imposed lower penalty </w:t>
      </w:r>
      <w:r>
        <w:t xml:space="preserve">– </w:t>
      </w:r>
      <w:r>
        <w:rPr>
          <w:lang w:val="en-US"/>
        </w:rPr>
        <w:t xml:space="preserve">Whether statutory maximum penalty must only be imposed for most serious and grave contravening conduct </w:t>
      </w:r>
      <w:r>
        <w:t xml:space="preserve">– </w:t>
      </w:r>
      <w:r>
        <w:rPr>
          <w:lang w:val="en-US"/>
        </w:rPr>
        <w:t xml:space="preserve">Whether statutory maximum penalty can be imposed if necessary to deter contravening conduct. </w:t>
      </w:r>
    </w:p>
    <w:p w14:paraId="30CA9C52" w14:textId="77777777" w:rsidR="00D15E97" w:rsidRDefault="00D15E97" w:rsidP="00D15E97">
      <w:pPr>
        <w:pStyle w:val="Body"/>
        <w:ind w:left="720"/>
      </w:pPr>
    </w:p>
    <w:p w14:paraId="67DBB6F9" w14:textId="77777777" w:rsidR="00D15E97" w:rsidRDefault="00D15E97" w:rsidP="00D15E97">
      <w:pPr>
        <w:pStyle w:val="Body"/>
      </w:pPr>
      <w:r>
        <w:rPr>
          <w:rStyle w:val="PageNumber"/>
          <w:rFonts w:eastAsia="Arial Unicode MS" w:cs="Arial Unicode MS"/>
          <w:b/>
          <w:bCs/>
          <w:lang w:val="en-US"/>
        </w:rPr>
        <w:t>Appealed from FCA (FC):</w:t>
      </w:r>
      <w:r>
        <w:rPr>
          <w:rFonts w:eastAsia="Arial Unicode MS" w:cs="Arial Unicode MS"/>
        </w:rPr>
        <w:t xml:space="preserve"> </w:t>
      </w:r>
      <w:hyperlink r:id="rId64" w:history="1">
        <w:r>
          <w:rPr>
            <w:rStyle w:val="Link"/>
            <w:rFonts w:eastAsia="Arial Unicode MS" w:cs="Arial Unicode MS"/>
            <w:lang w:val="en-US"/>
          </w:rPr>
          <w:t>[2020] FCAFC 177</w:t>
        </w:r>
      </w:hyperlink>
      <w:r>
        <w:rPr>
          <w:rFonts w:eastAsia="Arial Unicode MS" w:cs="Arial Unicode MS"/>
        </w:rPr>
        <w:t>; (2020) 384 ALR 75; (2020) 299 IR 404</w:t>
      </w:r>
    </w:p>
    <w:p w14:paraId="73076FB5" w14:textId="77777777" w:rsidR="00D15E97" w:rsidRDefault="00D15E97" w:rsidP="00D15E97">
      <w:pPr>
        <w:pStyle w:val="Body"/>
      </w:pPr>
    </w:p>
    <w:p w14:paraId="7F555941" w14:textId="77777777" w:rsidR="00D15E97" w:rsidRDefault="00D15E97" w:rsidP="00D15E97">
      <w:pPr>
        <w:pStyle w:val="Body"/>
      </w:pPr>
      <w:r>
        <w:rPr>
          <w:rStyle w:val="Link"/>
          <w:rFonts w:eastAsia="Arial Unicode MS" w:cs="Arial Unicode MS"/>
          <w:lang w:val="en-US"/>
        </w:rPr>
        <w:t>Return to Top</w:t>
      </w:r>
    </w:p>
    <w:p w14:paraId="082DC9C2" w14:textId="77777777" w:rsidR="006F0BD7" w:rsidRPr="004E7695" w:rsidRDefault="006F0BD7" w:rsidP="006F0BD7">
      <w:pPr>
        <w:pStyle w:val="Divider2"/>
        <w:pBdr>
          <w:bottom w:val="double" w:sz="6" w:space="0" w:color="auto"/>
        </w:pBdr>
      </w:pPr>
      <w:bookmarkStart w:id="102" w:name="_ZG_Operations_Australia"/>
      <w:bookmarkEnd w:id="102"/>
    </w:p>
    <w:p w14:paraId="5FA1C841" w14:textId="77777777" w:rsidR="00197282" w:rsidRDefault="00197282" w:rsidP="00197282"/>
    <w:p w14:paraId="5A98BBF4" w14:textId="77777777" w:rsidR="00EC24E2" w:rsidRPr="00523623" w:rsidRDefault="00EC24E2" w:rsidP="00EC24E2">
      <w:pPr>
        <w:pStyle w:val="Heading2"/>
      </w:pPr>
      <w:bookmarkStart w:id="103" w:name="_Toc270610023"/>
      <w:bookmarkStart w:id="104" w:name="_Ref474848358"/>
      <w:bookmarkStart w:id="105" w:name="_Ref474848394"/>
      <w:bookmarkStart w:id="106" w:name="Original_Jurisdiction"/>
      <w:r>
        <w:t>Taxation</w:t>
      </w:r>
    </w:p>
    <w:p w14:paraId="306F66E5" w14:textId="77777777" w:rsidR="00EC24E2" w:rsidRDefault="00EC24E2" w:rsidP="00EC24E2">
      <w:bookmarkStart w:id="107" w:name="_Addy_v_Commissioner"/>
      <w:bookmarkEnd w:id="107"/>
    </w:p>
    <w:p w14:paraId="3CCB1E35" w14:textId="77777777" w:rsidR="00EC24E2" w:rsidRPr="00464ED0" w:rsidRDefault="00EC24E2" w:rsidP="00EC24E2">
      <w:pPr>
        <w:pStyle w:val="Heading3"/>
      </w:pPr>
      <w:bookmarkStart w:id="108" w:name="_Commissioner_of_Taxation"/>
      <w:bookmarkEnd w:id="108"/>
      <w:r>
        <w:t>Commissioner of Taxation v Carter &amp; Ors</w:t>
      </w:r>
    </w:p>
    <w:p w14:paraId="5752A7E0" w14:textId="77777777" w:rsidR="00EC24E2" w:rsidRDefault="00A21245" w:rsidP="00EC24E2">
      <w:hyperlink r:id="rId65" w:history="1">
        <w:r w:rsidR="00EC24E2" w:rsidRPr="000A4D27">
          <w:rPr>
            <w:rStyle w:val="Hyperlink"/>
            <w:rFonts w:cs="Verdana"/>
            <w:b/>
            <w:noProof w:val="0"/>
          </w:rPr>
          <w:t>S62/2021</w:t>
        </w:r>
      </w:hyperlink>
      <w:r w:rsidR="00EC24E2" w:rsidRPr="00464ED0">
        <w:rPr>
          <w:b/>
        </w:rPr>
        <w:t>:</w:t>
      </w:r>
      <w:r w:rsidR="00EC24E2" w:rsidRPr="00464ED0">
        <w:t xml:space="preserve"> </w:t>
      </w:r>
      <w:hyperlink r:id="rId66" w:history="1">
        <w:r w:rsidR="00EC24E2" w:rsidRPr="00EC24E2">
          <w:rPr>
            <w:rStyle w:val="Hyperlink"/>
            <w:rFonts w:cs="Verdana"/>
            <w:noProof w:val="0"/>
          </w:rPr>
          <w:t xml:space="preserve">[2021] </w:t>
        </w:r>
        <w:proofErr w:type="spellStart"/>
        <w:r w:rsidR="00EC24E2" w:rsidRPr="00EC24E2">
          <w:rPr>
            <w:rStyle w:val="Hyperlink"/>
            <w:rFonts w:cs="Verdana"/>
            <w:noProof w:val="0"/>
          </w:rPr>
          <w:t>HCATrans</w:t>
        </w:r>
        <w:proofErr w:type="spellEnd"/>
        <w:r w:rsidR="00EC24E2" w:rsidRPr="00EC24E2">
          <w:rPr>
            <w:rStyle w:val="Hyperlink"/>
            <w:rFonts w:cs="Verdana"/>
            <w:noProof w:val="0"/>
          </w:rPr>
          <w:t xml:space="preserve"> 189</w:t>
        </w:r>
      </w:hyperlink>
    </w:p>
    <w:p w14:paraId="18FF274D" w14:textId="77777777" w:rsidR="00EC24E2" w:rsidRDefault="00EC24E2" w:rsidP="00EC24E2"/>
    <w:p w14:paraId="0F93702B" w14:textId="77777777" w:rsidR="00EC24E2" w:rsidRDefault="00EC24E2" w:rsidP="00EC24E2">
      <w:r w:rsidRPr="004E7695">
        <w:rPr>
          <w:b/>
        </w:rPr>
        <w:t>Date</w:t>
      </w:r>
      <w:r>
        <w:rPr>
          <w:b/>
        </w:rPr>
        <w:t xml:space="preserve"> </w:t>
      </w:r>
      <w:proofErr w:type="gramStart"/>
      <w:r>
        <w:rPr>
          <w:b/>
        </w:rPr>
        <w:t>heard</w:t>
      </w:r>
      <w:r w:rsidRPr="004E7695">
        <w:rPr>
          <w:b/>
        </w:rPr>
        <w:t>:</w:t>
      </w:r>
      <w:proofErr w:type="gramEnd"/>
      <w:r w:rsidRPr="004E7695">
        <w:rPr>
          <w:b/>
        </w:rPr>
        <w:t xml:space="preserve"> </w:t>
      </w:r>
      <w:r>
        <w:t>9 November 2021</w:t>
      </w:r>
    </w:p>
    <w:p w14:paraId="2642E821" w14:textId="77777777" w:rsidR="00EC24E2" w:rsidRDefault="00EC24E2" w:rsidP="00EC24E2"/>
    <w:p w14:paraId="6FD010E7" w14:textId="77777777" w:rsidR="00EC24E2" w:rsidRPr="00EC24E2" w:rsidRDefault="00EC24E2" w:rsidP="00EC24E2">
      <w:r>
        <w:rPr>
          <w:b/>
        </w:rPr>
        <w:t xml:space="preserve">Coram: </w:t>
      </w:r>
      <w:r>
        <w:t>Gageler, Gordon, Edelman, Steward and Gleeson JJ</w:t>
      </w:r>
    </w:p>
    <w:p w14:paraId="1C2562BC" w14:textId="77777777" w:rsidR="00EC24E2" w:rsidRPr="004E7695" w:rsidRDefault="00EC24E2" w:rsidP="00EC24E2"/>
    <w:p w14:paraId="614980AA" w14:textId="77777777" w:rsidR="00EC24E2" w:rsidRPr="004E7695" w:rsidRDefault="00EC24E2" w:rsidP="00EC24E2">
      <w:pPr>
        <w:rPr>
          <w:b/>
        </w:rPr>
      </w:pPr>
      <w:r w:rsidRPr="004E7695">
        <w:rPr>
          <w:b/>
        </w:rPr>
        <w:t>Catchwords:</w:t>
      </w:r>
    </w:p>
    <w:p w14:paraId="5BD9E6B4" w14:textId="77777777" w:rsidR="00EC24E2" w:rsidRDefault="00EC24E2" w:rsidP="00EC24E2"/>
    <w:p w14:paraId="51746546" w14:textId="01D0C9AF" w:rsidR="00EC24E2" w:rsidRDefault="00EC24E2" w:rsidP="00EC24E2">
      <w:pPr>
        <w:ind w:left="720"/>
      </w:pPr>
      <w:r>
        <w:t xml:space="preserve">Taxation – Trust distribution – Effect of disclaimer – Where respondents default beneficiaries of trust – Where trust deed provided respondents entitled to income of trust for given tax year (ending 30 June) if trustee did not make effective determination departing from default position – Where trustee had not made effective determination as at 30 June 2014 – Where s 97(1) of </w:t>
      </w:r>
      <w:r>
        <w:rPr>
          <w:i/>
        </w:rPr>
        <w:t xml:space="preserve">Income Tax Assessment Act 1936 </w:t>
      </w:r>
      <w:r>
        <w:t>(Cth) provide</w:t>
      </w:r>
      <w:r w:rsidR="002C0FF1">
        <w:t>d</w:t>
      </w:r>
      <w:r>
        <w:t xml:space="preserve"> if beneficiary of trust is </w:t>
      </w:r>
      <w:r w:rsidR="00F55CB6">
        <w:t>"</w:t>
      </w:r>
      <w:r>
        <w:t>presently entitled</w:t>
      </w:r>
      <w:r w:rsidR="00F55CB6">
        <w:t>"</w:t>
      </w:r>
      <w:r>
        <w:t xml:space="preserve"> to share of trust income, that share included in assessable income of beneficiary – Where, following audit, on 27 September 2015, appellant issued income tax assessments to </w:t>
      </w:r>
      <w:r>
        <w:lastRenderedPageBreak/>
        <w:t xml:space="preserve">respondents for income year ended 30 June 2014 including their share of 2014 trust income – On 30 September 2016, respondents purported to disclaim entitlement to income from trust for 2014 income year – Where Full Court of Federal Court considered themselves bound to hold general law extinguishes entitlement to trust income ab initio and held disclaimers displaced application of s 97(1) – Whether disclaimer of gift render gift void ab initio for all purposes – Whether, if beneficiary disclaims trust distribution after end of income year, beneficiary </w:t>
      </w:r>
      <w:r w:rsidR="00F55CB6">
        <w:t>"</w:t>
      </w:r>
      <w:r>
        <w:t>presently entitled</w:t>
      </w:r>
      <w:r w:rsidR="00F55CB6">
        <w:t>"</w:t>
      </w:r>
      <w:r>
        <w:t xml:space="preserve"> to distribution for purposes of s 97(1). </w:t>
      </w:r>
    </w:p>
    <w:p w14:paraId="795E1F1E" w14:textId="77777777" w:rsidR="00EC24E2" w:rsidRPr="00C32A1D" w:rsidRDefault="00EC24E2" w:rsidP="00EC24E2"/>
    <w:p w14:paraId="2ADCC94C" w14:textId="77777777" w:rsidR="00EC24E2" w:rsidRDefault="00EC24E2" w:rsidP="00EC24E2">
      <w:r w:rsidRPr="004E7695">
        <w:rPr>
          <w:b/>
        </w:rPr>
        <w:t xml:space="preserve">Appealed from </w:t>
      </w:r>
      <w:r>
        <w:rPr>
          <w:b/>
        </w:rPr>
        <w:t>FCA (FC):</w:t>
      </w:r>
      <w:r>
        <w:t xml:space="preserve"> </w:t>
      </w:r>
      <w:hyperlink r:id="rId67" w:history="1">
        <w:r w:rsidRPr="00E93D71">
          <w:rPr>
            <w:rStyle w:val="Hyperlink"/>
            <w:rFonts w:cs="Verdana"/>
            <w:noProof w:val="0"/>
          </w:rPr>
          <w:t>[2020] FCAFC 150</w:t>
        </w:r>
      </w:hyperlink>
      <w:r>
        <w:t>; (2020) 279 FCR 83; (2020) 112 ATR 493</w:t>
      </w:r>
    </w:p>
    <w:p w14:paraId="732324C6" w14:textId="77777777" w:rsidR="00EC24E2" w:rsidRPr="00E064DF" w:rsidRDefault="00EC24E2" w:rsidP="00EC24E2"/>
    <w:p w14:paraId="2646BAAA" w14:textId="77777777" w:rsidR="00EC24E2" w:rsidRPr="004E7695" w:rsidRDefault="00A21245" w:rsidP="00EC24E2">
      <w:hyperlink w:anchor="TOP" w:history="1">
        <w:r w:rsidR="00EC24E2" w:rsidRPr="004E7695">
          <w:rPr>
            <w:rStyle w:val="Hyperlink"/>
            <w:rFonts w:cs="Verdana"/>
            <w:bCs/>
          </w:rPr>
          <w:t>Return to Top</w:t>
        </w:r>
      </w:hyperlink>
    </w:p>
    <w:p w14:paraId="0273D39E" w14:textId="77777777" w:rsidR="00EC24E2" w:rsidRPr="004E7695" w:rsidRDefault="00EC24E2" w:rsidP="00EC24E2">
      <w:pPr>
        <w:pStyle w:val="Divider2"/>
        <w:pBdr>
          <w:bottom w:val="double" w:sz="6" w:space="0" w:color="auto"/>
        </w:pBdr>
      </w:pPr>
    </w:p>
    <w:p w14:paraId="308A0F4B" w14:textId="77777777" w:rsidR="00AB0902" w:rsidRDefault="00AB0902" w:rsidP="00AB0902"/>
    <w:p w14:paraId="3B79813F" w14:textId="77777777" w:rsidR="00AB0902" w:rsidRPr="00523623" w:rsidRDefault="00AB0902" w:rsidP="00AB0902">
      <w:pPr>
        <w:pStyle w:val="Heading2"/>
      </w:pPr>
      <w:r>
        <w:t>Torts</w:t>
      </w:r>
    </w:p>
    <w:p w14:paraId="3F6025EE" w14:textId="77777777" w:rsidR="00AB0902" w:rsidRPr="00523623" w:rsidRDefault="00AB0902" w:rsidP="00AB0902"/>
    <w:p w14:paraId="3053CEB0" w14:textId="77777777" w:rsidR="00B14458" w:rsidRDefault="00B14458" w:rsidP="00B14458">
      <w:pPr>
        <w:pStyle w:val="Heading3"/>
      </w:pPr>
      <w:bookmarkStart w:id="109" w:name="_Arsalan_v_Rixon;_1"/>
      <w:bookmarkStart w:id="110" w:name="_Kozarov_v_State"/>
      <w:bookmarkEnd w:id="109"/>
      <w:bookmarkEnd w:id="110"/>
      <w:proofErr w:type="spellStart"/>
      <w:r>
        <w:rPr>
          <w:rFonts w:eastAsia="Arial Unicode MS" w:cs="Arial Unicode MS"/>
        </w:rPr>
        <w:t>Kozarov</w:t>
      </w:r>
      <w:proofErr w:type="spellEnd"/>
      <w:r>
        <w:rPr>
          <w:rFonts w:eastAsia="Arial Unicode MS" w:cs="Arial Unicode MS"/>
        </w:rPr>
        <w:t xml:space="preserve"> v State of Victoria</w:t>
      </w:r>
    </w:p>
    <w:p w14:paraId="1A2D02A1" w14:textId="77777777" w:rsidR="00B14458" w:rsidRDefault="00A21245" w:rsidP="00B14458">
      <w:pPr>
        <w:pStyle w:val="Body"/>
      </w:pPr>
      <w:hyperlink r:id="rId68" w:history="1">
        <w:r w:rsidR="00B14458">
          <w:rPr>
            <w:rStyle w:val="Hyperlink1"/>
            <w:rFonts w:eastAsia="Arial Unicode MS" w:cs="Arial Unicode MS"/>
          </w:rPr>
          <w:t>M36/2021</w:t>
        </w:r>
      </w:hyperlink>
      <w:r w:rsidR="00B14458">
        <w:rPr>
          <w:rStyle w:val="PageNumber"/>
          <w:rFonts w:eastAsia="Arial Unicode MS" w:cs="Arial Unicode MS"/>
          <w:b/>
          <w:bCs/>
        </w:rPr>
        <w:t>:</w:t>
      </w:r>
      <w:r w:rsidR="00B14458">
        <w:rPr>
          <w:rFonts w:eastAsia="Arial Unicode MS" w:cs="Arial Unicode MS"/>
        </w:rPr>
        <w:t xml:space="preserve"> </w:t>
      </w:r>
      <w:hyperlink r:id="rId69" w:history="1">
        <w:r w:rsidR="00B14458">
          <w:rPr>
            <w:rStyle w:val="Link"/>
            <w:rFonts w:eastAsia="Arial Unicode MS" w:cs="Arial Unicode MS"/>
            <w:lang w:val="en-US"/>
          </w:rPr>
          <w:t xml:space="preserve">[2021] </w:t>
        </w:r>
        <w:proofErr w:type="spellStart"/>
        <w:r w:rsidR="00B14458">
          <w:rPr>
            <w:rStyle w:val="Link"/>
            <w:rFonts w:eastAsia="Arial Unicode MS" w:cs="Arial Unicode MS"/>
            <w:lang w:val="en-US"/>
          </w:rPr>
          <w:t>HCATrans</w:t>
        </w:r>
        <w:proofErr w:type="spellEnd"/>
        <w:r w:rsidR="00B14458">
          <w:rPr>
            <w:rStyle w:val="Link"/>
            <w:rFonts w:eastAsia="Arial Unicode MS" w:cs="Arial Unicode MS"/>
            <w:lang w:val="en-US"/>
          </w:rPr>
          <w:t xml:space="preserve"> 204</w:t>
        </w:r>
      </w:hyperlink>
    </w:p>
    <w:p w14:paraId="4BCA9DA9" w14:textId="77777777" w:rsidR="00B14458" w:rsidRDefault="00B14458" w:rsidP="00B14458">
      <w:pPr>
        <w:pStyle w:val="Body"/>
      </w:pPr>
    </w:p>
    <w:p w14:paraId="370F434F" w14:textId="77777777" w:rsidR="00B14458" w:rsidRDefault="00B14458" w:rsidP="00B14458">
      <w:pPr>
        <w:pStyle w:val="Body"/>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Style w:val="PageNumber"/>
          <w:rFonts w:eastAsia="Arial Unicode MS" w:cs="Arial Unicode MS"/>
          <w:b/>
          <w:bCs/>
          <w:lang w:val="en-US"/>
        </w:rPr>
        <w:t xml:space="preserve"> </w:t>
      </w:r>
      <w:r>
        <w:rPr>
          <w:rFonts w:eastAsia="Arial Unicode MS" w:cs="Arial Unicode MS"/>
          <w:lang w:val="en-US"/>
        </w:rPr>
        <w:t xml:space="preserve">2 December 2021 </w:t>
      </w:r>
    </w:p>
    <w:p w14:paraId="5F9606DD" w14:textId="77777777" w:rsidR="00B14458" w:rsidRDefault="00B14458" w:rsidP="00B14458">
      <w:pPr>
        <w:pStyle w:val="Body"/>
      </w:pPr>
    </w:p>
    <w:p w14:paraId="19922BF9" w14:textId="77777777" w:rsidR="00B14458" w:rsidRDefault="00B14458" w:rsidP="00B14458">
      <w:pPr>
        <w:pStyle w:val="Body"/>
      </w:pPr>
      <w:r>
        <w:rPr>
          <w:rStyle w:val="PageNumber"/>
          <w:rFonts w:eastAsia="Arial Unicode MS" w:cs="Arial Unicode MS"/>
          <w:b/>
          <w:bCs/>
          <w:lang w:val="en-US"/>
        </w:rPr>
        <w:t xml:space="preserve">Coram: </w:t>
      </w:r>
      <w:r>
        <w:rPr>
          <w:rFonts w:eastAsia="Arial Unicode MS" w:cs="Arial Unicode MS"/>
          <w:lang w:val="en-US"/>
        </w:rPr>
        <w:t>Kiefel CJ, Gageler, Keane, Gordon, Edelman, Steward and Gleeson JJ</w:t>
      </w:r>
    </w:p>
    <w:p w14:paraId="17ADA136" w14:textId="77777777" w:rsidR="00B14458" w:rsidRDefault="00B14458" w:rsidP="00B14458">
      <w:pPr>
        <w:pStyle w:val="Body"/>
      </w:pPr>
    </w:p>
    <w:p w14:paraId="7B0E5F78" w14:textId="77777777" w:rsidR="00B14458" w:rsidRDefault="00B14458" w:rsidP="00B14458">
      <w:pPr>
        <w:pStyle w:val="Body"/>
        <w:rPr>
          <w:rStyle w:val="PageNumber"/>
          <w:b/>
          <w:bCs/>
        </w:rPr>
      </w:pPr>
      <w:r>
        <w:rPr>
          <w:rStyle w:val="PageNumber"/>
          <w:rFonts w:eastAsia="Arial Unicode MS" w:cs="Arial Unicode MS"/>
          <w:b/>
          <w:bCs/>
          <w:lang w:val="de-DE"/>
        </w:rPr>
        <w:t>Catchwords:</w:t>
      </w:r>
    </w:p>
    <w:p w14:paraId="71716A0A" w14:textId="77777777" w:rsidR="00B14458" w:rsidRDefault="00B14458" w:rsidP="00B14458">
      <w:pPr>
        <w:pStyle w:val="Body"/>
      </w:pPr>
    </w:p>
    <w:p w14:paraId="26FDEDC2" w14:textId="6D33E5D7" w:rsidR="00B14458" w:rsidRDefault="00B14458" w:rsidP="00B14458">
      <w:pPr>
        <w:pStyle w:val="Body"/>
        <w:ind w:left="720"/>
      </w:pPr>
      <w:r>
        <w:rPr>
          <w:lang w:val="en-US"/>
        </w:rPr>
        <w:t xml:space="preserve">Torts </w:t>
      </w:r>
      <w:r>
        <w:t xml:space="preserve">– </w:t>
      </w:r>
      <w:r>
        <w:rPr>
          <w:lang w:val="it-IT"/>
        </w:rPr>
        <w:t xml:space="preserve">Negligence </w:t>
      </w:r>
      <w:r>
        <w:t xml:space="preserve">– </w:t>
      </w:r>
      <w:r>
        <w:rPr>
          <w:lang w:val="it-IT"/>
        </w:rPr>
        <w:t xml:space="preserve">Causation </w:t>
      </w:r>
      <w:r>
        <w:t xml:space="preserve">– </w:t>
      </w:r>
      <w:r>
        <w:rPr>
          <w:lang w:val="en-US"/>
        </w:rPr>
        <w:t>Where appellant worked in Serious Sex Offenders Unit (</w:t>
      </w:r>
      <w:r w:rsidR="008755EC">
        <w:rPr>
          <w:lang w:val="en-US"/>
        </w:rPr>
        <w:t>"</w:t>
      </w:r>
      <w:r>
        <w:rPr>
          <w:lang w:val="en-US"/>
        </w:rPr>
        <w:t>SSOU</w:t>
      </w:r>
      <w:r w:rsidR="008755EC">
        <w:rPr>
          <w:lang w:val="en-US"/>
        </w:rPr>
        <w:t>"</w:t>
      </w:r>
      <w:r>
        <w:rPr>
          <w:lang w:val="en-US"/>
        </w:rPr>
        <w:t>) of Office of Public Prosecutions (</w:t>
      </w:r>
      <w:r w:rsidR="008755EC">
        <w:rPr>
          <w:lang w:val="en-US"/>
        </w:rPr>
        <w:t>"</w:t>
      </w:r>
      <w:r>
        <w:rPr>
          <w:lang w:val="en-US"/>
        </w:rPr>
        <w:t>OPP</w:t>
      </w:r>
      <w:r w:rsidR="008755EC">
        <w:rPr>
          <w:lang w:val="en-US"/>
        </w:rPr>
        <w:t>"</w:t>
      </w:r>
      <w:r>
        <w:rPr>
          <w:lang w:val="en-US"/>
        </w:rPr>
        <w:t xml:space="preserve">) </w:t>
      </w:r>
      <w:r>
        <w:t xml:space="preserve">– </w:t>
      </w:r>
      <w:r>
        <w:rPr>
          <w:lang w:val="en-US"/>
        </w:rPr>
        <w:t xml:space="preserve">Where work in SSOU required appellant to deal with confronting material of graphic sexual nature </w:t>
      </w:r>
      <w:r>
        <w:t xml:space="preserve">– </w:t>
      </w:r>
      <w:r>
        <w:rPr>
          <w:lang w:val="en-US"/>
        </w:rPr>
        <w:t>Where, on 11 August 2011, appellant took sick leave for symptoms consistent with post-traumatic stress disorder (</w:t>
      </w:r>
      <w:r w:rsidR="008755EC">
        <w:rPr>
          <w:lang w:val="en-US"/>
        </w:rPr>
        <w:t>"</w:t>
      </w:r>
      <w:r>
        <w:rPr>
          <w:lang w:val="en-US"/>
        </w:rPr>
        <w:t>PTSD</w:t>
      </w:r>
      <w:r w:rsidR="008755EC">
        <w:rPr>
          <w:lang w:val="en-US"/>
        </w:rPr>
        <w:t>"</w:t>
      </w:r>
      <w:r>
        <w:rPr>
          <w:lang w:val="en-US"/>
        </w:rPr>
        <w:t xml:space="preserve">) but was not diagnosed and returned to work on 29 August 2011 </w:t>
      </w:r>
      <w:r>
        <w:t xml:space="preserve">– </w:t>
      </w:r>
      <w:r>
        <w:rPr>
          <w:lang w:val="en-US"/>
        </w:rPr>
        <w:t xml:space="preserve">Where, on return, appellant was involved in dispute with manager and stated she did not wish to be rotated to different unit within OPP </w:t>
      </w:r>
      <w:r>
        <w:t xml:space="preserve">– </w:t>
      </w:r>
      <w:r>
        <w:rPr>
          <w:lang w:val="en-US"/>
        </w:rPr>
        <w:t xml:space="preserve">Where, on 9 February 2012, appellant emailed manager requesting she be rotated out of SSOU due to effect of SSOU work on her health, but request was not actioned </w:t>
      </w:r>
      <w:r>
        <w:t xml:space="preserve">– </w:t>
      </w:r>
      <w:r>
        <w:rPr>
          <w:lang w:val="en-US"/>
        </w:rPr>
        <w:t>Where primary judge held respondent was put on notice as to risks to appellant</w:t>
      </w:r>
      <w:r w:rsidR="00F55CB6">
        <w:rPr>
          <w:rtl/>
        </w:rPr>
        <w:t>'</w:t>
      </w:r>
      <w:r>
        <w:rPr>
          <w:lang w:val="en-US"/>
        </w:rPr>
        <w:t xml:space="preserve">s health in August 2011 </w:t>
      </w:r>
      <w:r>
        <w:t xml:space="preserve">– </w:t>
      </w:r>
      <w:r>
        <w:rPr>
          <w:lang w:val="en-US"/>
        </w:rPr>
        <w:t>Where primary judge made inference that timely welfare enquiry by respondent would have revealed appellant</w:t>
      </w:r>
      <w:r w:rsidR="00F55CB6">
        <w:rPr>
          <w:rtl/>
        </w:rPr>
        <w:t>'</w:t>
      </w:r>
      <w:r>
        <w:rPr>
          <w:lang w:val="en-US"/>
        </w:rPr>
        <w:t xml:space="preserve">s PTSD and, if appellant had been made aware of her condition, she would have consented to be rotated out of SSOU </w:t>
      </w:r>
      <w:r>
        <w:t xml:space="preserve">– </w:t>
      </w:r>
      <w:r>
        <w:rPr>
          <w:lang w:val="en-US"/>
        </w:rPr>
        <w:t xml:space="preserve">Where primary judge held respondent failed to discharge duty of care in August 2011 by not making welfare enquiry and not rotating appellant out of SSOU </w:t>
      </w:r>
      <w:r>
        <w:t xml:space="preserve">– </w:t>
      </w:r>
      <w:r>
        <w:rPr>
          <w:lang w:val="en-US"/>
        </w:rPr>
        <w:t>Where Court of Appeal overturned primary judge</w:t>
      </w:r>
      <w:r w:rsidR="00F55CB6">
        <w:rPr>
          <w:rtl/>
        </w:rPr>
        <w:t>'</w:t>
      </w:r>
      <w:r>
        <w:rPr>
          <w:lang w:val="en-US"/>
        </w:rPr>
        <w:t>s inference that appellant would have consented to be rotated out and held that appellant</w:t>
      </w:r>
      <w:r w:rsidR="00F55CB6">
        <w:rPr>
          <w:rtl/>
        </w:rPr>
        <w:t>'</w:t>
      </w:r>
      <w:r>
        <w:rPr>
          <w:lang w:val="en-US"/>
        </w:rPr>
        <w:t xml:space="preserve">s own actions in </w:t>
      </w:r>
      <w:r>
        <w:rPr>
          <w:lang w:val="en-US"/>
        </w:rPr>
        <w:lastRenderedPageBreak/>
        <w:t>not consenting to be rotated out caused injury rather than respondent</w:t>
      </w:r>
      <w:r w:rsidR="00F55CB6">
        <w:rPr>
          <w:rtl/>
        </w:rPr>
        <w:t>'</w:t>
      </w:r>
      <w:r>
        <w:rPr>
          <w:lang w:val="fr-FR"/>
        </w:rPr>
        <w:t xml:space="preserve">s actions </w:t>
      </w:r>
      <w:r>
        <w:t xml:space="preserve">– </w:t>
      </w:r>
      <w:r>
        <w:rPr>
          <w:lang w:val="en-US"/>
        </w:rPr>
        <w:t>Where Court of Appeal did not address primary judge</w:t>
      </w:r>
      <w:r w:rsidR="00F55CB6">
        <w:rPr>
          <w:rtl/>
        </w:rPr>
        <w:t>'</w:t>
      </w:r>
      <w:r>
        <w:rPr>
          <w:lang w:val="en-US"/>
        </w:rPr>
        <w:t xml:space="preserve">s finding that return to work after February 2012 caused appellant injury </w:t>
      </w:r>
      <w:r>
        <w:t xml:space="preserve">– </w:t>
      </w:r>
      <w:r>
        <w:rPr>
          <w:lang w:val="en-US"/>
        </w:rPr>
        <w:t>Where Court of Appeal allowed respondent</w:t>
      </w:r>
      <w:r w:rsidR="00F55CB6">
        <w:rPr>
          <w:rtl/>
        </w:rPr>
        <w:t>'</w:t>
      </w:r>
      <w:r>
        <w:rPr>
          <w:lang w:val="en-US"/>
        </w:rPr>
        <w:t xml:space="preserve">s appeal </w:t>
      </w:r>
      <w:r>
        <w:t xml:space="preserve">– </w:t>
      </w:r>
      <w:r>
        <w:rPr>
          <w:lang w:val="en-US"/>
        </w:rPr>
        <w:t>Whether open to Court of Appeal to overturn primary judge</w:t>
      </w:r>
      <w:r w:rsidR="00F55CB6">
        <w:rPr>
          <w:rtl/>
        </w:rPr>
        <w:t>'</w:t>
      </w:r>
      <w:r>
        <w:rPr>
          <w:lang w:val="en-US"/>
        </w:rPr>
        <w:t xml:space="preserve">s finding that if duty of care had been discharged in August 2011, appellant would have consented to be rotated out of SSOU </w:t>
      </w:r>
      <w:r>
        <w:t xml:space="preserve">– </w:t>
      </w:r>
      <w:r>
        <w:rPr>
          <w:lang w:val="en-US"/>
        </w:rPr>
        <w:t xml:space="preserve">Whether Court of Appeal erred in failing to consider injury caused by return to work after February 2012.  </w:t>
      </w:r>
    </w:p>
    <w:p w14:paraId="7696E325" w14:textId="77777777" w:rsidR="00B14458" w:rsidRDefault="00B14458" w:rsidP="00B14458">
      <w:pPr>
        <w:pStyle w:val="Body"/>
      </w:pPr>
    </w:p>
    <w:p w14:paraId="15950113" w14:textId="77777777" w:rsidR="00B14458" w:rsidRDefault="00B14458" w:rsidP="00B14458">
      <w:pPr>
        <w:pStyle w:val="Body"/>
      </w:pPr>
      <w:r>
        <w:rPr>
          <w:rStyle w:val="PageNumber"/>
          <w:rFonts w:eastAsia="Arial Unicode MS" w:cs="Arial Unicode MS"/>
          <w:b/>
          <w:bCs/>
          <w:lang w:val="en-US"/>
        </w:rPr>
        <w:t xml:space="preserve">Appealed from VSC (CA): </w:t>
      </w:r>
      <w:hyperlink r:id="rId70" w:history="1">
        <w:r>
          <w:rPr>
            <w:rStyle w:val="Link"/>
            <w:rFonts w:eastAsia="Arial Unicode MS" w:cs="Arial Unicode MS"/>
            <w:lang w:val="nl-NL"/>
          </w:rPr>
          <w:t>[2020] VSCA 301</w:t>
        </w:r>
      </w:hyperlink>
      <w:r>
        <w:rPr>
          <w:rFonts w:eastAsia="Arial Unicode MS" w:cs="Arial Unicode MS"/>
        </w:rPr>
        <w:t>; (2020) 301 IR 446</w:t>
      </w:r>
    </w:p>
    <w:p w14:paraId="1056E87B" w14:textId="77777777" w:rsidR="00B14458" w:rsidRDefault="00B14458" w:rsidP="00B14458">
      <w:pPr>
        <w:pStyle w:val="Body"/>
      </w:pPr>
    </w:p>
    <w:p w14:paraId="71218176" w14:textId="77777777" w:rsidR="00B14458" w:rsidRDefault="00B14458" w:rsidP="00B14458">
      <w:pPr>
        <w:pStyle w:val="Body"/>
      </w:pPr>
      <w:r>
        <w:rPr>
          <w:rStyle w:val="PageNumber"/>
          <w:rFonts w:eastAsia="Arial Unicode MS" w:cs="Arial Unicode MS"/>
          <w:b/>
          <w:bCs/>
          <w:lang w:val="en-US"/>
        </w:rPr>
        <w:t xml:space="preserve">Appealed from VSC (CA): </w:t>
      </w:r>
      <w:hyperlink r:id="rId71" w:history="1">
        <w:r>
          <w:rPr>
            <w:rStyle w:val="Link"/>
            <w:rFonts w:eastAsia="Arial Unicode MS" w:cs="Arial Unicode MS"/>
            <w:lang w:val="nl-NL"/>
          </w:rPr>
          <w:t>[2020] VSCA 316</w:t>
        </w:r>
      </w:hyperlink>
    </w:p>
    <w:p w14:paraId="2D707059" w14:textId="77777777" w:rsidR="00B14458" w:rsidRDefault="00B14458" w:rsidP="00B14458">
      <w:pPr>
        <w:pStyle w:val="Body"/>
      </w:pPr>
    </w:p>
    <w:p w14:paraId="4D92D023" w14:textId="77777777" w:rsidR="00B14458" w:rsidRDefault="00B14458" w:rsidP="00B14458">
      <w:pPr>
        <w:pStyle w:val="Body"/>
      </w:pPr>
      <w:r>
        <w:rPr>
          <w:rStyle w:val="Link"/>
          <w:rFonts w:eastAsia="Arial Unicode MS" w:cs="Arial Unicode MS"/>
          <w:lang w:val="en-US"/>
        </w:rPr>
        <w:t>Return to Top</w:t>
      </w:r>
    </w:p>
    <w:p w14:paraId="6E033916" w14:textId="77777777" w:rsidR="002D2492" w:rsidRPr="004E7695" w:rsidRDefault="002D2492" w:rsidP="002D2492">
      <w:pPr>
        <w:pStyle w:val="Divider1"/>
        <w:pBdr>
          <w:bottom w:val="dotted" w:sz="4" w:space="2" w:color="auto"/>
        </w:pBdr>
      </w:pPr>
    </w:p>
    <w:p w14:paraId="0CB1E2C7" w14:textId="77777777" w:rsidR="002D2492" w:rsidRDefault="002D2492" w:rsidP="002D2492"/>
    <w:p w14:paraId="1F55A16B" w14:textId="0B60F229" w:rsidR="002D2492" w:rsidRPr="00464ED0" w:rsidRDefault="002D2492" w:rsidP="002D2492">
      <w:pPr>
        <w:pStyle w:val="Heading3"/>
      </w:pPr>
      <w:bookmarkStart w:id="111" w:name="_Tapp_v_Australian"/>
      <w:bookmarkEnd w:id="111"/>
      <w:proofErr w:type="spellStart"/>
      <w:r>
        <w:t>Tapp</w:t>
      </w:r>
      <w:proofErr w:type="spellEnd"/>
      <w:r>
        <w:t xml:space="preserve"> v Australian Bushmen</w:t>
      </w:r>
      <w:r w:rsidR="00F55CB6">
        <w:t>'</w:t>
      </w:r>
      <w:r>
        <w:t xml:space="preserve">s </w:t>
      </w:r>
      <w:proofErr w:type="spellStart"/>
      <w:r>
        <w:t>Campdraft</w:t>
      </w:r>
      <w:proofErr w:type="spellEnd"/>
      <w:r>
        <w:t xml:space="preserve"> &amp; Rodeo Association Limited</w:t>
      </w:r>
    </w:p>
    <w:p w14:paraId="331E5765" w14:textId="77777777" w:rsidR="002D2492" w:rsidRDefault="00A21245" w:rsidP="002D2492">
      <w:hyperlink r:id="rId72" w:history="1">
        <w:r w:rsidR="002D2492" w:rsidRPr="00A26E1C">
          <w:rPr>
            <w:rStyle w:val="Hyperlink"/>
            <w:rFonts w:cs="Verdana"/>
            <w:b/>
            <w:noProof w:val="0"/>
          </w:rPr>
          <w:t>S63/2021</w:t>
        </w:r>
      </w:hyperlink>
      <w:r w:rsidR="002D2492" w:rsidRPr="00464ED0">
        <w:rPr>
          <w:b/>
        </w:rPr>
        <w:t>:</w:t>
      </w:r>
      <w:r w:rsidR="002D2492" w:rsidRPr="00464ED0">
        <w:t xml:space="preserve"> </w:t>
      </w:r>
      <w:hyperlink r:id="rId73" w:history="1">
        <w:r w:rsidR="002D2492" w:rsidRPr="002D2492">
          <w:rPr>
            <w:rStyle w:val="Hyperlink"/>
            <w:rFonts w:cs="Verdana"/>
            <w:noProof w:val="0"/>
          </w:rPr>
          <w:t xml:space="preserve">[2021] </w:t>
        </w:r>
        <w:proofErr w:type="spellStart"/>
        <w:r w:rsidR="002D2492" w:rsidRPr="002D2492">
          <w:rPr>
            <w:rStyle w:val="Hyperlink"/>
            <w:rFonts w:cs="Verdana"/>
            <w:noProof w:val="0"/>
          </w:rPr>
          <w:t>HCATrans</w:t>
        </w:r>
        <w:proofErr w:type="spellEnd"/>
        <w:r w:rsidR="002D2492" w:rsidRPr="002D2492">
          <w:rPr>
            <w:rStyle w:val="Hyperlink"/>
            <w:rFonts w:cs="Verdana"/>
            <w:noProof w:val="0"/>
          </w:rPr>
          <w:t xml:space="preserve"> 190</w:t>
        </w:r>
      </w:hyperlink>
    </w:p>
    <w:p w14:paraId="2E0B8925" w14:textId="77777777" w:rsidR="002D2492" w:rsidRDefault="002D2492" w:rsidP="002D2492"/>
    <w:p w14:paraId="0B9926EA" w14:textId="77777777" w:rsidR="002D2492" w:rsidRDefault="002D2492" w:rsidP="002D2492">
      <w:r w:rsidRPr="004E7695">
        <w:rPr>
          <w:b/>
        </w:rPr>
        <w:t>Date</w:t>
      </w:r>
      <w:r>
        <w:rPr>
          <w:b/>
        </w:rPr>
        <w:t xml:space="preserve"> </w:t>
      </w:r>
      <w:proofErr w:type="gramStart"/>
      <w:r>
        <w:rPr>
          <w:b/>
        </w:rPr>
        <w:t>heard</w:t>
      </w:r>
      <w:r w:rsidRPr="004E7695">
        <w:rPr>
          <w:b/>
        </w:rPr>
        <w:t>:</w:t>
      </w:r>
      <w:proofErr w:type="gramEnd"/>
      <w:r w:rsidRPr="004E7695">
        <w:rPr>
          <w:b/>
        </w:rPr>
        <w:t xml:space="preserve"> </w:t>
      </w:r>
      <w:r>
        <w:t>10 November 2021</w:t>
      </w:r>
    </w:p>
    <w:p w14:paraId="0D7683A7" w14:textId="77777777" w:rsidR="00224D16" w:rsidRDefault="00224D16" w:rsidP="002D2492"/>
    <w:p w14:paraId="16A54A54" w14:textId="77777777" w:rsidR="00224D16" w:rsidRPr="00224D16" w:rsidRDefault="00224D16" w:rsidP="002D2492">
      <w:r>
        <w:rPr>
          <w:b/>
        </w:rPr>
        <w:t xml:space="preserve">Coram: </w:t>
      </w:r>
      <w:r>
        <w:t xml:space="preserve">Kiefel CJ, Keane, Gordon, </w:t>
      </w:r>
      <w:proofErr w:type="gramStart"/>
      <w:r>
        <w:t>Edelman</w:t>
      </w:r>
      <w:proofErr w:type="gramEnd"/>
      <w:r>
        <w:t xml:space="preserve"> and Gleeson JJ</w:t>
      </w:r>
    </w:p>
    <w:p w14:paraId="5E2135E1" w14:textId="77777777" w:rsidR="002D2492" w:rsidRPr="004E7695" w:rsidRDefault="002D2492" w:rsidP="002D2492"/>
    <w:p w14:paraId="3B1CEFE0" w14:textId="77777777" w:rsidR="002D2492" w:rsidRPr="004E7695" w:rsidRDefault="002D2492" w:rsidP="002D2492">
      <w:pPr>
        <w:rPr>
          <w:b/>
        </w:rPr>
      </w:pPr>
      <w:r w:rsidRPr="004E7695">
        <w:rPr>
          <w:b/>
        </w:rPr>
        <w:t>Catchwords:</w:t>
      </w:r>
    </w:p>
    <w:p w14:paraId="602B36DF" w14:textId="77777777" w:rsidR="002D2492" w:rsidRDefault="002D2492" w:rsidP="002D2492"/>
    <w:p w14:paraId="74E4E253" w14:textId="133575D3" w:rsidR="002D2492" w:rsidRDefault="002D2492" w:rsidP="002D2492">
      <w:pPr>
        <w:ind w:left="720"/>
      </w:pPr>
      <w:r>
        <w:t>Torts – Negligence – Breach of duty – Obvious risk – Where appellant injured in competition conducted by respondent when horse she was riding slipped and fell – Where appellant contended cause of fall was deterioration in ground surface and respondent negligent in failing to plough ground at site of event, failing to stop competition, or failing to warn competitors when ground became unsafe – Where prior to appellant</w:t>
      </w:r>
      <w:r w:rsidR="00F55CB6">
        <w:t>'</w:t>
      </w:r>
      <w:r>
        <w:t xml:space="preserve">s participation, there had already been 7 falls – Where trial judge held no breach of duty of care established – Where majority of Court of Appeal held appellant failed to establish cause of fall was ground surface deterioration and therefore failed to establish respondent breached duty – Where majority of Court of Appeal held even if breach established, s 5L of </w:t>
      </w:r>
      <w:r>
        <w:rPr>
          <w:i/>
        </w:rPr>
        <w:t xml:space="preserve">Civil Liability Act 2002 </w:t>
      </w:r>
      <w:r>
        <w:t>(NSW) applied to exclude respondent</w:t>
      </w:r>
      <w:r w:rsidR="00F55CB6">
        <w:t>'</w:t>
      </w:r>
      <w:r>
        <w:t xml:space="preserve">s liability as injury suffered was manifestation of </w:t>
      </w:r>
      <w:r w:rsidR="00F55CB6">
        <w:t>"</w:t>
      </w:r>
      <w:r>
        <w:t>obvious risk</w:t>
      </w:r>
      <w:r w:rsidR="00F55CB6">
        <w:t>"</w:t>
      </w:r>
      <w:r>
        <w:t xml:space="preserve"> – Whether Court of Appeal</w:t>
      </w:r>
      <w:r w:rsidR="00F55CB6">
        <w:t>'</w:t>
      </w:r>
      <w:r>
        <w:t xml:space="preserve">s approach to evidence of ground surface deterioration did not afford appellant rehearing – Proper approach to identification of </w:t>
      </w:r>
      <w:r w:rsidR="00F55CB6">
        <w:t>"</w:t>
      </w:r>
      <w:r>
        <w:t>obvious risk</w:t>
      </w:r>
      <w:r w:rsidR="00F55CB6">
        <w:t>"</w:t>
      </w:r>
      <w:r>
        <w:t>.</w:t>
      </w:r>
    </w:p>
    <w:p w14:paraId="0BCB77C7" w14:textId="77777777" w:rsidR="002D2492" w:rsidRPr="00C32A1D" w:rsidRDefault="002D2492" w:rsidP="002D2492"/>
    <w:p w14:paraId="17BEB6E2" w14:textId="77777777" w:rsidR="002D2492" w:rsidRDefault="002D2492" w:rsidP="002D2492">
      <w:r w:rsidRPr="004E7695">
        <w:rPr>
          <w:b/>
        </w:rPr>
        <w:t xml:space="preserve">Appealed from </w:t>
      </w:r>
      <w:r>
        <w:rPr>
          <w:b/>
        </w:rPr>
        <w:t xml:space="preserve">NSWSC (CA): </w:t>
      </w:r>
      <w:hyperlink r:id="rId74" w:history="1">
        <w:r w:rsidRPr="007C5171">
          <w:rPr>
            <w:rStyle w:val="Hyperlink"/>
            <w:rFonts w:cs="Verdana"/>
            <w:noProof w:val="0"/>
          </w:rPr>
          <w:t xml:space="preserve">[2020] NSWCA </w:t>
        </w:r>
        <w:r>
          <w:rPr>
            <w:rStyle w:val="Hyperlink"/>
            <w:rFonts w:cs="Verdana"/>
            <w:noProof w:val="0"/>
          </w:rPr>
          <w:t>263</w:t>
        </w:r>
      </w:hyperlink>
    </w:p>
    <w:p w14:paraId="0A7AA850" w14:textId="77777777" w:rsidR="002D2492" w:rsidRPr="00E064DF" w:rsidRDefault="002D2492" w:rsidP="002D2492"/>
    <w:p w14:paraId="1E97BEFC" w14:textId="77777777" w:rsidR="002D2492" w:rsidRDefault="00A21245" w:rsidP="00DE509F">
      <w:hyperlink w:anchor="TOP" w:history="1">
        <w:r w:rsidR="002D2492" w:rsidRPr="004E7695">
          <w:rPr>
            <w:rStyle w:val="Hyperlink"/>
            <w:rFonts w:cs="Verdana"/>
            <w:bCs/>
          </w:rPr>
          <w:t>Return to Top</w:t>
        </w:r>
      </w:hyperlink>
    </w:p>
    <w:p w14:paraId="3E868CAF" w14:textId="77777777" w:rsidR="00DB28D9" w:rsidRDefault="00DB28D9" w:rsidP="00DB28D9">
      <w:pPr>
        <w:pStyle w:val="Divider2"/>
        <w:pBdr>
          <w:bottom w:val="double" w:sz="6" w:space="0" w:color="auto"/>
        </w:pBdr>
      </w:pPr>
    </w:p>
    <w:p w14:paraId="4ACFE5D2" w14:textId="77777777" w:rsidR="002D2492" w:rsidRPr="002D2492" w:rsidRDefault="002D2492" w:rsidP="002D2492"/>
    <w:p w14:paraId="24B097BC" w14:textId="77777777" w:rsidR="00F3778A" w:rsidRDefault="00F3778A" w:rsidP="00DB28D9"/>
    <w:p w14:paraId="25B9D719" w14:textId="77777777" w:rsidR="002D2492" w:rsidRDefault="002D2492" w:rsidP="00DB28D9">
      <w:pPr>
        <w:sectPr w:rsidR="002D2492" w:rsidSect="000F39D5">
          <w:headerReference w:type="default" r:id="rId75"/>
          <w:pgSz w:w="11906" w:h="16838"/>
          <w:pgMar w:top="1440" w:right="1800" w:bottom="1440" w:left="1800" w:header="708" w:footer="708" w:gutter="0"/>
          <w:cols w:space="708"/>
          <w:docGrid w:linePitch="360"/>
        </w:sectPr>
      </w:pPr>
    </w:p>
    <w:p w14:paraId="657D9EB7" w14:textId="77777777" w:rsidR="00AE64B2" w:rsidRPr="004E7695" w:rsidRDefault="00792244" w:rsidP="002A66BC">
      <w:pPr>
        <w:pStyle w:val="Heading1"/>
      </w:pPr>
      <w:bookmarkStart w:id="112" w:name="_4:_Original_Jurisdiction"/>
      <w:bookmarkStart w:id="113" w:name="_Toc479608275"/>
      <w:bookmarkStart w:id="114" w:name="_Toc10095964"/>
      <w:bookmarkEnd w:id="112"/>
      <w:r w:rsidRPr="004E7695">
        <w:lastRenderedPageBreak/>
        <w:t>4</w:t>
      </w:r>
      <w:r w:rsidR="00AE64B2" w:rsidRPr="004E7695">
        <w:t>: Original Jurisdiction</w:t>
      </w:r>
      <w:bookmarkEnd w:id="103"/>
      <w:bookmarkEnd w:id="104"/>
      <w:bookmarkEnd w:id="105"/>
      <w:bookmarkEnd w:id="113"/>
      <w:bookmarkEnd w:id="114"/>
    </w:p>
    <w:bookmarkEnd w:id="106"/>
    <w:p w14:paraId="1F3EBB02" w14:textId="77777777" w:rsidR="00AE64B2" w:rsidRPr="004E7695" w:rsidRDefault="00AE64B2" w:rsidP="00AE64B2"/>
    <w:p w14:paraId="4498FE1D" w14:textId="77777777" w:rsidR="00AE64B2" w:rsidRPr="004E7695" w:rsidRDefault="00AE64B2" w:rsidP="00AE64B2">
      <w:pPr>
        <w:pStyle w:val="Title3"/>
        <w:rPr>
          <w:rFonts w:cs="Arial"/>
        </w:rPr>
      </w:pPr>
      <w:bookmarkStart w:id="115" w:name="_Toc209266113"/>
      <w:r w:rsidRPr="004E7695">
        <w:rPr>
          <w:rFonts w:cs="Arial"/>
        </w:rPr>
        <w:t>The following cases are ready for hearing in the original jurisdiction of the High Court of Australia.</w:t>
      </w:r>
    </w:p>
    <w:p w14:paraId="3C5975D4" w14:textId="77777777" w:rsidR="00A83A9C" w:rsidRPr="004E7695" w:rsidRDefault="00A83A9C" w:rsidP="00A83A9C">
      <w:pPr>
        <w:pStyle w:val="Divider2"/>
        <w:pBdr>
          <w:bottom w:val="double" w:sz="6" w:space="0" w:color="auto"/>
        </w:pBdr>
      </w:pPr>
      <w:bookmarkStart w:id="116" w:name="_Constitutional_Law"/>
      <w:bookmarkEnd w:id="115"/>
      <w:bookmarkEnd w:id="116"/>
    </w:p>
    <w:p w14:paraId="18A34053" w14:textId="4650FE45" w:rsidR="00C0131B" w:rsidRDefault="00C0131B" w:rsidP="00445A02">
      <w:bookmarkStart w:id="117" w:name="_Vella_&amp;_Ors"/>
      <w:bookmarkStart w:id="118" w:name="_Gerner_&amp;_Anor"/>
      <w:bookmarkStart w:id="119" w:name="_Palmer_&amp;_Anor"/>
      <w:bookmarkStart w:id="120" w:name="_Minogue_v_State_1"/>
      <w:bookmarkStart w:id="121" w:name="_LibertyWorks_Inc_v"/>
      <w:bookmarkStart w:id="122" w:name="_Zhang_v_Commissioner"/>
      <w:bookmarkEnd w:id="117"/>
      <w:bookmarkEnd w:id="118"/>
      <w:bookmarkEnd w:id="119"/>
      <w:bookmarkEnd w:id="120"/>
      <w:bookmarkEnd w:id="121"/>
      <w:bookmarkEnd w:id="122"/>
    </w:p>
    <w:p w14:paraId="644451B2" w14:textId="2185B877" w:rsidR="002F37E7" w:rsidRPr="004E7695" w:rsidRDefault="002F37E7" w:rsidP="002F37E7">
      <w:pPr>
        <w:pStyle w:val="Heading2"/>
      </w:pPr>
      <w:r>
        <w:t>Administrative Law</w:t>
      </w:r>
    </w:p>
    <w:p w14:paraId="2BFF0E2E" w14:textId="77777777" w:rsidR="002F37E7" w:rsidRDefault="002F37E7" w:rsidP="002F37E7"/>
    <w:p w14:paraId="7F2C482F" w14:textId="77777777" w:rsidR="002F37E7" w:rsidRPr="00C0131B" w:rsidRDefault="002F37E7" w:rsidP="002F37E7">
      <w:pPr>
        <w:pStyle w:val="Heading3"/>
      </w:pPr>
      <w:bookmarkStart w:id="123" w:name="_Tu'uta_Katoa_v"/>
      <w:bookmarkEnd w:id="123"/>
      <w:proofErr w:type="spellStart"/>
      <w:r>
        <w:t>Tu'uta</w:t>
      </w:r>
      <w:proofErr w:type="spellEnd"/>
      <w:r>
        <w:t xml:space="preserve"> Katoa v Minister for Immigration, Citizenship, Migrant Services and Multicultural Affairs &amp; Anor </w:t>
      </w:r>
    </w:p>
    <w:p w14:paraId="60DA3A51" w14:textId="77777777" w:rsidR="002F37E7" w:rsidRDefault="00A21245" w:rsidP="002F37E7">
      <w:hyperlink r:id="rId76" w:history="1">
        <w:r w:rsidR="002F37E7" w:rsidRPr="009D2017">
          <w:rPr>
            <w:rStyle w:val="Hyperlink"/>
            <w:rFonts w:cs="Verdana"/>
            <w:b/>
            <w:noProof w:val="0"/>
          </w:rPr>
          <w:t>S13</w:t>
        </w:r>
        <w:r w:rsidR="002F37E7">
          <w:rPr>
            <w:rStyle w:val="Hyperlink"/>
            <w:rFonts w:cs="Verdana"/>
            <w:b/>
            <w:noProof w:val="0"/>
          </w:rPr>
          <w:t>5</w:t>
        </w:r>
        <w:r w:rsidR="002F37E7" w:rsidRPr="009D2017">
          <w:rPr>
            <w:rStyle w:val="Hyperlink"/>
            <w:rFonts w:cs="Verdana"/>
            <w:b/>
            <w:noProof w:val="0"/>
          </w:rPr>
          <w:t>/2021</w:t>
        </w:r>
      </w:hyperlink>
      <w:r w:rsidR="002F37E7">
        <w:rPr>
          <w:b/>
        </w:rPr>
        <w:t xml:space="preserve">: </w:t>
      </w:r>
      <w:hyperlink r:id="rId77" w:history="1">
        <w:r w:rsidR="002F37E7">
          <w:rPr>
            <w:rStyle w:val="Hyperlink"/>
            <w:rFonts w:cs="Verdana"/>
            <w:noProof w:val="0"/>
          </w:rPr>
          <w:t xml:space="preserve">[2021] </w:t>
        </w:r>
        <w:proofErr w:type="spellStart"/>
        <w:r w:rsidR="002F37E7">
          <w:rPr>
            <w:rStyle w:val="Hyperlink"/>
            <w:rFonts w:cs="Verdana"/>
            <w:noProof w:val="0"/>
          </w:rPr>
          <w:t>HCATrans</w:t>
        </w:r>
        <w:proofErr w:type="spellEnd"/>
        <w:r w:rsidR="002F37E7">
          <w:rPr>
            <w:rStyle w:val="Hyperlink"/>
            <w:rFonts w:cs="Verdana"/>
            <w:noProof w:val="0"/>
          </w:rPr>
          <w:t xml:space="preserve"> 214</w:t>
        </w:r>
      </w:hyperlink>
    </w:p>
    <w:p w14:paraId="2EFC3062" w14:textId="77777777" w:rsidR="002F37E7" w:rsidRDefault="002F37E7" w:rsidP="002F37E7"/>
    <w:p w14:paraId="1BD8FC37" w14:textId="77777777" w:rsidR="002F37E7" w:rsidRDefault="002F37E7" w:rsidP="002F37E7">
      <w:r>
        <w:rPr>
          <w:b/>
        </w:rPr>
        <w:t>Catchwords:</w:t>
      </w:r>
    </w:p>
    <w:p w14:paraId="6E5090EF" w14:textId="77777777" w:rsidR="002F37E7" w:rsidRDefault="002F37E7" w:rsidP="002F37E7">
      <w:r>
        <w:tab/>
      </w:r>
    </w:p>
    <w:p w14:paraId="23D5218E" w14:textId="06A62C83" w:rsidR="002F37E7" w:rsidRPr="00E7743D" w:rsidRDefault="002F37E7" w:rsidP="002F37E7">
      <w:pPr>
        <w:ind w:left="720"/>
      </w:pPr>
      <w:r>
        <w:t xml:space="preserve">Administrative law – Judicial review – </w:t>
      </w:r>
      <w:r w:rsidR="00580D36">
        <w:t>Writ of certiorari – Writ of mandamus – Where plaintiff holder of visa cancelled by Minister pursuant to s 501(3)(b)</w:t>
      </w:r>
      <w:r w:rsidR="00935A7A">
        <w:t xml:space="preserve"> of</w:t>
      </w:r>
      <w:r w:rsidR="00580D36">
        <w:t xml:space="preserve"> </w:t>
      </w:r>
      <w:r w:rsidR="00580D36">
        <w:rPr>
          <w:i/>
          <w:iCs/>
        </w:rPr>
        <w:t xml:space="preserve">Migration Act 1958 </w:t>
      </w:r>
      <w:r w:rsidR="00580D36">
        <w:t xml:space="preserve">(Cth) – </w:t>
      </w:r>
      <w:r>
        <w:t>Wher</w:t>
      </w:r>
      <w:r w:rsidR="00580D36">
        <w:t>e</w:t>
      </w:r>
      <w:r>
        <w:t xml:space="preserve"> plaintiff </w:t>
      </w:r>
      <w:r w:rsidR="00580D36">
        <w:t xml:space="preserve">applied for extension of time, pursuant to s 477A(2) of </w:t>
      </w:r>
      <w:r w:rsidR="00580D36">
        <w:rPr>
          <w:i/>
          <w:iCs/>
        </w:rPr>
        <w:t>Migration Act</w:t>
      </w:r>
      <w:r w:rsidR="00580D36">
        <w:t>, seeking review of Minister's decision</w:t>
      </w:r>
      <w:r w:rsidR="00580D36">
        <w:rPr>
          <w:i/>
          <w:iCs/>
        </w:rPr>
        <w:t xml:space="preserve"> </w:t>
      </w:r>
      <w:r w:rsidR="00580D36">
        <w:t xml:space="preserve">– Where application for extension of time </w:t>
      </w:r>
      <w:r w:rsidR="00B61716">
        <w:t xml:space="preserve">was </w:t>
      </w:r>
      <w:r w:rsidR="00935A7A">
        <w:t>refused by</w:t>
      </w:r>
      <w:r w:rsidR="00580D36">
        <w:t xml:space="preserve"> judge of Federal Court of Australia</w:t>
      </w:r>
      <w:r w:rsidR="00935A7A">
        <w:t xml:space="preserve"> </w:t>
      </w:r>
      <w:r w:rsidR="00580D36">
        <w:t xml:space="preserve">– Whether </w:t>
      </w:r>
      <w:r w:rsidR="00935A7A">
        <w:t>judge</w:t>
      </w:r>
      <w:r w:rsidR="00580D36">
        <w:t xml:space="preserve"> erred in assessing, in respect of plaintiff's </w:t>
      </w:r>
      <w:r w:rsidR="00E7743D">
        <w:t xml:space="preserve">proposed </w:t>
      </w:r>
      <w:r w:rsidR="00580D36">
        <w:t xml:space="preserve">second ground of review of Minister's decision, </w:t>
      </w:r>
      <w:r w:rsidR="00E7743D">
        <w:t xml:space="preserve">whether plaintiff's claim had reasonable prospects of success so as to justify extension of time pursuant to s 477A(2) of the </w:t>
      </w:r>
      <w:r w:rsidR="00E7743D">
        <w:rPr>
          <w:i/>
          <w:iCs/>
        </w:rPr>
        <w:t>Migration Act</w:t>
      </w:r>
      <w:r w:rsidR="00082207">
        <w:t xml:space="preserve"> – Proper test for extension of time</w:t>
      </w:r>
      <w:r w:rsidR="00E7743D">
        <w:t xml:space="preserve">. </w:t>
      </w:r>
    </w:p>
    <w:p w14:paraId="4274FA76" w14:textId="77777777" w:rsidR="002F37E7" w:rsidRDefault="002F37E7" w:rsidP="002F37E7"/>
    <w:p w14:paraId="1CB94B59" w14:textId="44921965" w:rsidR="002F37E7" w:rsidRDefault="00082207" w:rsidP="002F37E7">
      <w:pPr>
        <w:rPr>
          <w:i/>
        </w:rPr>
      </w:pPr>
      <w:r>
        <w:rPr>
          <w:i/>
        </w:rPr>
        <w:t>Application for constitutional writs</w:t>
      </w:r>
      <w:r w:rsidR="002F37E7">
        <w:rPr>
          <w:i/>
        </w:rPr>
        <w:t xml:space="preserve"> referred to the Full Court on 9 December 2021.</w:t>
      </w:r>
    </w:p>
    <w:p w14:paraId="205319D6" w14:textId="77777777" w:rsidR="00027B79" w:rsidRPr="00E064DF" w:rsidRDefault="00027B79" w:rsidP="00027B79"/>
    <w:p w14:paraId="2F12E72F" w14:textId="77777777" w:rsidR="00027B79" w:rsidRDefault="00A21245" w:rsidP="00027B79">
      <w:hyperlink w:anchor="TOP" w:history="1">
        <w:r w:rsidR="00027B79" w:rsidRPr="004E7695">
          <w:rPr>
            <w:rStyle w:val="Hyperlink"/>
            <w:rFonts w:cs="Verdana"/>
            <w:bCs/>
          </w:rPr>
          <w:t>Return to Top</w:t>
        </w:r>
      </w:hyperlink>
    </w:p>
    <w:p w14:paraId="033BB1A5" w14:textId="77777777" w:rsidR="00027B79" w:rsidRDefault="00027B79" w:rsidP="00027B79">
      <w:pPr>
        <w:pStyle w:val="Divider2"/>
        <w:pBdr>
          <w:bottom w:val="double" w:sz="6" w:space="0" w:color="auto"/>
        </w:pBdr>
      </w:pPr>
    </w:p>
    <w:p w14:paraId="28544C2D" w14:textId="77777777" w:rsidR="00F64834" w:rsidRPr="00F64834" w:rsidRDefault="00F64834" w:rsidP="00F64834"/>
    <w:p w14:paraId="4993A091" w14:textId="77777777" w:rsidR="00B924E4" w:rsidRDefault="00B924E4" w:rsidP="00B924E4"/>
    <w:p w14:paraId="6F7A8C1B" w14:textId="77777777" w:rsidR="00AB2CDB" w:rsidRPr="004E7695" w:rsidRDefault="00AB2CDB" w:rsidP="00AB2CDB"/>
    <w:p w14:paraId="4B5DC9AA" w14:textId="77777777" w:rsidR="00AB2CDB" w:rsidRDefault="00AB2CDB" w:rsidP="00AB2CDB"/>
    <w:p w14:paraId="680E6149" w14:textId="77777777" w:rsidR="00B924E4" w:rsidRDefault="00B924E4" w:rsidP="00AB2CDB"/>
    <w:p w14:paraId="0AB72841" w14:textId="77777777" w:rsidR="00B924E4" w:rsidRPr="004E7695" w:rsidRDefault="00B924E4" w:rsidP="00AB2CDB">
      <w:pPr>
        <w:sectPr w:rsidR="00B924E4" w:rsidRPr="004E7695" w:rsidSect="000F39D5">
          <w:headerReference w:type="default" r:id="rId78"/>
          <w:pgSz w:w="11906" w:h="16838"/>
          <w:pgMar w:top="1440" w:right="1800" w:bottom="1440" w:left="1800" w:header="708" w:footer="708" w:gutter="0"/>
          <w:cols w:space="708"/>
          <w:docGrid w:linePitch="360"/>
        </w:sectPr>
      </w:pPr>
    </w:p>
    <w:p w14:paraId="2F900D52" w14:textId="77777777" w:rsidR="00C20C68" w:rsidRPr="004E7695" w:rsidRDefault="00201C0A" w:rsidP="00C20C68">
      <w:pPr>
        <w:pStyle w:val="Heading1"/>
      </w:pPr>
      <w:bookmarkStart w:id="124" w:name="_5:_Court_of"/>
      <w:bookmarkStart w:id="125" w:name="_5:_Special_Leave_1"/>
      <w:bookmarkStart w:id="126" w:name="_6:_Special_Leave"/>
      <w:bookmarkStart w:id="127" w:name="_6:_Section_40"/>
      <w:bookmarkStart w:id="128" w:name="_5:_Section_34"/>
      <w:bookmarkStart w:id="129" w:name="_5:_Section_40"/>
      <w:bookmarkStart w:id="130" w:name="_Toc10095965"/>
      <w:bookmarkStart w:id="131" w:name="_Toc270610024"/>
      <w:bookmarkStart w:id="132" w:name="_Ref474759848"/>
      <w:bookmarkStart w:id="133" w:name="_Toc479608276"/>
      <w:bookmarkStart w:id="134" w:name="Special_Leave_Granted"/>
      <w:bookmarkEnd w:id="124"/>
      <w:bookmarkEnd w:id="125"/>
      <w:bookmarkEnd w:id="126"/>
      <w:bookmarkEnd w:id="127"/>
      <w:bookmarkEnd w:id="128"/>
      <w:bookmarkEnd w:id="129"/>
      <w:r w:rsidRPr="004E7695">
        <w:lastRenderedPageBreak/>
        <w:t>5</w:t>
      </w:r>
      <w:r w:rsidR="00C20C68" w:rsidRPr="004E7695">
        <w:t xml:space="preserve">: Section </w:t>
      </w:r>
      <w:r w:rsidR="00750EEC">
        <w:t>40 Removal</w:t>
      </w:r>
      <w:bookmarkEnd w:id="130"/>
    </w:p>
    <w:p w14:paraId="445BD61C" w14:textId="77777777" w:rsidR="00C20C68" w:rsidRPr="004E7695" w:rsidRDefault="00C20C68" w:rsidP="00C20C68"/>
    <w:p w14:paraId="1231C96A" w14:textId="77777777" w:rsidR="00C20C68" w:rsidRPr="004E7695" w:rsidRDefault="00C20C68" w:rsidP="00C20C68">
      <w:pPr>
        <w:pStyle w:val="Title3"/>
        <w:rPr>
          <w:rFonts w:cs="Arial"/>
        </w:rPr>
      </w:pPr>
      <w:r w:rsidRPr="004E7695">
        <w:rPr>
          <w:rFonts w:cs="Arial"/>
        </w:rPr>
        <w:t xml:space="preserve">The following cases are ready for hearing in the </w:t>
      </w:r>
      <w:r w:rsidR="00750EEC">
        <w:rPr>
          <w:rFonts w:cs="Arial"/>
        </w:rPr>
        <w:t xml:space="preserve">original jurisdiction of the </w:t>
      </w:r>
      <w:r w:rsidRPr="004E7695">
        <w:rPr>
          <w:rFonts w:cs="Arial"/>
        </w:rPr>
        <w:t>High Court of Australia.</w:t>
      </w:r>
    </w:p>
    <w:p w14:paraId="1B08A7CD" w14:textId="77777777" w:rsidR="00C20C68" w:rsidRPr="004E7695" w:rsidRDefault="00C20C68" w:rsidP="00C20C68">
      <w:pPr>
        <w:pStyle w:val="Divider2"/>
        <w:pBdr>
          <w:bottom w:val="double" w:sz="6" w:space="0" w:color="auto"/>
        </w:pBdr>
      </w:pPr>
    </w:p>
    <w:p w14:paraId="7353FB6A" w14:textId="77777777" w:rsidR="00445A02" w:rsidRDefault="00445A02" w:rsidP="00445A02">
      <w:bookmarkStart w:id="135" w:name="_Attorney-General_of_the"/>
      <w:bookmarkEnd w:id="135"/>
    </w:p>
    <w:p w14:paraId="210F040A" w14:textId="42D8A2D7" w:rsidR="00D831C7" w:rsidRPr="004E7695" w:rsidRDefault="00D831C7" w:rsidP="00D831C7">
      <w:pPr>
        <w:pStyle w:val="Heading2"/>
      </w:pPr>
      <w:r>
        <w:t>Constitutional Law</w:t>
      </w:r>
    </w:p>
    <w:p w14:paraId="37A61463" w14:textId="77777777" w:rsidR="002A27D8" w:rsidRDefault="002A27D8" w:rsidP="00927258">
      <w:pPr>
        <w:ind w:left="720"/>
      </w:pPr>
      <w:bookmarkStart w:id="136" w:name="_Montgomery_v_Minister"/>
      <w:bookmarkStart w:id="137" w:name="_Garlett_v_The"/>
      <w:bookmarkEnd w:id="136"/>
      <w:bookmarkEnd w:id="137"/>
    </w:p>
    <w:p w14:paraId="0327A775" w14:textId="669D3D68" w:rsidR="002E2226" w:rsidRPr="003413F7" w:rsidRDefault="002E2226" w:rsidP="003413F7">
      <w:pPr>
        <w:pStyle w:val="Heading3"/>
      </w:pPr>
      <w:bookmarkStart w:id="138" w:name="_Montgomery_v_Minister_1"/>
      <w:bookmarkStart w:id="139" w:name="_Attorney-General_of_the_1"/>
      <w:bookmarkEnd w:id="138"/>
      <w:bookmarkEnd w:id="139"/>
      <w:r w:rsidRPr="003413F7">
        <w:t>Minister for Immigration, Citizenship, Migrant Services and Multicultural Affairs &amp; Anor v Montgomery</w:t>
      </w:r>
    </w:p>
    <w:p w14:paraId="65BB314D" w14:textId="273533D3" w:rsidR="0066674D" w:rsidRDefault="00A21245" w:rsidP="0066674D">
      <w:hyperlink r:id="rId79" w:history="1">
        <w:r w:rsidR="002E2226" w:rsidRPr="003413F7">
          <w:rPr>
            <w:rStyle w:val="Hyperlink"/>
            <w:rFonts w:cs="Verdana"/>
            <w:b/>
            <w:noProof w:val="0"/>
          </w:rPr>
          <w:t>S192</w:t>
        </w:r>
        <w:r w:rsidR="00082207" w:rsidRPr="003413F7">
          <w:rPr>
            <w:rStyle w:val="Hyperlink"/>
            <w:rFonts w:cs="Verdana"/>
            <w:b/>
            <w:noProof w:val="0"/>
          </w:rPr>
          <w:t>/2021</w:t>
        </w:r>
      </w:hyperlink>
      <w:hyperlink r:id="rId80" w:history="1"/>
      <w:r w:rsidR="0066674D" w:rsidRPr="00D0009F">
        <w:rPr>
          <w:b/>
        </w:rPr>
        <w:t>:</w:t>
      </w:r>
      <w:r w:rsidR="0066674D">
        <w:rPr>
          <w:b/>
        </w:rPr>
        <w:t xml:space="preserve"> </w:t>
      </w:r>
      <w:hyperlink r:id="rId81" w:history="1">
        <w:r w:rsidR="0066674D" w:rsidRPr="0066674D">
          <w:rPr>
            <w:rStyle w:val="Hyperlink"/>
            <w:rFonts w:cs="Verdana"/>
            <w:noProof w:val="0"/>
          </w:rPr>
          <w:t xml:space="preserve">[2021] </w:t>
        </w:r>
        <w:proofErr w:type="spellStart"/>
        <w:r w:rsidR="0066674D" w:rsidRPr="0066674D">
          <w:rPr>
            <w:rStyle w:val="Hyperlink"/>
            <w:rFonts w:cs="Verdana"/>
            <w:noProof w:val="0"/>
          </w:rPr>
          <w:t>HCATrans</w:t>
        </w:r>
        <w:proofErr w:type="spellEnd"/>
        <w:r w:rsidR="0066674D" w:rsidRPr="0066674D">
          <w:rPr>
            <w:rStyle w:val="Hyperlink"/>
            <w:rFonts w:cs="Verdana"/>
            <w:noProof w:val="0"/>
          </w:rPr>
          <w:t xml:space="preserve"> </w:t>
        </w:r>
        <w:r w:rsidR="00EF144E">
          <w:rPr>
            <w:rStyle w:val="Hyperlink"/>
            <w:rFonts w:cs="Verdana"/>
            <w:noProof w:val="0"/>
          </w:rPr>
          <w:t>201</w:t>
        </w:r>
      </w:hyperlink>
    </w:p>
    <w:p w14:paraId="595F4544" w14:textId="77777777" w:rsidR="0066674D" w:rsidRDefault="0066674D" w:rsidP="0066674D"/>
    <w:p w14:paraId="36F129EE" w14:textId="76E74487" w:rsidR="0066674D" w:rsidRPr="00D831C7" w:rsidRDefault="0066674D" w:rsidP="0066674D">
      <w:r>
        <w:rPr>
          <w:i/>
        </w:rPr>
        <w:t xml:space="preserve">Removed into the High Court under s 40 of the Judiciary Act 1903 (Cth) on </w:t>
      </w:r>
      <w:r w:rsidR="00EF144E">
        <w:rPr>
          <w:i/>
        </w:rPr>
        <w:t>29 November</w:t>
      </w:r>
      <w:r>
        <w:rPr>
          <w:i/>
        </w:rPr>
        <w:t xml:space="preserve"> 2021. </w:t>
      </w:r>
      <w:r>
        <w:t xml:space="preserve"> </w:t>
      </w:r>
    </w:p>
    <w:p w14:paraId="5CE25C56" w14:textId="77777777" w:rsidR="0066674D" w:rsidRPr="004E7695" w:rsidRDefault="0066674D" w:rsidP="0066674D"/>
    <w:p w14:paraId="72FD3704" w14:textId="77777777" w:rsidR="0066674D" w:rsidRPr="004E7695" w:rsidRDefault="0066674D" w:rsidP="0066674D">
      <w:pPr>
        <w:rPr>
          <w:b/>
        </w:rPr>
      </w:pPr>
      <w:r w:rsidRPr="004E7695">
        <w:rPr>
          <w:b/>
        </w:rPr>
        <w:t>Catchwords:</w:t>
      </w:r>
    </w:p>
    <w:p w14:paraId="7734843E" w14:textId="77777777" w:rsidR="0066674D" w:rsidRPr="004E7695" w:rsidRDefault="0066674D" w:rsidP="0066674D">
      <w:pPr>
        <w:rPr>
          <w:b/>
        </w:rPr>
      </w:pPr>
    </w:p>
    <w:p w14:paraId="0B2BB6FF" w14:textId="1D9B97AA" w:rsidR="007E08FA" w:rsidRDefault="0066674D" w:rsidP="0066674D">
      <w:pPr>
        <w:ind w:left="720"/>
      </w:pPr>
      <w:r>
        <w:t xml:space="preserve">Constitutional law – Aliens power – Immigration detention – </w:t>
      </w:r>
      <w:r w:rsidR="00C31E6B">
        <w:t>Indigenous Australians</w:t>
      </w:r>
      <w:r>
        <w:t xml:space="preserve"> –</w:t>
      </w:r>
      <w:r w:rsidR="00C31E6B">
        <w:t xml:space="preserve"> Where </w:t>
      </w:r>
      <w:r w:rsidR="00BC2E65">
        <w:t>applicant</w:t>
      </w:r>
      <w:r w:rsidR="00C31E6B">
        <w:t xml:space="preserve"> born in and citizen of New Zealand and not Australian citizen – Where </w:t>
      </w:r>
      <w:r w:rsidR="00260368">
        <w:t>applicant</w:t>
      </w:r>
      <w:r w:rsidR="00F55CB6">
        <w:t>'</w:t>
      </w:r>
      <w:r w:rsidR="00260368">
        <w:t>s</w:t>
      </w:r>
      <w:r w:rsidR="00C31E6B">
        <w:t xml:space="preserve"> parents and ancestors not Aboriginal Australian or Torres Strait Islanders – </w:t>
      </w:r>
      <w:r w:rsidR="00E55BDE">
        <w:t xml:space="preserve">Where </w:t>
      </w:r>
      <w:r w:rsidR="00260368">
        <w:t>applicant</w:t>
      </w:r>
      <w:r w:rsidR="00E55BDE">
        <w:t xml:space="preserve"> granted visa to live in Australia in 1997 – Where Mununjali people Indigenous society existing in Australia since prior to 1788 – </w:t>
      </w:r>
      <w:r w:rsidR="00C31E6B">
        <w:t xml:space="preserve">Where </w:t>
      </w:r>
      <w:r w:rsidR="00260368">
        <w:t>applicant</w:t>
      </w:r>
      <w:r w:rsidR="00C31E6B">
        <w:t xml:space="preserve"> identifies as member of Mununjali people, recognised by </w:t>
      </w:r>
      <w:r w:rsidR="00E55BDE">
        <w:t xml:space="preserve">Mununjali </w:t>
      </w:r>
      <w:r w:rsidR="00C31E6B">
        <w:t xml:space="preserve">elders </w:t>
      </w:r>
      <w:r w:rsidR="00E55BDE">
        <w:t xml:space="preserve">and by Mununjali traditional law and customs as such – Where, in 2018, </w:t>
      </w:r>
      <w:r w:rsidR="00260368">
        <w:t>applicant</w:t>
      </w:r>
      <w:r w:rsidR="00F55CB6">
        <w:t>'</w:t>
      </w:r>
      <w:r w:rsidR="00260368">
        <w:t>s</w:t>
      </w:r>
      <w:r w:rsidR="00E55BDE">
        <w:t xml:space="preserve">  visa cancelled – Where in 2019, </w:t>
      </w:r>
      <w:r w:rsidR="00260368">
        <w:t>applicant</w:t>
      </w:r>
      <w:r w:rsidR="00E55BDE">
        <w:t xml:space="preserve"> taken into immigration detention – Where,</w:t>
      </w:r>
      <w:r w:rsidR="00E55BDE" w:rsidRPr="00E55BDE">
        <w:t xml:space="preserve"> </w:t>
      </w:r>
      <w:r w:rsidR="00E55BDE">
        <w:t xml:space="preserve">in </w:t>
      </w:r>
      <w:r w:rsidR="00E55BDE">
        <w:rPr>
          <w:i/>
        </w:rPr>
        <w:t xml:space="preserve">Love v Commonwealth; </w:t>
      </w:r>
      <w:proofErr w:type="spellStart"/>
      <w:r w:rsidR="00E55BDE">
        <w:rPr>
          <w:i/>
        </w:rPr>
        <w:t>Thoms</w:t>
      </w:r>
      <w:proofErr w:type="spellEnd"/>
      <w:r w:rsidR="00E55BDE">
        <w:rPr>
          <w:i/>
        </w:rPr>
        <w:t xml:space="preserve"> v Commonwealth</w:t>
      </w:r>
      <w:r w:rsidR="00E55BDE">
        <w:t xml:space="preserve"> [2020] HCA 3, majority of High Court held Aboriginal Australian who satisfies tripartite test identified in </w:t>
      </w:r>
      <w:r w:rsidR="00E55BDE">
        <w:rPr>
          <w:i/>
        </w:rPr>
        <w:t xml:space="preserve">Mabo v Queensland (No 2) </w:t>
      </w:r>
      <w:r w:rsidR="00E55BDE">
        <w:t xml:space="preserve">(1992) 175 CLR 1 beyond reach of aliens power in s 51(xix) of </w:t>
      </w:r>
      <w:r w:rsidR="00E55BDE">
        <w:rPr>
          <w:i/>
        </w:rPr>
        <w:t xml:space="preserve">Constitution </w:t>
      </w:r>
      <w:r w:rsidR="00E55BDE">
        <w:t xml:space="preserve">– Where </w:t>
      </w:r>
      <w:r w:rsidR="00260368">
        <w:t>applicant</w:t>
      </w:r>
      <w:r w:rsidR="00E55BDE">
        <w:t xml:space="preserve"> commenced proceedings in Federal Court of Australia</w:t>
      </w:r>
      <w:r w:rsidR="00723FBB">
        <w:t>, relevantly seeking declaration not alien within meaning of s 51(xix)</w:t>
      </w:r>
      <w:r w:rsidR="00260368">
        <w:t xml:space="preserve"> following </w:t>
      </w:r>
      <w:r w:rsidR="00260368">
        <w:rPr>
          <w:i/>
        </w:rPr>
        <w:t>Love/</w:t>
      </w:r>
      <w:proofErr w:type="spellStart"/>
      <w:r w:rsidR="00260368">
        <w:rPr>
          <w:i/>
        </w:rPr>
        <w:t>Thoms</w:t>
      </w:r>
      <w:proofErr w:type="spellEnd"/>
      <w:r w:rsidR="00723FBB">
        <w:t xml:space="preserve"> – </w:t>
      </w:r>
      <w:r w:rsidR="00C31E6B">
        <w:t xml:space="preserve">Whether </w:t>
      </w:r>
      <w:r w:rsidR="003C6E1A">
        <w:t xml:space="preserve">decision </w:t>
      </w:r>
      <w:r w:rsidR="00C31E6B">
        <w:t xml:space="preserve">in </w:t>
      </w:r>
      <w:r w:rsidR="00C31E6B">
        <w:rPr>
          <w:i/>
        </w:rPr>
        <w:t>Love/</w:t>
      </w:r>
      <w:proofErr w:type="spellStart"/>
      <w:r w:rsidR="00C31E6B">
        <w:rPr>
          <w:i/>
        </w:rPr>
        <w:t>Thoms</w:t>
      </w:r>
      <w:proofErr w:type="spellEnd"/>
      <w:r w:rsidR="00C31E6B">
        <w:rPr>
          <w:i/>
        </w:rPr>
        <w:t xml:space="preserve"> </w:t>
      </w:r>
      <w:r w:rsidR="00082207">
        <w:rPr>
          <w:iCs/>
        </w:rPr>
        <w:t xml:space="preserve">should </w:t>
      </w:r>
      <w:r w:rsidR="00C31E6B">
        <w:t xml:space="preserve">be overturned – Whether </w:t>
      </w:r>
      <w:r w:rsidR="00260368">
        <w:t>applicant</w:t>
      </w:r>
      <w:r w:rsidR="00C31E6B">
        <w:t xml:space="preserve"> satisfies tripartite test </w:t>
      </w:r>
      <w:r w:rsidR="00C64753">
        <w:t xml:space="preserve">despite not being biologically descended from Indigenous people </w:t>
      </w:r>
      <w:r w:rsidR="00C31E6B">
        <w:t xml:space="preserve">– Whether </w:t>
      </w:r>
      <w:r w:rsidR="00260368">
        <w:t>applicant</w:t>
      </w:r>
      <w:r w:rsidR="00C31E6B">
        <w:t xml:space="preserve"> alien. </w:t>
      </w:r>
    </w:p>
    <w:p w14:paraId="4514F897" w14:textId="77777777" w:rsidR="00027B79" w:rsidRDefault="00027B79" w:rsidP="0066674D">
      <w:pPr>
        <w:ind w:left="720"/>
      </w:pPr>
    </w:p>
    <w:p w14:paraId="34C23F07" w14:textId="622EB684" w:rsidR="00C31E6B" w:rsidRPr="00C31E6B" w:rsidRDefault="007E08FA" w:rsidP="0066674D">
      <w:pPr>
        <w:ind w:left="720"/>
      </w:pPr>
      <w:r>
        <w:t>Court</w:t>
      </w:r>
      <w:r w:rsidR="00027B79">
        <w:t>s</w:t>
      </w:r>
      <w:r>
        <w:t xml:space="preserve"> – Jurisdiction – </w:t>
      </w:r>
      <w:r>
        <w:softHyphen/>
        <w:t xml:space="preserve">Appeal from single judge of Federal Court of Australia </w:t>
      </w:r>
      <w:r w:rsidR="00276D7C">
        <w:t>–</w:t>
      </w:r>
      <w:r>
        <w:t xml:space="preserve"> Habea</w:t>
      </w:r>
      <w:r w:rsidR="00276D7C">
        <w:t xml:space="preserve">s </w:t>
      </w:r>
      <w:r w:rsidR="00A45610">
        <w:t>c</w:t>
      </w:r>
      <w:r w:rsidR="00276D7C">
        <w:t>orpus –</w:t>
      </w:r>
      <w:r>
        <w:t xml:space="preserve"> </w:t>
      </w:r>
      <w:r w:rsidR="00276D7C">
        <w:t xml:space="preserve">Competent </w:t>
      </w:r>
      <w:r w:rsidR="00A45610">
        <w:t>c</w:t>
      </w:r>
      <w:r w:rsidR="00276D7C">
        <w:t xml:space="preserve">ourt – </w:t>
      </w:r>
      <w:r w:rsidR="00027B79">
        <w:t xml:space="preserve">Where appellate jurisdiction of Federal Court defined by s 24(1)(a) of </w:t>
      </w:r>
      <w:r w:rsidR="00027B79">
        <w:rPr>
          <w:i/>
          <w:iCs/>
        </w:rPr>
        <w:t>Federal Court of Australia Act 1976</w:t>
      </w:r>
      <w:r w:rsidR="00027B79">
        <w:t xml:space="preserve"> (Cth) – </w:t>
      </w:r>
      <w:r w:rsidR="00276D7C">
        <w:t xml:space="preserve">Where cause removed </w:t>
      </w:r>
      <w:r w:rsidR="00027B79">
        <w:t>was</w:t>
      </w:r>
      <w:r w:rsidR="00276D7C">
        <w:t xml:space="preserve"> appeal to Full Court of Federal Court from orders of single judge – Where single judge exercised original jurisdiction, relevantly issuing writ of habeas corpus – Whether</w:t>
      </w:r>
      <w:r w:rsidR="00307401">
        <w:t xml:space="preserve"> </w:t>
      </w:r>
      <w:r w:rsidR="00276D7C">
        <w:t xml:space="preserve">appeal lies from order </w:t>
      </w:r>
      <w:r w:rsidR="00A45610">
        <w:t>for issue of writ of habeas corpus.</w:t>
      </w:r>
      <w:r w:rsidR="00276D7C">
        <w:t xml:space="preserve"> </w:t>
      </w:r>
    </w:p>
    <w:p w14:paraId="1AF8B6CD" w14:textId="77777777" w:rsidR="0066674D" w:rsidRDefault="0066674D" w:rsidP="0066674D"/>
    <w:p w14:paraId="5289A658" w14:textId="77777777" w:rsidR="0066674D" w:rsidRPr="00D831C7" w:rsidRDefault="0066674D" w:rsidP="0066674D">
      <w:pPr>
        <w:rPr>
          <w:rFonts w:ascii="Calibri" w:hAnsi="Calibri" w:cs="Calibri"/>
        </w:rPr>
      </w:pPr>
      <w:r>
        <w:rPr>
          <w:i/>
        </w:rPr>
        <w:t xml:space="preserve">Removed from </w:t>
      </w:r>
      <w:r w:rsidR="00C31E6B">
        <w:rPr>
          <w:i/>
        </w:rPr>
        <w:t xml:space="preserve">the </w:t>
      </w:r>
      <w:r>
        <w:rPr>
          <w:i/>
        </w:rPr>
        <w:t>Federal Court of Australia</w:t>
      </w:r>
      <w:r>
        <w:t xml:space="preserve">. </w:t>
      </w:r>
    </w:p>
    <w:p w14:paraId="05BF6FF0" w14:textId="77777777" w:rsidR="0066674D" w:rsidRPr="004E7695" w:rsidRDefault="0066674D" w:rsidP="0066674D"/>
    <w:p w14:paraId="1C36083B" w14:textId="77777777" w:rsidR="0066674D" w:rsidRPr="004E7695" w:rsidRDefault="00A21245" w:rsidP="0066674D">
      <w:hyperlink w:anchor="TOP" w:history="1">
        <w:r w:rsidR="0066674D" w:rsidRPr="004E7695">
          <w:rPr>
            <w:rStyle w:val="Hyperlink"/>
            <w:rFonts w:cs="Verdana"/>
            <w:bCs/>
          </w:rPr>
          <w:t>Return to Top</w:t>
        </w:r>
      </w:hyperlink>
    </w:p>
    <w:p w14:paraId="31EA0785" w14:textId="77777777" w:rsidR="00C20C68" w:rsidRPr="004E7695" w:rsidRDefault="00C20C68" w:rsidP="00C20C68">
      <w:pPr>
        <w:pStyle w:val="Divider2"/>
        <w:pBdr>
          <w:bottom w:val="double" w:sz="6" w:space="0" w:color="auto"/>
        </w:pBdr>
      </w:pPr>
      <w:bookmarkStart w:id="140" w:name="_Minister_for_Home_3"/>
      <w:bookmarkEnd w:id="140"/>
    </w:p>
    <w:p w14:paraId="7A2F4A03" w14:textId="77777777" w:rsidR="00C20C68" w:rsidRPr="004E7695" w:rsidRDefault="00C20C68" w:rsidP="002A66BC">
      <w:pPr>
        <w:pStyle w:val="Heading1"/>
        <w:sectPr w:rsidR="00C20C68" w:rsidRPr="004E7695" w:rsidSect="000F39D5">
          <w:headerReference w:type="default" r:id="rId82"/>
          <w:pgSz w:w="11906" w:h="16838"/>
          <w:pgMar w:top="1440" w:right="1800" w:bottom="1440" w:left="1800" w:header="708" w:footer="708" w:gutter="0"/>
          <w:cols w:space="708"/>
          <w:docGrid w:linePitch="360"/>
        </w:sectPr>
      </w:pPr>
    </w:p>
    <w:p w14:paraId="033746FC" w14:textId="77777777" w:rsidR="00C20C68" w:rsidRPr="004E7695" w:rsidRDefault="00C20C68" w:rsidP="002A66BC">
      <w:pPr>
        <w:pStyle w:val="Heading1"/>
        <w:sectPr w:rsidR="00C20C68" w:rsidRPr="004E7695" w:rsidSect="00C20C68">
          <w:type w:val="continuous"/>
          <w:pgSz w:w="11906" w:h="16838"/>
          <w:pgMar w:top="1440" w:right="1800" w:bottom="1440" w:left="1800" w:header="708" w:footer="708" w:gutter="0"/>
          <w:cols w:space="708"/>
          <w:docGrid w:linePitch="360"/>
        </w:sectPr>
      </w:pPr>
    </w:p>
    <w:p w14:paraId="7AAAE89E" w14:textId="77777777" w:rsidR="00AE64B2" w:rsidRPr="004E7695" w:rsidRDefault="00201C0A" w:rsidP="002A66BC">
      <w:pPr>
        <w:pStyle w:val="Heading1"/>
      </w:pPr>
      <w:bookmarkStart w:id="141" w:name="_7:_Special_Leave"/>
      <w:bookmarkStart w:id="142" w:name="_Toc10095966"/>
      <w:bookmarkEnd w:id="141"/>
      <w:r w:rsidRPr="004E7695">
        <w:lastRenderedPageBreak/>
        <w:t>6</w:t>
      </w:r>
      <w:r w:rsidR="00AE64B2" w:rsidRPr="004E7695">
        <w:t>: Special Leave Granted</w:t>
      </w:r>
      <w:bookmarkEnd w:id="131"/>
      <w:bookmarkEnd w:id="132"/>
      <w:bookmarkEnd w:id="133"/>
      <w:bookmarkEnd w:id="142"/>
    </w:p>
    <w:bookmarkEnd w:id="134"/>
    <w:p w14:paraId="09AAE2A6" w14:textId="77777777" w:rsidR="00AE64B2" w:rsidRPr="004E7695" w:rsidRDefault="00AE64B2" w:rsidP="00AE64B2"/>
    <w:p w14:paraId="7BC5BE69" w14:textId="77777777" w:rsidR="00AE64B2" w:rsidRPr="004E7695" w:rsidRDefault="00AE64B2" w:rsidP="00AE64B2">
      <w:pPr>
        <w:pStyle w:val="Title3"/>
        <w:rPr>
          <w:rFonts w:cs="Arial"/>
        </w:rPr>
      </w:pPr>
      <w:bookmarkStart w:id="143" w:name="_Toc209266116"/>
      <w:r w:rsidRPr="004E7695">
        <w:rPr>
          <w:rFonts w:cs="Arial"/>
        </w:rPr>
        <w:t>The following cases have been granted special leave to appeal to the High Court of Australia</w:t>
      </w:r>
      <w:bookmarkEnd w:id="143"/>
      <w:r w:rsidR="00184E2D" w:rsidRPr="004E7695">
        <w:rPr>
          <w:rFonts w:cs="Arial"/>
        </w:rPr>
        <w:t>.</w:t>
      </w:r>
    </w:p>
    <w:p w14:paraId="6C26C69E" w14:textId="77777777" w:rsidR="00F33F86" w:rsidRPr="004E7695" w:rsidRDefault="00F33F86" w:rsidP="00F33F86">
      <w:pPr>
        <w:pStyle w:val="Divider2"/>
        <w:pBdr>
          <w:bottom w:val="double" w:sz="6" w:space="0" w:color="auto"/>
        </w:pBdr>
      </w:pPr>
      <w:bookmarkStart w:id="144" w:name="Equity4"/>
      <w:bookmarkStart w:id="145" w:name="CorpsLaw4"/>
    </w:p>
    <w:p w14:paraId="269E7AA2" w14:textId="77777777" w:rsidR="009A1720" w:rsidRPr="004E7695" w:rsidRDefault="009A1720" w:rsidP="009A1720"/>
    <w:p w14:paraId="3D30933C" w14:textId="569A7A8B" w:rsidR="00E95DC9" w:rsidRDefault="00E95DC9" w:rsidP="00E95DC9">
      <w:pPr>
        <w:pStyle w:val="Heading2"/>
      </w:pPr>
      <w:r>
        <w:t xml:space="preserve">Constitutional Law </w:t>
      </w:r>
    </w:p>
    <w:p w14:paraId="465DB13B" w14:textId="77777777" w:rsidR="00E95DC9" w:rsidRDefault="00E95DC9" w:rsidP="00E95DC9"/>
    <w:p w14:paraId="4009B0FF" w14:textId="3BA24C30" w:rsidR="00F96E3A" w:rsidRPr="00D0009F" w:rsidRDefault="00F96E3A" w:rsidP="00E95DC9">
      <w:pPr>
        <w:pStyle w:val="Heading3"/>
        <w:tabs>
          <w:tab w:val="left" w:pos="426"/>
        </w:tabs>
      </w:pPr>
      <w:r>
        <w:t>SDCV v Director-General of Security</w:t>
      </w:r>
      <w:r w:rsidR="001F73B4">
        <w:t xml:space="preserve"> &amp; Anor</w:t>
      </w:r>
    </w:p>
    <w:p w14:paraId="4ED800C6" w14:textId="36F60B1E" w:rsidR="00F96E3A" w:rsidRDefault="00A21245" w:rsidP="00F96E3A">
      <w:hyperlink r:id="rId83" w:history="1">
        <w:r w:rsidR="001F73B4" w:rsidRPr="00B82068">
          <w:rPr>
            <w:rStyle w:val="Hyperlink"/>
            <w:rFonts w:cs="Verdana"/>
            <w:b/>
            <w:noProof w:val="0"/>
          </w:rPr>
          <w:t>S</w:t>
        </w:r>
        <w:r w:rsidR="00B82068" w:rsidRPr="00B82068">
          <w:rPr>
            <w:rStyle w:val="Hyperlink"/>
            <w:rFonts w:cs="Verdana"/>
            <w:b/>
            <w:noProof w:val="0"/>
          </w:rPr>
          <w:t>27</w:t>
        </w:r>
        <w:r w:rsidR="001F73B4" w:rsidRPr="00B82068">
          <w:rPr>
            <w:rStyle w:val="Hyperlink"/>
            <w:rFonts w:cs="Verdana"/>
            <w:b/>
            <w:noProof w:val="0"/>
          </w:rPr>
          <w:t>/202</w:t>
        </w:r>
        <w:r w:rsidR="00B82068" w:rsidRPr="00B82068">
          <w:rPr>
            <w:rStyle w:val="Hyperlink"/>
            <w:rFonts w:cs="Verdana"/>
            <w:b/>
            <w:noProof w:val="0"/>
          </w:rPr>
          <w:t>2</w:t>
        </w:r>
      </w:hyperlink>
      <w:hyperlink r:id="rId84" w:history="1"/>
      <w:r w:rsidR="00F96E3A" w:rsidRPr="00D0009F">
        <w:rPr>
          <w:b/>
        </w:rPr>
        <w:t>:</w:t>
      </w:r>
      <w:r w:rsidR="00F96E3A" w:rsidRPr="00D0009F">
        <w:t xml:space="preserve"> </w:t>
      </w:r>
      <w:hyperlink r:id="rId85" w:history="1">
        <w:r w:rsidR="00E90E06" w:rsidRPr="00E90E06">
          <w:rPr>
            <w:rStyle w:val="Hyperlink"/>
            <w:rFonts w:cs="Verdana"/>
            <w:noProof w:val="0"/>
          </w:rPr>
          <w:t xml:space="preserve">[2022] </w:t>
        </w:r>
        <w:proofErr w:type="spellStart"/>
        <w:r w:rsidR="00E90E06" w:rsidRPr="00E90E06">
          <w:rPr>
            <w:rStyle w:val="Hyperlink"/>
            <w:rFonts w:cs="Verdana"/>
            <w:noProof w:val="0"/>
          </w:rPr>
          <w:t>HCATrans</w:t>
        </w:r>
        <w:proofErr w:type="spellEnd"/>
        <w:r w:rsidR="00E90E06" w:rsidRPr="00E90E06">
          <w:rPr>
            <w:rStyle w:val="Hyperlink"/>
            <w:rFonts w:cs="Verdana"/>
            <w:noProof w:val="0"/>
          </w:rPr>
          <w:t xml:space="preserve"> 20</w:t>
        </w:r>
      </w:hyperlink>
      <w:r w:rsidR="00E90E06">
        <w:t xml:space="preserve"> </w:t>
      </w:r>
    </w:p>
    <w:p w14:paraId="4FA29979" w14:textId="77777777" w:rsidR="00F96E3A" w:rsidRDefault="00F96E3A" w:rsidP="00F96E3A"/>
    <w:p w14:paraId="2BE6A63A" w14:textId="4157B9D0" w:rsidR="00F96E3A" w:rsidRPr="00D43080" w:rsidRDefault="00F96E3A" w:rsidP="00F96E3A">
      <w:r w:rsidRPr="004E7695">
        <w:rPr>
          <w:b/>
        </w:rPr>
        <w:t xml:space="preserve">Date </w:t>
      </w:r>
      <w:proofErr w:type="gramStart"/>
      <w:r>
        <w:rPr>
          <w:b/>
        </w:rPr>
        <w:t>heard</w:t>
      </w:r>
      <w:r w:rsidRPr="004E7695">
        <w:rPr>
          <w:b/>
        </w:rPr>
        <w:t>:</w:t>
      </w:r>
      <w:proofErr w:type="gramEnd"/>
      <w:r w:rsidRPr="00FC0B58">
        <w:t xml:space="preserve"> </w:t>
      </w:r>
      <w:r>
        <w:t>2</w:t>
      </w:r>
      <w:r w:rsidR="001F73B4">
        <w:t>1</w:t>
      </w:r>
      <w:r>
        <w:t xml:space="preserve"> February 2022 – </w:t>
      </w:r>
      <w:r>
        <w:rPr>
          <w:i/>
        </w:rPr>
        <w:t>Special leave granted</w:t>
      </w:r>
    </w:p>
    <w:p w14:paraId="4A83CECB" w14:textId="77777777" w:rsidR="00F96E3A" w:rsidRPr="004E7695" w:rsidRDefault="00F96E3A" w:rsidP="00F96E3A"/>
    <w:p w14:paraId="3DA125C7" w14:textId="77777777" w:rsidR="00F96E3A" w:rsidRPr="004E7695" w:rsidRDefault="00F96E3A" w:rsidP="00F96E3A">
      <w:pPr>
        <w:rPr>
          <w:b/>
        </w:rPr>
      </w:pPr>
      <w:r w:rsidRPr="004E7695">
        <w:rPr>
          <w:b/>
        </w:rPr>
        <w:t>Catchwords:</w:t>
      </w:r>
    </w:p>
    <w:p w14:paraId="6A330993" w14:textId="77777777" w:rsidR="00F96E3A" w:rsidRPr="004E7695" w:rsidRDefault="00F96E3A" w:rsidP="00F96E3A">
      <w:pPr>
        <w:rPr>
          <w:b/>
        </w:rPr>
      </w:pPr>
    </w:p>
    <w:p w14:paraId="430334C7" w14:textId="0E47C58B" w:rsidR="00F96E3A" w:rsidRPr="00CB6C33" w:rsidRDefault="00E95DC9" w:rsidP="00CB25FC">
      <w:pPr>
        <w:ind w:left="720"/>
      </w:pPr>
      <w:r>
        <w:t>Constitutional</w:t>
      </w:r>
      <w:r w:rsidR="00F96E3A">
        <w:t xml:space="preserve"> law </w:t>
      </w:r>
      <w:r>
        <w:t>–</w:t>
      </w:r>
      <w:r w:rsidR="00F96E3A">
        <w:t xml:space="preserve"> </w:t>
      </w:r>
      <w:r>
        <w:t xml:space="preserve">Judicial power of Commonwealth – </w:t>
      </w:r>
      <w:r w:rsidR="00CB25FC">
        <w:t xml:space="preserve">Ch III of </w:t>
      </w:r>
      <w:r w:rsidR="00CB25FC">
        <w:rPr>
          <w:i/>
          <w:iCs/>
        </w:rPr>
        <w:t xml:space="preserve">Constitution </w:t>
      </w:r>
      <w:r w:rsidR="00CB25FC">
        <w:t xml:space="preserve">– </w:t>
      </w:r>
      <w:r w:rsidR="00240E66">
        <w:t xml:space="preserve">Validity of s 46(2) of </w:t>
      </w:r>
      <w:r w:rsidR="00240E66" w:rsidRPr="00240E66">
        <w:rPr>
          <w:i/>
          <w:iCs/>
        </w:rPr>
        <w:t>Administrative Appeals Tribunal Act 1975</w:t>
      </w:r>
      <w:r w:rsidR="00240E66" w:rsidRPr="00240E66">
        <w:t xml:space="preserve"> (Cth) (</w:t>
      </w:r>
      <w:r w:rsidR="008755EC">
        <w:t>"</w:t>
      </w:r>
      <w:r w:rsidR="00240E66" w:rsidRPr="00240E66">
        <w:t>AAT Act</w:t>
      </w:r>
      <w:r w:rsidR="008755EC">
        <w:t>"</w:t>
      </w:r>
      <w:r w:rsidR="00240E66" w:rsidRPr="00240E66">
        <w:t xml:space="preserve">) </w:t>
      </w:r>
      <w:r w:rsidR="00240E66">
        <w:t xml:space="preserve">– </w:t>
      </w:r>
      <w:r w:rsidR="005641B9">
        <w:t xml:space="preserve">Where appellant subject </w:t>
      </w:r>
      <w:r w:rsidR="00496A77">
        <w:t>to</w:t>
      </w:r>
      <w:r w:rsidR="005641B9">
        <w:t xml:space="preserve"> adverse security assessment (ASA) by Australian Security Intelligence Office (ASIO) – Where appellant sought review of ASA by Administrative Appeal Tribunal (</w:t>
      </w:r>
      <w:r w:rsidR="008755EC">
        <w:t>"</w:t>
      </w:r>
      <w:r w:rsidR="005641B9">
        <w:t>AAT</w:t>
      </w:r>
      <w:r w:rsidR="008755EC">
        <w:t>"</w:t>
      </w:r>
      <w:r w:rsidR="005641B9">
        <w:t xml:space="preserve">) – Where s 39A(8) of </w:t>
      </w:r>
      <w:r w:rsidR="005641B9" w:rsidRPr="00CB25FC">
        <w:t>AAT Act</w:t>
      </w:r>
      <w:r w:rsidR="005641B9">
        <w:t xml:space="preserve"> </w:t>
      </w:r>
      <w:r w:rsidR="00F631B6">
        <w:t>provided ASIO Minister may certify</w:t>
      </w:r>
      <w:r w:rsidR="005641B9">
        <w:t xml:space="preserve"> evidence proposed to be adduced or submissions proposed to be made by Director-General of Security </w:t>
      </w:r>
      <w:r w:rsidR="00F631B6">
        <w:t xml:space="preserve">are of </w:t>
      </w:r>
      <w:r w:rsidR="005641B9">
        <w:t>such</w:t>
      </w:r>
      <w:r w:rsidR="00F631B6">
        <w:t xml:space="preserve"> nature</w:t>
      </w:r>
      <w:r w:rsidR="005641B9">
        <w:t xml:space="preserve"> that disclosure be contrary to public interest – </w:t>
      </w:r>
      <w:r w:rsidR="005641B9" w:rsidRPr="005641B9">
        <w:t xml:space="preserve">Where </w:t>
      </w:r>
      <w:r w:rsidR="00F631B6">
        <w:t>s 39B(2)(a)</w:t>
      </w:r>
      <w:r w:rsidR="005641B9" w:rsidRPr="005641B9">
        <w:t xml:space="preserve"> </w:t>
      </w:r>
      <w:r w:rsidR="00F631B6">
        <w:t xml:space="preserve">of </w:t>
      </w:r>
      <w:r w:rsidR="00F631B6" w:rsidRPr="00CB25FC">
        <w:t>AAT Act</w:t>
      </w:r>
      <w:r w:rsidR="00F631B6">
        <w:rPr>
          <w:i/>
          <w:iCs/>
        </w:rPr>
        <w:t xml:space="preserve"> </w:t>
      </w:r>
      <w:r w:rsidR="00F631B6">
        <w:t xml:space="preserve">provided ASIO Minister may </w:t>
      </w:r>
      <w:r w:rsidR="005641B9" w:rsidRPr="005641B9">
        <w:t xml:space="preserve">certify </w:t>
      </w:r>
      <w:r w:rsidR="00F631B6">
        <w:t xml:space="preserve">disclosure of information in certificate, or disclosure of contents of document, would be contrary to public interest – Where </w:t>
      </w:r>
      <w:r w:rsidR="00F631B6" w:rsidRPr="00F631B6">
        <w:t>ASIO Minister issued certificates under ss 39A(8) and 39B(2)(a)</w:t>
      </w:r>
      <w:r w:rsidR="00496A77">
        <w:t xml:space="preserve"> of </w:t>
      </w:r>
      <w:r w:rsidR="00496A77" w:rsidRPr="00CB25FC">
        <w:t>AAT Act</w:t>
      </w:r>
      <w:r w:rsidR="00F631B6">
        <w:t xml:space="preserve"> – Where AAT affirmed ASA </w:t>
      </w:r>
      <w:r w:rsidR="0089513D">
        <w:t>decision – Where</w:t>
      </w:r>
      <w:r w:rsidR="0089513D" w:rsidRPr="00CB25FC">
        <w:t>, when appeal</w:t>
      </w:r>
      <w:r w:rsidR="00CB25FC">
        <w:t>ed</w:t>
      </w:r>
      <w:r w:rsidR="0089513D" w:rsidRPr="00CB25FC">
        <w:t xml:space="preserve"> to Federal Court, AAT obliged under s 46(1) </w:t>
      </w:r>
      <w:r w:rsidR="00496A77" w:rsidRPr="00CB25FC">
        <w:t xml:space="preserve">of AAT Act </w:t>
      </w:r>
      <w:r w:rsidR="0089513D" w:rsidRPr="00CB25FC">
        <w:t>to send documents before AAT to Court – Where, because certificates in force in respect of certain documents, Federal Court required by s 46(2)</w:t>
      </w:r>
      <w:r w:rsidR="00496A77" w:rsidRPr="00CB25FC">
        <w:t xml:space="preserve"> of AAT Act</w:t>
      </w:r>
      <w:r w:rsidR="0089513D" w:rsidRPr="00CB25FC">
        <w:t xml:space="preserve"> to do all things necessary to ensure matter not disclosed to person other than a member of Court – Where Federal Court determined s 46(2) </w:t>
      </w:r>
      <w:r w:rsidR="00496A77" w:rsidRPr="00CB25FC">
        <w:t xml:space="preserve">of AAT Act </w:t>
      </w:r>
      <w:r w:rsidR="0089513D" w:rsidRPr="00CB25FC">
        <w:t>valid and proceeded to determine appeal grounds</w:t>
      </w:r>
      <w:r w:rsidR="0089513D">
        <w:t xml:space="preserve"> adversely to appellant </w:t>
      </w:r>
      <w:r w:rsidR="00496A77">
        <w:t>while having regard to</w:t>
      </w:r>
      <w:r w:rsidR="0089513D">
        <w:t xml:space="preserve"> submissions and evidence to which appellant did not have access by reason of s 46(2) </w:t>
      </w:r>
      <w:r w:rsidR="00496A77">
        <w:t xml:space="preserve">– </w:t>
      </w:r>
      <w:r>
        <w:t xml:space="preserve">Whether s 46(2) of </w:t>
      </w:r>
      <w:r w:rsidRPr="00CB25FC">
        <w:t>AAT Act</w:t>
      </w:r>
      <w:r>
        <w:t xml:space="preserve"> denies appellant procedural fairness – Whether</w:t>
      </w:r>
      <w:r w:rsidR="00496A77">
        <w:t xml:space="preserve"> </w:t>
      </w:r>
      <w:r>
        <w:t>s 46(2) is invalid by reason of Ch III of Constitution in that it requires Federal Court to act in procedurally unfair manner</w:t>
      </w:r>
      <w:r w:rsidR="00CB25FC">
        <w:t xml:space="preserve"> – Whether decisions in </w:t>
      </w:r>
      <w:r w:rsidR="00CB25FC" w:rsidRPr="00CB25FC">
        <w:rPr>
          <w:i/>
          <w:iCs/>
        </w:rPr>
        <w:t>Gypsy Jokers Motorcycle Club Inc v Commissioner of Police</w:t>
      </w:r>
      <w:r w:rsidR="00CB25FC">
        <w:t xml:space="preserve"> </w:t>
      </w:r>
      <w:r w:rsidR="00CB25FC" w:rsidRPr="00CB25FC">
        <w:t>(2008) 234 CLR 532</w:t>
      </w:r>
      <w:r w:rsidR="00CB25FC">
        <w:t xml:space="preserve">;  </w:t>
      </w:r>
      <w:r w:rsidR="00CB25FC" w:rsidRPr="00CB25FC">
        <w:rPr>
          <w:i/>
          <w:iCs/>
        </w:rPr>
        <w:t>Assistant Commissioner Pompano v Condon Pty Ltd</w:t>
      </w:r>
      <w:r w:rsidR="00CB25FC">
        <w:t xml:space="preserve"> </w:t>
      </w:r>
      <w:r w:rsidR="00CB25FC" w:rsidRPr="00CB25FC">
        <w:t>(2013) 252 CLR 38</w:t>
      </w:r>
      <w:r w:rsidR="00CB25FC">
        <w:t xml:space="preserve">; or </w:t>
      </w:r>
      <w:r w:rsidR="00CB25FC" w:rsidRPr="00CB25FC">
        <w:rPr>
          <w:i/>
          <w:iCs/>
        </w:rPr>
        <w:t>Graham v Minister for Immigration and Border Protection</w:t>
      </w:r>
      <w:r w:rsidR="00CB25FC" w:rsidRPr="00CB25FC">
        <w:t xml:space="preserve"> (2017) 263 CLR</w:t>
      </w:r>
      <w:r w:rsidR="00CB25FC">
        <w:t xml:space="preserve"> 1 should be qualified or overruled. </w:t>
      </w:r>
    </w:p>
    <w:p w14:paraId="6D0C911B" w14:textId="77777777" w:rsidR="00F96E3A" w:rsidRPr="004E7695" w:rsidRDefault="00F96E3A" w:rsidP="00F96E3A">
      <w:pPr>
        <w:ind w:left="720"/>
      </w:pPr>
    </w:p>
    <w:p w14:paraId="16279858" w14:textId="445E4B0D" w:rsidR="00F96E3A" w:rsidRDefault="00F96E3A" w:rsidP="00F96E3A">
      <w:r w:rsidRPr="004E7695">
        <w:rPr>
          <w:b/>
        </w:rPr>
        <w:t>Appealed from</w:t>
      </w:r>
      <w:r>
        <w:rPr>
          <w:b/>
        </w:rPr>
        <w:t xml:space="preserve"> FCA (FC):</w:t>
      </w:r>
      <w:r>
        <w:t xml:space="preserve"> </w:t>
      </w:r>
      <w:hyperlink r:id="rId86" w:history="1">
        <w:r w:rsidRPr="00F96E3A">
          <w:rPr>
            <w:rStyle w:val="Hyperlink"/>
            <w:rFonts w:cs="Verdana"/>
            <w:noProof w:val="0"/>
          </w:rPr>
          <w:t>[2021] FCAFC 51</w:t>
        </w:r>
      </w:hyperlink>
      <w:r>
        <w:t xml:space="preserve">; </w:t>
      </w:r>
      <w:r w:rsidRPr="00F96E3A">
        <w:t>(2021) 284 FCR 357</w:t>
      </w:r>
      <w:r w:rsidR="004B3CE0">
        <w:t>; (2021) 389 ALR 372</w:t>
      </w:r>
    </w:p>
    <w:p w14:paraId="080C323A" w14:textId="77777777" w:rsidR="00F96E3A" w:rsidRPr="004E7695" w:rsidRDefault="00F96E3A" w:rsidP="00F96E3A"/>
    <w:p w14:paraId="56EF8EC5" w14:textId="77777777" w:rsidR="00F96E3A" w:rsidRDefault="00A21245" w:rsidP="00F96E3A">
      <w:hyperlink w:anchor="TOP" w:history="1">
        <w:r w:rsidR="00F96E3A" w:rsidRPr="004E7695">
          <w:rPr>
            <w:rStyle w:val="Hyperlink"/>
            <w:rFonts w:cs="Verdana"/>
            <w:bCs/>
          </w:rPr>
          <w:t>Return to Top</w:t>
        </w:r>
      </w:hyperlink>
    </w:p>
    <w:p w14:paraId="69E49260" w14:textId="77777777" w:rsidR="00BF1AC2" w:rsidRPr="004E7695" w:rsidRDefault="00BF1AC2" w:rsidP="00BF1AC2">
      <w:pPr>
        <w:pStyle w:val="Divider2"/>
        <w:pBdr>
          <w:bottom w:val="double" w:sz="6" w:space="0" w:color="auto"/>
        </w:pBdr>
      </w:pPr>
      <w:bookmarkStart w:id="146" w:name="_Commonwealth_of_Australia"/>
      <w:bookmarkStart w:id="147" w:name="Statutes4"/>
      <w:bookmarkEnd w:id="144"/>
      <w:bookmarkEnd w:id="146"/>
    </w:p>
    <w:p w14:paraId="00D06763" w14:textId="77777777" w:rsidR="00BF1AC2" w:rsidRPr="004E7695" w:rsidRDefault="00BF1AC2" w:rsidP="00BF1AC2"/>
    <w:p w14:paraId="561AF3C4" w14:textId="67E545F1" w:rsidR="00BF1AC2" w:rsidRDefault="00BF1AC2" w:rsidP="00BF1AC2">
      <w:pPr>
        <w:pStyle w:val="Heading2"/>
      </w:pPr>
      <w:r>
        <w:t xml:space="preserve">Corporations Law </w:t>
      </w:r>
    </w:p>
    <w:p w14:paraId="630685E3" w14:textId="77777777" w:rsidR="00BF1AC2" w:rsidRDefault="00BF1AC2" w:rsidP="00BF1AC2"/>
    <w:p w14:paraId="0C4B390C" w14:textId="7D085601" w:rsidR="00BF1AC2" w:rsidRPr="00D0009F" w:rsidRDefault="00BF1AC2" w:rsidP="00BF1AC2">
      <w:pPr>
        <w:pStyle w:val="Heading3"/>
      </w:pPr>
      <w:bookmarkStart w:id="148" w:name="_Bryant_&amp;_Ors"/>
      <w:bookmarkEnd w:id="148"/>
      <w:r w:rsidRPr="00BF1AC2">
        <w:t xml:space="preserve">Bryant &amp; Ors as </w:t>
      </w:r>
      <w:r w:rsidR="00564D7A">
        <w:t>L</w:t>
      </w:r>
      <w:r w:rsidRPr="00BF1AC2">
        <w:t xml:space="preserve">iquidators of </w:t>
      </w:r>
      <w:proofErr w:type="spellStart"/>
      <w:r w:rsidRPr="00BF1AC2">
        <w:t>Gunns</w:t>
      </w:r>
      <w:proofErr w:type="spellEnd"/>
      <w:r w:rsidRPr="00BF1AC2">
        <w:t xml:space="preserve"> Limited and </w:t>
      </w:r>
      <w:proofErr w:type="spellStart"/>
      <w:r w:rsidRPr="00BF1AC2">
        <w:t>Auspine</w:t>
      </w:r>
      <w:proofErr w:type="spellEnd"/>
      <w:r w:rsidRPr="00BF1AC2">
        <w:t xml:space="preserve"> Limited v Badenoch Integrated Logging Pty Ltd</w:t>
      </w:r>
    </w:p>
    <w:p w14:paraId="3CD84432" w14:textId="4CA5F6CB" w:rsidR="00BF1AC2" w:rsidRDefault="00BF1AC2" w:rsidP="00BF1AC2">
      <w:r>
        <w:rPr>
          <w:b/>
        </w:rPr>
        <w:t>A27/2021</w:t>
      </w:r>
      <w:hyperlink r:id="rId87" w:history="1"/>
      <w:r w:rsidRPr="00D0009F">
        <w:rPr>
          <w:b/>
        </w:rPr>
        <w:t>:</w:t>
      </w:r>
      <w:r w:rsidRPr="00D0009F">
        <w:t xml:space="preserve"> </w:t>
      </w:r>
      <w:hyperlink r:id="rId88" w:history="1">
        <w:r w:rsidR="00B82068" w:rsidRPr="00B82068">
          <w:rPr>
            <w:rStyle w:val="Hyperlink"/>
            <w:rFonts w:cs="Verdana"/>
            <w:noProof w:val="0"/>
          </w:rPr>
          <w:t xml:space="preserve">[2022] </w:t>
        </w:r>
        <w:proofErr w:type="spellStart"/>
        <w:r w:rsidR="00B82068" w:rsidRPr="00B82068">
          <w:rPr>
            <w:rStyle w:val="Hyperlink"/>
            <w:rFonts w:cs="Verdana"/>
            <w:noProof w:val="0"/>
          </w:rPr>
          <w:t>HCATrans</w:t>
        </w:r>
        <w:proofErr w:type="spellEnd"/>
        <w:r w:rsidR="00B82068" w:rsidRPr="00B82068">
          <w:rPr>
            <w:rStyle w:val="Hyperlink"/>
            <w:rFonts w:cs="Verdana"/>
            <w:noProof w:val="0"/>
          </w:rPr>
          <w:t xml:space="preserve"> 42</w:t>
        </w:r>
      </w:hyperlink>
    </w:p>
    <w:p w14:paraId="4FBD0CE7" w14:textId="77777777" w:rsidR="00BF1AC2" w:rsidRDefault="00BF1AC2" w:rsidP="00BF1AC2"/>
    <w:p w14:paraId="22A4D27C" w14:textId="0102877B" w:rsidR="00BF1AC2" w:rsidRPr="00D43080" w:rsidRDefault="00BF1AC2" w:rsidP="00BF1AC2">
      <w:r w:rsidRPr="004E7695">
        <w:rPr>
          <w:b/>
        </w:rPr>
        <w:t xml:space="preserve">Date </w:t>
      </w:r>
      <w:r>
        <w:rPr>
          <w:b/>
        </w:rPr>
        <w:t>heard</w:t>
      </w:r>
      <w:r w:rsidRPr="004E7695">
        <w:rPr>
          <w:b/>
        </w:rPr>
        <w:t>:</w:t>
      </w:r>
      <w:r w:rsidRPr="00FC0B58">
        <w:t xml:space="preserve"> </w:t>
      </w:r>
      <w:r>
        <w:t xml:space="preserve">18 March 2022 – </w:t>
      </w:r>
      <w:r>
        <w:rPr>
          <w:i/>
        </w:rPr>
        <w:t>Special leave granted</w:t>
      </w:r>
    </w:p>
    <w:p w14:paraId="282BAD59" w14:textId="77777777" w:rsidR="00BF1AC2" w:rsidRPr="004E7695" w:rsidRDefault="00BF1AC2" w:rsidP="00BF1AC2"/>
    <w:p w14:paraId="2EA6020E" w14:textId="77777777" w:rsidR="00BF1AC2" w:rsidRPr="004E7695" w:rsidRDefault="00BF1AC2" w:rsidP="00BF1AC2">
      <w:pPr>
        <w:rPr>
          <w:b/>
        </w:rPr>
      </w:pPr>
      <w:r w:rsidRPr="004E7695">
        <w:rPr>
          <w:b/>
        </w:rPr>
        <w:t>Catchwords:</w:t>
      </w:r>
    </w:p>
    <w:p w14:paraId="31A99AF2" w14:textId="77777777" w:rsidR="00BF1AC2" w:rsidRPr="004E7695" w:rsidRDefault="00BF1AC2" w:rsidP="00BF1AC2">
      <w:pPr>
        <w:rPr>
          <w:b/>
        </w:rPr>
      </w:pPr>
    </w:p>
    <w:p w14:paraId="52A9F0CF" w14:textId="5A526B69" w:rsidR="00BF1AC2" w:rsidRPr="00CB6C33" w:rsidRDefault="00BF1AC2" w:rsidP="00BF1AC2">
      <w:pPr>
        <w:ind w:left="720"/>
      </w:pPr>
      <w:r w:rsidRPr="00954485">
        <w:t xml:space="preserve">Corporations law </w:t>
      </w:r>
      <w:r w:rsidR="009C3ECC" w:rsidRPr="00954485">
        <w:t>–</w:t>
      </w:r>
      <w:r w:rsidRPr="00954485">
        <w:t xml:space="preserve"> </w:t>
      </w:r>
      <w:r w:rsidR="009C3ECC" w:rsidRPr="00954485">
        <w:t xml:space="preserve">Voidable transactions – Unfair preferences – </w:t>
      </w:r>
      <w:r w:rsidR="0036014B" w:rsidRPr="00954485">
        <w:t xml:space="preserve">"Peak indebtedness" rule – </w:t>
      </w:r>
      <w:r w:rsidR="009C3ECC" w:rsidRPr="00954485">
        <w:t xml:space="preserve">Interpretation of s 588FA of </w:t>
      </w:r>
      <w:r w:rsidR="009C3ECC" w:rsidRPr="00954485">
        <w:rPr>
          <w:i/>
          <w:iCs/>
        </w:rPr>
        <w:t>Corporations Act 2001</w:t>
      </w:r>
      <w:r w:rsidR="009C3ECC" w:rsidRPr="00954485">
        <w:t xml:space="preserve"> (Cth) </w:t>
      </w:r>
      <w:r w:rsidR="0093744B" w:rsidRPr="00954485">
        <w:t>–</w:t>
      </w:r>
      <w:r w:rsidR="00D81E5F" w:rsidRPr="00954485">
        <w:t xml:space="preserve"> </w:t>
      </w:r>
      <w:r w:rsidR="0093744B" w:rsidRPr="00954485">
        <w:t>Where, pursuant to s 588FA(1), transaction an unfair preference given by company to creditor if company and creditor are parties to transaction and, as a result of transaction, creditor receives more than creditor would have were creditor to prove for debt in winding up –</w:t>
      </w:r>
      <w:r w:rsidR="00D81E5F" w:rsidRPr="00954485">
        <w:t xml:space="preserve"> Where s 588FA(3)(c) provided s 588FA(1) applies to all transactions forming part of relationship as if single transaction</w:t>
      </w:r>
      <w:r w:rsidR="006173C5">
        <w:t xml:space="preserve"> where, relevantly, transaction an integral part of a continuing business relationship</w:t>
      </w:r>
      <w:r w:rsidR="00D81E5F" w:rsidRPr="00954485">
        <w:t xml:space="preserve"> – </w:t>
      </w:r>
      <w:r w:rsidR="00486FF6" w:rsidRPr="00954485">
        <w:t xml:space="preserve">Where Full Court set aside primary judge's finding that liquidators entitled to choose point of peak indebtedness during statutory period in endeavouring to show, from that point, preferential payment under s 588FA(1) </w:t>
      </w:r>
      <w:r w:rsidR="00954485" w:rsidRPr="00954485">
        <w:t>– Whether, by enacting s 588FA(3)(c), Parliament intended to</w:t>
      </w:r>
      <w:r w:rsidR="00954485">
        <w:t xml:space="preserve"> abrogate liquidator's right to choose any point during statutory period, including point of peak indebtedness, to show point from which preferential payment </w:t>
      </w:r>
      <w:r w:rsidR="00620212">
        <w:t xml:space="preserve">under s 588FA(1) </w:t>
      </w:r>
      <w:r w:rsidR="00954485">
        <w:t xml:space="preserve">– Proper point for single transaction under s 588FA(3)(c) – Whether continuing business relationship will cease if operative and mutual purpose of inducing further support is subordinated to predominant purpose of recovering past indebtedness. </w:t>
      </w:r>
    </w:p>
    <w:p w14:paraId="5C880632" w14:textId="77777777" w:rsidR="00BF1AC2" w:rsidRPr="004E7695" w:rsidRDefault="00BF1AC2" w:rsidP="00BF1AC2">
      <w:pPr>
        <w:ind w:left="720"/>
      </w:pPr>
    </w:p>
    <w:p w14:paraId="75C90A18" w14:textId="77777777" w:rsidR="003C498B" w:rsidRDefault="00BF1AC2" w:rsidP="00BF1AC2">
      <w:pPr>
        <w:rPr>
          <w:bCs/>
        </w:rPr>
      </w:pPr>
      <w:r w:rsidRPr="004E7695">
        <w:rPr>
          <w:b/>
        </w:rPr>
        <w:t>Appealed from</w:t>
      </w:r>
      <w:r>
        <w:rPr>
          <w:b/>
        </w:rPr>
        <w:t xml:space="preserve"> FCA (FC):</w:t>
      </w:r>
      <w:r>
        <w:rPr>
          <w:bCs/>
        </w:rPr>
        <w:t xml:space="preserve"> </w:t>
      </w:r>
      <w:hyperlink r:id="rId89" w:history="1">
        <w:r w:rsidR="00564D7A" w:rsidRPr="009C3ECC">
          <w:rPr>
            <w:rStyle w:val="Hyperlink"/>
            <w:rFonts w:cs="Verdana"/>
            <w:bCs/>
            <w:noProof w:val="0"/>
          </w:rPr>
          <w:t>[2021] FCAFC 64</w:t>
        </w:r>
      </w:hyperlink>
      <w:r w:rsidR="00564D7A">
        <w:rPr>
          <w:bCs/>
        </w:rPr>
        <w:t>;</w:t>
      </w:r>
      <w:r w:rsidR="00784DCA">
        <w:rPr>
          <w:bCs/>
        </w:rPr>
        <w:t xml:space="preserve"> </w:t>
      </w:r>
      <w:r w:rsidR="00564D7A" w:rsidRPr="00564D7A">
        <w:rPr>
          <w:bCs/>
        </w:rPr>
        <w:t>(2021) 284 FCR 590</w:t>
      </w:r>
    </w:p>
    <w:p w14:paraId="7C1B1226" w14:textId="77777777" w:rsidR="007777BA" w:rsidRDefault="007777BA" w:rsidP="00BF1AC2">
      <w:pPr>
        <w:rPr>
          <w:b/>
          <w:bCs/>
        </w:rPr>
      </w:pPr>
    </w:p>
    <w:p w14:paraId="69629390" w14:textId="7F65B699" w:rsidR="00BF1AC2" w:rsidRPr="00BF1AC2" w:rsidRDefault="003C498B" w:rsidP="00BF1AC2">
      <w:pPr>
        <w:rPr>
          <w:bCs/>
        </w:rPr>
      </w:pPr>
      <w:r w:rsidRPr="003C498B">
        <w:rPr>
          <w:b/>
          <w:bCs/>
        </w:rPr>
        <w:t>Appealed from FCA (FC):</w:t>
      </w:r>
      <w:r w:rsidRPr="003C498B">
        <w:t xml:space="preserve"> </w:t>
      </w:r>
      <w:hyperlink r:id="rId90" w:history="1">
        <w:r w:rsidR="00713AE3" w:rsidRPr="00784DCA">
          <w:rPr>
            <w:rStyle w:val="Hyperlink"/>
            <w:rFonts w:cs="Verdana"/>
            <w:bCs/>
            <w:noProof w:val="0"/>
          </w:rPr>
          <w:t>[2021] FCAFC 111</w:t>
        </w:r>
      </w:hyperlink>
    </w:p>
    <w:p w14:paraId="05C3EEA2" w14:textId="77777777" w:rsidR="00BF1AC2" w:rsidRPr="004E7695" w:rsidRDefault="00BF1AC2" w:rsidP="00BF1AC2"/>
    <w:p w14:paraId="3AA4CD9C" w14:textId="6BA43F6E" w:rsidR="00BF1AC2" w:rsidRPr="004E7695" w:rsidRDefault="00A21245" w:rsidP="00BF1AC2">
      <w:hyperlink w:anchor="TOP" w:history="1">
        <w:r w:rsidR="00BF1AC2" w:rsidRPr="004E7695">
          <w:rPr>
            <w:rStyle w:val="Hyperlink"/>
            <w:rFonts w:cs="Verdana"/>
            <w:bCs/>
          </w:rPr>
          <w:t>Return to Top</w:t>
        </w:r>
      </w:hyperlink>
    </w:p>
    <w:p w14:paraId="5F70B8FB" w14:textId="77777777" w:rsidR="00BF1AC2" w:rsidRPr="004E7695" w:rsidRDefault="00BF1AC2" w:rsidP="00BF1AC2">
      <w:pPr>
        <w:pStyle w:val="Divider2"/>
        <w:pBdr>
          <w:bottom w:val="double" w:sz="6" w:space="0" w:color="auto"/>
        </w:pBdr>
      </w:pPr>
    </w:p>
    <w:p w14:paraId="027550D3" w14:textId="77777777" w:rsidR="00BF1AC2" w:rsidRPr="004E7695" w:rsidRDefault="00BF1AC2" w:rsidP="00BF1AC2"/>
    <w:p w14:paraId="16BB3CC8" w14:textId="77777777" w:rsidR="000C3006" w:rsidRDefault="001D4D58" w:rsidP="000C3006">
      <w:pPr>
        <w:pStyle w:val="Heading2"/>
      </w:pPr>
      <w:r>
        <w:t>C</w:t>
      </w:r>
      <w:r w:rsidRPr="004E7695">
        <w:t>riminal Law</w:t>
      </w:r>
      <w:bookmarkStart w:id="149" w:name="_The_Queen_v_2"/>
      <w:bookmarkEnd w:id="149"/>
    </w:p>
    <w:p w14:paraId="3F845E5C" w14:textId="77777777" w:rsidR="000463EF" w:rsidRDefault="000463EF" w:rsidP="000463EF">
      <w:bookmarkStart w:id="150" w:name="_Bell_v_State"/>
      <w:bookmarkStart w:id="151" w:name="_Bell_v_The_1"/>
      <w:bookmarkStart w:id="152" w:name="_George_v_The"/>
      <w:bookmarkEnd w:id="150"/>
      <w:bookmarkEnd w:id="151"/>
      <w:bookmarkEnd w:id="152"/>
    </w:p>
    <w:p w14:paraId="5424CA62" w14:textId="111F877D" w:rsidR="000463EF" w:rsidRPr="00D0009F" w:rsidRDefault="000463EF" w:rsidP="000463EF">
      <w:pPr>
        <w:pStyle w:val="Heading3"/>
      </w:pPr>
      <w:bookmarkStart w:id="153" w:name="_Dansie_v_The"/>
      <w:bookmarkEnd w:id="153"/>
      <w:proofErr w:type="spellStart"/>
      <w:r>
        <w:t>Dansie</w:t>
      </w:r>
      <w:proofErr w:type="spellEnd"/>
      <w:r>
        <w:t xml:space="preserve"> v The Queen</w:t>
      </w:r>
    </w:p>
    <w:p w14:paraId="2274FF13" w14:textId="554C858A" w:rsidR="000463EF" w:rsidRDefault="00A21245" w:rsidP="000463EF">
      <w:hyperlink r:id="rId91" w:history="1">
        <w:r w:rsidR="001F73B4" w:rsidRPr="004B0445">
          <w:rPr>
            <w:rStyle w:val="Hyperlink"/>
            <w:rFonts w:cs="Verdana"/>
            <w:b/>
            <w:noProof w:val="0"/>
          </w:rPr>
          <w:t>A</w:t>
        </w:r>
        <w:r w:rsidR="004B0445" w:rsidRPr="004B0445">
          <w:rPr>
            <w:rStyle w:val="Hyperlink"/>
            <w:rFonts w:cs="Verdana"/>
            <w:b/>
            <w:noProof w:val="0"/>
          </w:rPr>
          <w:t>4</w:t>
        </w:r>
        <w:r w:rsidR="001F73B4" w:rsidRPr="004B0445">
          <w:rPr>
            <w:rStyle w:val="Hyperlink"/>
            <w:rFonts w:cs="Verdana"/>
            <w:b/>
            <w:noProof w:val="0"/>
          </w:rPr>
          <w:t>/202</w:t>
        </w:r>
        <w:r w:rsidR="004B0445" w:rsidRPr="004B0445">
          <w:rPr>
            <w:rStyle w:val="Hyperlink"/>
            <w:rFonts w:cs="Verdana"/>
            <w:b/>
            <w:noProof w:val="0"/>
          </w:rPr>
          <w:t>2</w:t>
        </w:r>
      </w:hyperlink>
      <w:hyperlink r:id="rId92" w:history="1"/>
      <w:r w:rsidR="000463EF" w:rsidRPr="00D0009F">
        <w:rPr>
          <w:b/>
        </w:rPr>
        <w:t>:</w:t>
      </w:r>
      <w:r w:rsidR="000463EF" w:rsidRPr="00D0009F">
        <w:t xml:space="preserve"> </w:t>
      </w:r>
      <w:hyperlink r:id="rId93" w:history="1">
        <w:r w:rsidR="00926DF1" w:rsidRPr="00926DF1">
          <w:rPr>
            <w:rStyle w:val="Hyperlink"/>
            <w:rFonts w:cs="Verdana"/>
            <w:noProof w:val="0"/>
          </w:rPr>
          <w:t xml:space="preserve">[2022] </w:t>
        </w:r>
        <w:proofErr w:type="spellStart"/>
        <w:r w:rsidR="00926DF1" w:rsidRPr="00926DF1">
          <w:rPr>
            <w:rStyle w:val="Hyperlink"/>
            <w:rFonts w:cs="Verdana"/>
            <w:noProof w:val="0"/>
          </w:rPr>
          <w:t>HCATrans</w:t>
        </w:r>
        <w:proofErr w:type="spellEnd"/>
        <w:r w:rsidR="00926DF1" w:rsidRPr="00926DF1">
          <w:rPr>
            <w:rStyle w:val="Hyperlink"/>
            <w:rFonts w:cs="Verdana"/>
            <w:noProof w:val="0"/>
          </w:rPr>
          <w:t xml:space="preserve"> 14</w:t>
        </w:r>
      </w:hyperlink>
    </w:p>
    <w:p w14:paraId="7D6A3DD6" w14:textId="77777777" w:rsidR="000463EF" w:rsidRDefault="000463EF" w:rsidP="000463EF"/>
    <w:p w14:paraId="6FD334F3" w14:textId="06B3DA99" w:rsidR="000463EF" w:rsidRPr="00D43080" w:rsidRDefault="000463EF" w:rsidP="000463EF">
      <w:r w:rsidRPr="004E7695">
        <w:rPr>
          <w:b/>
        </w:rPr>
        <w:t xml:space="preserve">Date </w:t>
      </w:r>
      <w:proofErr w:type="gramStart"/>
      <w:r>
        <w:rPr>
          <w:b/>
        </w:rPr>
        <w:t>heard</w:t>
      </w:r>
      <w:r w:rsidRPr="004E7695">
        <w:rPr>
          <w:b/>
        </w:rPr>
        <w:t>:</w:t>
      </w:r>
      <w:proofErr w:type="gramEnd"/>
      <w:r w:rsidRPr="00FC0B58">
        <w:t xml:space="preserve"> </w:t>
      </w:r>
      <w:r>
        <w:t xml:space="preserve">18 February 2022 – </w:t>
      </w:r>
      <w:r>
        <w:rPr>
          <w:i/>
        </w:rPr>
        <w:t>Special leave granted</w:t>
      </w:r>
    </w:p>
    <w:p w14:paraId="14A33203" w14:textId="77777777" w:rsidR="000463EF" w:rsidRPr="004E7695" w:rsidRDefault="000463EF" w:rsidP="000463EF"/>
    <w:p w14:paraId="53C24793" w14:textId="77777777" w:rsidR="000463EF" w:rsidRPr="004E7695" w:rsidRDefault="000463EF" w:rsidP="000463EF">
      <w:pPr>
        <w:rPr>
          <w:b/>
        </w:rPr>
      </w:pPr>
      <w:r w:rsidRPr="004E7695">
        <w:rPr>
          <w:b/>
        </w:rPr>
        <w:t>Catchwords:</w:t>
      </w:r>
    </w:p>
    <w:p w14:paraId="5F40ABDD" w14:textId="77777777" w:rsidR="000463EF" w:rsidRPr="004E7695" w:rsidRDefault="000463EF" w:rsidP="000463EF">
      <w:pPr>
        <w:rPr>
          <w:b/>
        </w:rPr>
      </w:pPr>
    </w:p>
    <w:p w14:paraId="4F0E38D7" w14:textId="59DEA0D6" w:rsidR="000463EF" w:rsidRPr="00CB6C33" w:rsidRDefault="000463EF" w:rsidP="000463EF">
      <w:pPr>
        <w:ind w:left="720"/>
      </w:pPr>
      <w:r>
        <w:t xml:space="preserve">Criminal law – </w:t>
      </w:r>
      <w:r w:rsidR="00A321B6">
        <w:t xml:space="preserve">Murder – Unreasonable verdict – Verdict unsupported by evidence </w:t>
      </w:r>
      <w:r w:rsidR="00DB5323">
        <w:t>–</w:t>
      </w:r>
      <w:r w:rsidR="00A321B6">
        <w:t xml:space="preserve"> </w:t>
      </w:r>
      <w:r w:rsidR="00DB5323">
        <w:t xml:space="preserve">Where appellant's wife drowned after her wheelchair entered pond – Where prosecution alleged intentional drowning – Where, on defence case, drowning accidental – Where s 158(1)(a) of </w:t>
      </w:r>
      <w:r w:rsidR="00DB5323">
        <w:rPr>
          <w:i/>
          <w:iCs/>
        </w:rPr>
        <w:t xml:space="preserve">Criminal Procedure Act 1921 </w:t>
      </w:r>
      <w:r w:rsidR="00DB5323">
        <w:t>(SA) provided for appeal to be allowed where Court considers verdict should be set aside on ground that conviction unreasonable or cannot be supporting having regard to evidence – Whether</w:t>
      </w:r>
      <w:r w:rsidR="00531DA5">
        <w:t xml:space="preserve"> Court of Criminal Appeal failed to conduct independent assessment of </w:t>
      </w:r>
      <w:r w:rsidR="00240E66">
        <w:t xml:space="preserve">whole of </w:t>
      </w:r>
      <w:r w:rsidR="00531DA5">
        <w:t xml:space="preserve">evidence – Whether open to trial judge to exclude hypothesis of accidental drowning – </w:t>
      </w:r>
      <w:r w:rsidR="00DB5323">
        <w:t xml:space="preserve">Proper approach by intermediate appellate court to "unreasonable verdict" limb of common form appeal provision following judge-alone trial. </w:t>
      </w:r>
    </w:p>
    <w:p w14:paraId="6FA77E19" w14:textId="77777777" w:rsidR="000463EF" w:rsidRPr="004E7695" w:rsidRDefault="000463EF" w:rsidP="000463EF">
      <w:pPr>
        <w:ind w:left="720"/>
      </w:pPr>
    </w:p>
    <w:p w14:paraId="079D77CD" w14:textId="3B58431A" w:rsidR="000463EF" w:rsidRDefault="000463EF" w:rsidP="000463EF">
      <w:r w:rsidRPr="004E7695">
        <w:rPr>
          <w:b/>
        </w:rPr>
        <w:t>Appealed from</w:t>
      </w:r>
      <w:r>
        <w:rPr>
          <w:b/>
        </w:rPr>
        <w:t xml:space="preserve"> </w:t>
      </w:r>
      <w:r w:rsidR="00A321B6">
        <w:rPr>
          <w:b/>
        </w:rPr>
        <w:t>SASC</w:t>
      </w:r>
      <w:r>
        <w:rPr>
          <w:b/>
        </w:rPr>
        <w:t xml:space="preserve"> (</w:t>
      </w:r>
      <w:r w:rsidR="00A321B6">
        <w:rPr>
          <w:b/>
        </w:rPr>
        <w:t>CCA</w:t>
      </w:r>
      <w:r>
        <w:rPr>
          <w:b/>
        </w:rPr>
        <w:t>):</w:t>
      </w:r>
      <w:r>
        <w:t xml:space="preserve"> </w:t>
      </w:r>
      <w:hyperlink r:id="rId94" w:history="1">
        <w:r w:rsidR="00A321B6" w:rsidRPr="00A321B6">
          <w:rPr>
            <w:rStyle w:val="Hyperlink"/>
            <w:rFonts w:cs="Verdana"/>
            <w:noProof w:val="0"/>
          </w:rPr>
          <w:t>[2020] SASCFC 103</w:t>
        </w:r>
      </w:hyperlink>
    </w:p>
    <w:p w14:paraId="55B29530" w14:textId="77777777" w:rsidR="00531DA5" w:rsidRPr="004E7695" w:rsidRDefault="00531DA5" w:rsidP="00531DA5"/>
    <w:p w14:paraId="3F1228E8" w14:textId="77777777" w:rsidR="00531DA5" w:rsidRDefault="00A21245" w:rsidP="00531DA5">
      <w:hyperlink w:anchor="TOP" w:history="1">
        <w:r w:rsidR="00531DA5" w:rsidRPr="004E7695">
          <w:rPr>
            <w:rStyle w:val="Hyperlink"/>
            <w:rFonts w:cs="Verdana"/>
            <w:bCs/>
          </w:rPr>
          <w:t>Return to Top</w:t>
        </w:r>
      </w:hyperlink>
    </w:p>
    <w:p w14:paraId="672757C1" w14:textId="77777777" w:rsidR="001661E0" w:rsidRDefault="001661E0" w:rsidP="001661E0">
      <w:pPr>
        <w:pStyle w:val="Divider1"/>
        <w:pBdr>
          <w:bottom w:val="dotted" w:sz="4" w:space="2" w:color="auto"/>
        </w:pBdr>
      </w:pPr>
    </w:p>
    <w:p w14:paraId="04152878" w14:textId="77777777" w:rsidR="002C0FF1" w:rsidRDefault="002C0FF1" w:rsidP="002C0FF1">
      <w:pPr>
        <w:ind w:left="720"/>
      </w:pPr>
    </w:p>
    <w:p w14:paraId="759DE93E" w14:textId="6C43E781" w:rsidR="00F96E3A" w:rsidRPr="00D0009F" w:rsidRDefault="00F96E3A" w:rsidP="00F96E3A">
      <w:pPr>
        <w:pStyle w:val="Heading3"/>
      </w:pPr>
      <w:bookmarkStart w:id="154" w:name="_Hore_v_The"/>
      <w:bookmarkEnd w:id="154"/>
      <w:proofErr w:type="spellStart"/>
      <w:r>
        <w:t>Hore</w:t>
      </w:r>
      <w:proofErr w:type="spellEnd"/>
      <w:r>
        <w:t xml:space="preserve"> v The Queen; </w:t>
      </w:r>
      <w:proofErr w:type="spellStart"/>
      <w:r>
        <w:t>Wichen</w:t>
      </w:r>
      <w:proofErr w:type="spellEnd"/>
      <w:r>
        <w:t xml:space="preserve"> v The Queen</w:t>
      </w:r>
    </w:p>
    <w:p w14:paraId="4609F86B" w14:textId="35D98211" w:rsidR="00F96E3A" w:rsidRDefault="00A21245" w:rsidP="00F96E3A">
      <w:hyperlink r:id="rId95" w:history="1">
        <w:r w:rsidR="001F73B4" w:rsidRPr="004B0445">
          <w:rPr>
            <w:rStyle w:val="Hyperlink"/>
            <w:rFonts w:cs="Verdana"/>
            <w:b/>
            <w:noProof w:val="0"/>
          </w:rPr>
          <w:t>A</w:t>
        </w:r>
        <w:r w:rsidR="004B0445" w:rsidRPr="004B0445">
          <w:rPr>
            <w:rStyle w:val="Hyperlink"/>
            <w:rFonts w:cs="Verdana"/>
            <w:b/>
            <w:noProof w:val="0"/>
          </w:rPr>
          <w:t>5</w:t>
        </w:r>
        <w:r w:rsidR="001F73B4" w:rsidRPr="004B0445">
          <w:rPr>
            <w:rStyle w:val="Hyperlink"/>
            <w:rFonts w:cs="Verdana"/>
            <w:b/>
            <w:noProof w:val="0"/>
          </w:rPr>
          <w:t>/202</w:t>
        </w:r>
        <w:r w:rsidR="004B0445" w:rsidRPr="004B0445">
          <w:rPr>
            <w:rStyle w:val="Hyperlink"/>
            <w:rFonts w:cs="Verdana"/>
            <w:b/>
            <w:noProof w:val="0"/>
          </w:rPr>
          <w:t>2</w:t>
        </w:r>
      </w:hyperlink>
      <w:r w:rsidR="001F73B4">
        <w:rPr>
          <w:b/>
        </w:rPr>
        <w:t xml:space="preserve">; </w:t>
      </w:r>
      <w:hyperlink r:id="rId96" w:history="1">
        <w:r w:rsidR="004B0445" w:rsidRPr="004B0445">
          <w:rPr>
            <w:rStyle w:val="Hyperlink"/>
            <w:rFonts w:cs="Verdana"/>
            <w:b/>
            <w:noProof w:val="0"/>
          </w:rPr>
          <w:t>A6/2022</w:t>
        </w:r>
      </w:hyperlink>
      <w:hyperlink r:id="rId97" w:history="1"/>
      <w:r w:rsidR="00F96E3A" w:rsidRPr="00D0009F">
        <w:rPr>
          <w:b/>
        </w:rPr>
        <w:t>:</w:t>
      </w:r>
      <w:r w:rsidR="00F96E3A" w:rsidRPr="00D0009F">
        <w:t xml:space="preserve"> </w:t>
      </w:r>
      <w:hyperlink r:id="rId98" w:history="1">
        <w:r w:rsidR="00E534E6" w:rsidRPr="00E534E6">
          <w:rPr>
            <w:rStyle w:val="Hyperlink"/>
            <w:rFonts w:cs="Verdana"/>
            <w:noProof w:val="0"/>
          </w:rPr>
          <w:t xml:space="preserve">[2022] </w:t>
        </w:r>
        <w:proofErr w:type="spellStart"/>
        <w:r w:rsidR="00E534E6" w:rsidRPr="00E534E6">
          <w:rPr>
            <w:rStyle w:val="Hyperlink"/>
            <w:rFonts w:cs="Verdana"/>
            <w:noProof w:val="0"/>
          </w:rPr>
          <w:t>HCATrans</w:t>
        </w:r>
        <w:proofErr w:type="spellEnd"/>
        <w:r w:rsidR="00E534E6" w:rsidRPr="00E534E6">
          <w:rPr>
            <w:rStyle w:val="Hyperlink"/>
            <w:rFonts w:cs="Verdana"/>
            <w:noProof w:val="0"/>
          </w:rPr>
          <w:t xml:space="preserve"> 18</w:t>
        </w:r>
      </w:hyperlink>
    </w:p>
    <w:p w14:paraId="078BF552" w14:textId="77777777" w:rsidR="00F96E3A" w:rsidRDefault="00F96E3A" w:rsidP="00F96E3A"/>
    <w:p w14:paraId="1F4EF31A" w14:textId="1B8C903F" w:rsidR="00F96E3A" w:rsidRPr="00D43080" w:rsidRDefault="00F96E3A" w:rsidP="00F96E3A">
      <w:r w:rsidRPr="004E7695">
        <w:rPr>
          <w:b/>
        </w:rPr>
        <w:t xml:space="preserve">Date </w:t>
      </w:r>
      <w:proofErr w:type="gramStart"/>
      <w:r>
        <w:rPr>
          <w:b/>
        </w:rPr>
        <w:t>heard</w:t>
      </w:r>
      <w:r w:rsidRPr="004E7695">
        <w:rPr>
          <w:b/>
        </w:rPr>
        <w:t>:</w:t>
      </w:r>
      <w:proofErr w:type="gramEnd"/>
      <w:r w:rsidRPr="00FC0B58">
        <w:t xml:space="preserve"> </w:t>
      </w:r>
      <w:r>
        <w:t>2</w:t>
      </w:r>
      <w:r w:rsidR="001F73B4">
        <w:t>1</w:t>
      </w:r>
      <w:r>
        <w:t xml:space="preserve"> February 2022 – </w:t>
      </w:r>
      <w:r>
        <w:rPr>
          <w:i/>
        </w:rPr>
        <w:t>Special leave granted</w:t>
      </w:r>
    </w:p>
    <w:p w14:paraId="32D0FBA5" w14:textId="77777777" w:rsidR="00F96E3A" w:rsidRPr="004E7695" w:rsidRDefault="00F96E3A" w:rsidP="00F96E3A"/>
    <w:p w14:paraId="1652C28F" w14:textId="77777777" w:rsidR="00F96E3A" w:rsidRPr="004E7695" w:rsidRDefault="00F96E3A" w:rsidP="00F96E3A">
      <w:pPr>
        <w:rPr>
          <w:b/>
        </w:rPr>
      </w:pPr>
      <w:r w:rsidRPr="004E7695">
        <w:rPr>
          <w:b/>
        </w:rPr>
        <w:t>Catchwords:</w:t>
      </w:r>
    </w:p>
    <w:p w14:paraId="7FFEA4B6" w14:textId="77777777" w:rsidR="00F96E3A" w:rsidRPr="004E7695" w:rsidRDefault="00F96E3A" w:rsidP="00F96E3A">
      <w:pPr>
        <w:rPr>
          <w:b/>
        </w:rPr>
      </w:pPr>
    </w:p>
    <w:p w14:paraId="6701E63B" w14:textId="73141861" w:rsidR="00F96E3A" w:rsidRPr="00CB6C33" w:rsidRDefault="00F96E3A" w:rsidP="00F96E3A">
      <w:pPr>
        <w:ind w:left="720"/>
      </w:pPr>
      <w:r>
        <w:t xml:space="preserve">Criminal law – </w:t>
      </w:r>
      <w:r w:rsidR="00926DF1">
        <w:t xml:space="preserve">Sentence – Sentencing Orders – </w:t>
      </w:r>
      <w:r w:rsidR="00E534E6">
        <w:t>Offenders incapable of controlling, or unwilling to control, sexual instincts</w:t>
      </w:r>
      <w:r w:rsidR="00926DF1">
        <w:t xml:space="preserve"> – </w:t>
      </w:r>
      <w:r w:rsidR="00E534E6">
        <w:t xml:space="preserve">Meaning of "willing" – </w:t>
      </w:r>
      <w:r w:rsidR="00926DF1">
        <w:t xml:space="preserve">Where </w:t>
      </w:r>
      <w:r w:rsidR="00DE0952">
        <w:t>appellants detained by Court order, following application by Crown, on grounds they were incapable or unwilling to control sexual instincts – Where s 59(1a)</w:t>
      </w:r>
      <w:r w:rsidR="001667B3">
        <w:t>(a)</w:t>
      </w:r>
      <w:r w:rsidR="00DE0952">
        <w:t xml:space="preserve"> </w:t>
      </w:r>
      <w:r w:rsidR="002C0FF1">
        <w:t xml:space="preserve">of </w:t>
      </w:r>
      <w:r w:rsidR="002C0FF1">
        <w:rPr>
          <w:i/>
          <w:iCs/>
        </w:rPr>
        <w:t>Sentencing Act 2017</w:t>
      </w:r>
      <w:r w:rsidR="002C0FF1">
        <w:t xml:space="preserve"> provided person detained cannot be released unless Court satisfied person "capable of controlling and willing to control" person's sexual instincts – Where s 57, providing authority for Court to make order for indefinite detention, contained definition of "unwilling" – </w:t>
      </w:r>
      <w:r w:rsidR="001667B3">
        <w:t xml:space="preserve">Where Court of Appeal held "willing" in s 59(1a)(a) had converse meaning to defined term "unwilling" in s 57(1) such that appellants could only be regarded as willing to control sexual instincts if established no significant risk they would, given opportunity to commit relevant offence, fail to exercise appropriate control of sexual instincts – </w:t>
      </w:r>
      <w:r w:rsidR="002C0FF1">
        <w:t>Whether meaning of "willing" in s 59</w:t>
      </w:r>
      <w:r w:rsidR="001667B3">
        <w:t>(1a)(a)</w:t>
      </w:r>
      <w:r w:rsidR="002C0FF1">
        <w:t xml:space="preserve"> is converse of </w:t>
      </w:r>
      <w:r w:rsidR="001667B3">
        <w:t xml:space="preserve">word "unwilling" as defined in s 57 – </w:t>
      </w:r>
      <w:r w:rsidR="002C0FF1">
        <w:t>Proper meaning of term "willing" in s 59</w:t>
      </w:r>
      <w:r w:rsidR="001667B3">
        <w:t>(1a)(a)</w:t>
      </w:r>
      <w:r w:rsidR="002C0FF1">
        <w:t xml:space="preserve">. </w:t>
      </w:r>
      <w:r w:rsidR="00DE0952">
        <w:t xml:space="preserve"> </w:t>
      </w:r>
    </w:p>
    <w:p w14:paraId="4EEA590C" w14:textId="77777777" w:rsidR="00F96E3A" w:rsidRPr="004E7695" w:rsidRDefault="00F96E3A" w:rsidP="00F96E3A">
      <w:pPr>
        <w:ind w:left="720"/>
      </w:pPr>
    </w:p>
    <w:p w14:paraId="3FA0C942" w14:textId="77777777" w:rsidR="00BC379A" w:rsidRDefault="00F96E3A" w:rsidP="00436D5A">
      <w:r w:rsidRPr="004E7695">
        <w:rPr>
          <w:b/>
        </w:rPr>
        <w:t>Appealed from</w:t>
      </w:r>
      <w:r>
        <w:rPr>
          <w:b/>
        </w:rPr>
        <w:t xml:space="preserve"> SASC (CCA):</w:t>
      </w:r>
      <w:r>
        <w:t xml:space="preserve"> </w:t>
      </w:r>
      <w:hyperlink r:id="rId99" w:history="1">
        <w:r w:rsidR="001667B3" w:rsidRPr="00436D5A">
          <w:rPr>
            <w:rStyle w:val="Hyperlink"/>
            <w:rFonts w:cs="Verdana"/>
            <w:noProof w:val="0"/>
          </w:rPr>
          <w:t>[2021] SASCA 29</w:t>
        </w:r>
      </w:hyperlink>
    </w:p>
    <w:p w14:paraId="32095136" w14:textId="77777777" w:rsidR="00BC379A" w:rsidRDefault="00BC379A" w:rsidP="00436D5A"/>
    <w:p w14:paraId="2D950AAD" w14:textId="21AD975B" w:rsidR="00436D5A" w:rsidRDefault="00BC379A" w:rsidP="00436D5A">
      <w:r w:rsidRPr="00BC379A">
        <w:rPr>
          <w:b/>
          <w:bCs/>
        </w:rPr>
        <w:t>Appealed from SASC (CCA):</w:t>
      </w:r>
      <w:r w:rsidR="001667B3">
        <w:t xml:space="preserve"> </w:t>
      </w:r>
      <w:hyperlink r:id="rId100" w:history="1">
        <w:r w:rsidR="001667B3" w:rsidRPr="00436D5A">
          <w:rPr>
            <w:rStyle w:val="Hyperlink"/>
            <w:rFonts w:cs="Verdana"/>
            <w:noProof w:val="0"/>
          </w:rPr>
          <w:t>[2021] SASCA 30</w:t>
        </w:r>
      </w:hyperlink>
      <w:r w:rsidR="00436D5A">
        <w:t>; (2021) 138 SASR 134</w:t>
      </w:r>
    </w:p>
    <w:p w14:paraId="7E4F3338" w14:textId="77777777" w:rsidR="00F96E3A" w:rsidRPr="004E7695" w:rsidRDefault="00F96E3A" w:rsidP="00F96E3A"/>
    <w:p w14:paraId="3F6CEDB8" w14:textId="77777777" w:rsidR="00F96E3A" w:rsidRDefault="00A21245" w:rsidP="00F96E3A">
      <w:hyperlink w:anchor="TOP" w:history="1">
        <w:r w:rsidR="00F96E3A" w:rsidRPr="004E7695">
          <w:rPr>
            <w:rStyle w:val="Hyperlink"/>
            <w:rFonts w:cs="Verdana"/>
            <w:bCs/>
          </w:rPr>
          <w:t>Return to Top</w:t>
        </w:r>
      </w:hyperlink>
    </w:p>
    <w:p w14:paraId="50E887C8" w14:textId="77777777" w:rsidR="00F96E3A" w:rsidRDefault="00F96E3A" w:rsidP="00F96E3A">
      <w:pPr>
        <w:pStyle w:val="Divider1"/>
        <w:pBdr>
          <w:bottom w:val="dotted" w:sz="4" w:space="2" w:color="auto"/>
        </w:pBdr>
      </w:pPr>
    </w:p>
    <w:p w14:paraId="6B5E6B97" w14:textId="77777777" w:rsidR="001661E0" w:rsidRDefault="001661E0" w:rsidP="001661E0"/>
    <w:p w14:paraId="59CBEFB7" w14:textId="44D6D7A0" w:rsidR="001661E0" w:rsidRDefault="001661E0" w:rsidP="001661E0">
      <w:pPr>
        <w:pStyle w:val="Heading3"/>
      </w:pPr>
      <w:bookmarkStart w:id="155" w:name="_O'Dea_v_The"/>
      <w:bookmarkEnd w:id="155"/>
      <w:r>
        <w:rPr>
          <w:rFonts w:eastAsia="Arial Unicode MS" w:cs="Arial Unicode MS"/>
          <w:lang w:val="en-US"/>
        </w:rPr>
        <w:lastRenderedPageBreak/>
        <w:t>O</w:t>
      </w:r>
      <w:r w:rsidR="00F55CB6">
        <w:rPr>
          <w:rFonts w:eastAsia="Arial Unicode MS" w:cs="Arial Unicode MS"/>
          <w:lang w:val="en-US"/>
        </w:rPr>
        <w:t>'</w:t>
      </w:r>
      <w:r>
        <w:rPr>
          <w:rFonts w:eastAsia="Arial Unicode MS" w:cs="Arial Unicode MS"/>
          <w:lang w:val="en-US"/>
        </w:rPr>
        <w:t>Dea</w:t>
      </w:r>
      <w:r>
        <w:rPr>
          <w:rFonts w:eastAsia="Arial Unicode MS" w:cs="Arial Unicode MS"/>
        </w:rPr>
        <w:t xml:space="preserve"> v The </w:t>
      </w:r>
      <w:r>
        <w:rPr>
          <w:rFonts w:eastAsia="Arial Unicode MS" w:cs="Arial Unicode MS"/>
          <w:lang w:val="en-US"/>
        </w:rPr>
        <w:t>State of Western Australia</w:t>
      </w:r>
    </w:p>
    <w:p w14:paraId="7FB824EE" w14:textId="1810D143" w:rsidR="001661E0" w:rsidRDefault="00A21245" w:rsidP="001661E0">
      <w:pPr>
        <w:pStyle w:val="Body"/>
      </w:pPr>
      <w:hyperlink r:id="rId101" w:history="1">
        <w:r w:rsidR="003413F7">
          <w:rPr>
            <w:rStyle w:val="Hyperlink2"/>
            <w:rFonts w:eastAsia="Arial Unicode MS" w:cs="Arial Unicode MS"/>
            <w:lang w:val="en-US"/>
          </w:rPr>
          <w:t>P53/2021</w:t>
        </w:r>
      </w:hyperlink>
      <w:r w:rsidR="003413F7" w:rsidRPr="003413F7">
        <w:rPr>
          <w:rFonts w:eastAsia="Arial Unicode MS" w:cs="Arial Unicode MS"/>
          <w:b/>
          <w:bCs/>
        </w:rPr>
        <w:t>:</w:t>
      </w:r>
      <w:r w:rsidR="003413F7">
        <w:rPr>
          <w:rFonts w:eastAsia="Arial Unicode MS" w:cs="Arial Unicode MS"/>
        </w:rPr>
        <w:t xml:space="preserve"> </w:t>
      </w:r>
      <w:hyperlink r:id="rId102"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210</w:t>
        </w:r>
      </w:hyperlink>
    </w:p>
    <w:p w14:paraId="566DBC6A" w14:textId="77777777" w:rsidR="001661E0" w:rsidRDefault="001661E0" w:rsidP="001661E0">
      <w:pPr>
        <w:pStyle w:val="Body"/>
      </w:pPr>
    </w:p>
    <w:p w14:paraId="4AE21562" w14:textId="77777777" w:rsidR="001661E0" w:rsidRPr="00142036" w:rsidRDefault="001661E0" w:rsidP="001661E0">
      <w:pPr>
        <w:pStyle w:val="Body"/>
        <w:rPr>
          <w:i/>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3 December 2021</w:t>
      </w:r>
      <w:r>
        <w:rPr>
          <w:rFonts w:eastAsia="Arial Unicode MS" w:cs="Arial Unicode MS"/>
        </w:rPr>
        <w:t xml:space="preserve"> – </w:t>
      </w:r>
      <w:r w:rsidRPr="00142036">
        <w:rPr>
          <w:rStyle w:val="PageNumber"/>
          <w:rFonts w:eastAsia="Arial Unicode MS" w:cs="Arial Unicode MS"/>
          <w:i/>
          <w:lang w:val="en-US"/>
        </w:rPr>
        <w:t>Special leave granted on limited grounds</w:t>
      </w:r>
    </w:p>
    <w:p w14:paraId="5E5B3980" w14:textId="77777777" w:rsidR="001661E0" w:rsidRDefault="001661E0" w:rsidP="001661E0">
      <w:pPr>
        <w:pStyle w:val="Body"/>
      </w:pPr>
    </w:p>
    <w:p w14:paraId="6CB9C8BA" w14:textId="77777777" w:rsidR="001661E0" w:rsidRDefault="001661E0" w:rsidP="001661E0">
      <w:pPr>
        <w:pStyle w:val="Body"/>
        <w:rPr>
          <w:rStyle w:val="PageNumber"/>
          <w:b/>
          <w:bCs/>
        </w:rPr>
      </w:pPr>
      <w:r>
        <w:rPr>
          <w:rStyle w:val="PageNumber"/>
          <w:rFonts w:eastAsia="Arial Unicode MS" w:cs="Arial Unicode MS"/>
          <w:b/>
          <w:bCs/>
          <w:lang w:val="de-DE"/>
        </w:rPr>
        <w:t>Catchwords:</w:t>
      </w:r>
    </w:p>
    <w:p w14:paraId="2E56709F" w14:textId="77777777" w:rsidR="001661E0" w:rsidRDefault="001661E0" w:rsidP="001661E0">
      <w:pPr>
        <w:pStyle w:val="Body"/>
        <w:rPr>
          <w:b/>
          <w:bCs/>
        </w:rPr>
      </w:pPr>
    </w:p>
    <w:p w14:paraId="25DABBA8" w14:textId="5690DCBB" w:rsidR="00AB79F3" w:rsidRPr="00F55CB6" w:rsidRDefault="001661E0" w:rsidP="001661E0">
      <w:pPr>
        <w:pStyle w:val="Body"/>
        <w:ind w:left="720"/>
        <w:rPr>
          <w:lang w:val="en-US"/>
        </w:rPr>
      </w:pPr>
      <w:r>
        <w:rPr>
          <w:lang w:val="en-US"/>
        </w:rPr>
        <w:t xml:space="preserve">Criminal law </w:t>
      </w:r>
      <w:r>
        <w:t>–</w:t>
      </w:r>
      <w:r>
        <w:rPr>
          <w:lang w:val="en-US"/>
        </w:rPr>
        <w:t xml:space="preserve"> </w:t>
      </w:r>
      <w:r w:rsidR="00E8767C">
        <w:rPr>
          <w:lang w:val="en-US"/>
        </w:rPr>
        <w:t>Joint liability –</w:t>
      </w:r>
      <w:r w:rsidR="00142036">
        <w:rPr>
          <w:lang w:val="en-US"/>
        </w:rPr>
        <w:t xml:space="preserve"> Acting in concert – </w:t>
      </w:r>
      <w:r w:rsidR="00E8767C">
        <w:rPr>
          <w:lang w:val="en-US"/>
        </w:rPr>
        <w:t xml:space="preserve">Where appellant and co-accused stood trial on one count of doing grievous bodily harm with intent to do grievous bodily harm contrary to s 294(1) of </w:t>
      </w:r>
      <w:r w:rsidR="00E8767C">
        <w:rPr>
          <w:i/>
          <w:iCs/>
          <w:lang w:val="en-US"/>
        </w:rPr>
        <w:t xml:space="preserve">Criminal Code </w:t>
      </w:r>
      <w:r w:rsidR="00E8767C">
        <w:rPr>
          <w:lang w:val="en-US"/>
        </w:rPr>
        <w:t xml:space="preserve">(WA) – Where appellant and co-accused alleged jointly criminally responsible – </w:t>
      </w:r>
      <w:r w:rsidR="00D92BE5">
        <w:rPr>
          <w:lang w:val="en-US"/>
        </w:rPr>
        <w:t>Where trial judge gave jury handout</w:t>
      </w:r>
      <w:r w:rsidR="00F55CB6">
        <w:rPr>
          <w:lang w:val="en-US"/>
        </w:rPr>
        <w:t>, relevantly</w:t>
      </w:r>
      <w:r w:rsidR="00D92BE5">
        <w:rPr>
          <w:lang w:val="en-US"/>
        </w:rPr>
        <w:t xml:space="preserve"> describing circumstances in which two accused may be criminally responsible as </w:t>
      </w:r>
      <w:r w:rsidR="00F55CB6">
        <w:rPr>
          <w:lang w:val="en-US"/>
        </w:rPr>
        <w:t>"</w:t>
      </w:r>
      <w:r w:rsidR="00D92BE5">
        <w:rPr>
          <w:lang w:val="en-US"/>
        </w:rPr>
        <w:t>joint principals</w:t>
      </w:r>
      <w:r w:rsidR="00F55CB6">
        <w:rPr>
          <w:lang w:val="en-US"/>
        </w:rPr>
        <w:t>" under s 7(a) of Code</w:t>
      </w:r>
      <w:r w:rsidR="00D92BE5">
        <w:rPr>
          <w:lang w:val="en-US"/>
        </w:rPr>
        <w:t xml:space="preserve"> </w:t>
      </w:r>
      <w:r w:rsidR="00F55CB6">
        <w:rPr>
          <w:lang w:val="en-US"/>
        </w:rPr>
        <w:t xml:space="preserve">– </w:t>
      </w:r>
      <w:r w:rsidR="00E8767C">
        <w:rPr>
          <w:lang w:val="en-US"/>
        </w:rPr>
        <w:t>Where</w:t>
      </w:r>
      <w:r>
        <w:rPr>
          <w:lang w:val="en-US"/>
        </w:rPr>
        <w:t xml:space="preserve"> </w:t>
      </w:r>
      <w:r w:rsidR="00D92BE5">
        <w:rPr>
          <w:lang w:val="en-US"/>
        </w:rPr>
        <w:t xml:space="preserve">appellant was convicted but co-accused discharged with jury unable to reach verdict – Where Court of Appeal held </w:t>
      </w:r>
      <w:r w:rsidR="00F55CB6">
        <w:rPr>
          <w:lang w:val="en-US"/>
        </w:rPr>
        <w:t xml:space="preserve">criminal responsibility under s 7(a) of Code extended to cases where several persons </w:t>
      </w:r>
      <w:r w:rsidR="00987422">
        <w:rPr>
          <w:lang w:val="en-US"/>
        </w:rPr>
        <w:t xml:space="preserve">are </w:t>
      </w:r>
      <w:r w:rsidR="00F55CB6">
        <w:rPr>
          <w:lang w:val="en-US"/>
        </w:rPr>
        <w:t xml:space="preserve">"acting in concert" – </w:t>
      </w:r>
      <w:r w:rsidR="00AB79F3">
        <w:rPr>
          <w:lang w:val="en-US"/>
        </w:rPr>
        <w:t xml:space="preserve">Whether appellant and co-accused can be criminally liable as joint principals </w:t>
      </w:r>
      <w:r w:rsidR="00F55CB6">
        <w:rPr>
          <w:lang w:val="en-US"/>
        </w:rPr>
        <w:t>in circumstances where</w:t>
      </w:r>
      <w:r w:rsidR="00D62C9C">
        <w:rPr>
          <w:lang w:val="en-US"/>
        </w:rPr>
        <w:t xml:space="preserve"> </w:t>
      </w:r>
      <w:r w:rsidR="00F55CB6">
        <w:rPr>
          <w:lang w:val="en-US"/>
        </w:rPr>
        <w:t xml:space="preserve">acts of co-accused were not proved unlawful </w:t>
      </w:r>
      <w:r w:rsidR="00AB79F3">
        <w:rPr>
          <w:lang w:val="en-US"/>
        </w:rPr>
        <w:t xml:space="preserve">– Whether trial judge was required to direct jury that </w:t>
      </w:r>
      <w:r w:rsidR="00F55CB6">
        <w:rPr>
          <w:lang w:val="en-US"/>
        </w:rPr>
        <w:t>"</w:t>
      </w:r>
      <w:r w:rsidR="00AB79F3">
        <w:rPr>
          <w:lang w:val="en-US"/>
        </w:rPr>
        <w:t>acting in concert</w:t>
      </w:r>
      <w:r w:rsidR="00F55CB6">
        <w:rPr>
          <w:lang w:val="en-US"/>
        </w:rPr>
        <w:t>"</w:t>
      </w:r>
      <w:r w:rsidR="00AB79F3">
        <w:rPr>
          <w:lang w:val="en-US"/>
        </w:rPr>
        <w:t xml:space="preserve"> requires two accused to have reached an understanding or arrangement amounting to agreement to commit crime. </w:t>
      </w:r>
    </w:p>
    <w:p w14:paraId="29C444DD" w14:textId="77777777" w:rsidR="001661E0" w:rsidRDefault="001661E0" w:rsidP="001661E0">
      <w:pPr>
        <w:pStyle w:val="Body"/>
        <w:ind w:left="720"/>
      </w:pPr>
    </w:p>
    <w:p w14:paraId="69929797" w14:textId="33AFEB18" w:rsidR="001661E0" w:rsidRDefault="001661E0" w:rsidP="001661E0">
      <w:pPr>
        <w:pStyle w:val="Body"/>
      </w:pPr>
      <w:r>
        <w:rPr>
          <w:rStyle w:val="PageNumber"/>
          <w:rFonts w:eastAsia="Arial Unicode MS" w:cs="Arial Unicode MS"/>
          <w:b/>
          <w:bCs/>
          <w:lang w:val="en-US"/>
        </w:rPr>
        <w:t>Appealed from WASC</w:t>
      </w:r>
      <w:r>
        <w:rPr>
          <w:rStyle w:val="PageNumber"/>
          <w:rFonts w:eastAsia="Arial Unicode MS" w:cs="Arial Unicode MS"/>
          <w:b/>
          <w:bCs/>
        </w:rPr>
        <w:t xml:space="preserve"> (CA):</w:t>
      </w:r>
      <w:r>
        <w:rPr>
          <w:rFonts w:eastAsia="Arial Unicode MS" w:cs="Arial Unicode MS"/>
        </w:rPr>
        <w:t xml:space="preserve"> </w:t>
      </w:r>
      <w:hyperlink r:id="rId103" w:history="1">
        <w:r>
          <w:rPr>
            <w:rStyle w:val="Link"/>
            <w:rFonts w:eastAsia="Arial Unicode MS" w:cs="Arial Unicode MS"/>
            <w:lang w:val="en-US"/>
          </w:rPr>
          <w:t>[2021] WASCA 61</w:t>
        </w:r>
      </w:hyperlink>
      <w:r>
        <w:rPr>
          <w:rFonts w:eastAsia="Arial Unicode MS" w:cs="Arial Unicode MS"/>
          <w:lang w:val="en-US"/>
        </w:rPr>
        <w:t xml:space="preserve">; </w:t>
      </w:r>
      <w:r w:rsidR="00E8767C">
        <w:rPr>
          <w:lang w:val="en-US"/>
        </w:rPr>
        <w:t>(2021) 288 A Crim R 451</w:t>
      </w:r>
    </w:p>
    <w:p w14:paraId="37CE7CBC" w14:textId="77777777" w:rsidR="001661E0" w:rsidRDefault="001661E0" w:rsidP="001661E0">
      <w:pPr>
        <w:pStyle w:val="Body"/>
      </w:pPr>
    </w:p>
    <w:p w14:paraId="0793FBF6" w14:textId="77777777" w:rsidR="001661E0" w:rsidRDefault="001661E0" w:rsidP="001661E0">
      <w:pPr>
        <w:pStyle w:val="Body"/>
      </w:pPr>
      <w:r>
        <w:rPr>
          <w:rStyle w:val="Link"/>
          <w:rFonts w:eastAsia="Arial Unicode MS" w:cs="Arial Unicode MS"/>
          <w:lang w:val="en-US"/>
        </w:rPr>
        <w:t>Return to Top</w:t>
      </w:r>
    </w:p>
    <w:p w14:paraId="5335C0AB" w14:textId="77777777" w:rsidR="001661E0" w:rsidRDefault="001661E0" w:rsidP="001661E0">
      <w:pPr>
        <w:pStyle w:val="Divider2"/>
      </w:pPr>
    </w:p>
    <w:p w14:paraId="502D31B8" w14:textId="77777777" w:rsidR="001661E0" w:rsidRDefault="001661E0" w:rsidP="001661E0">
      <w:pPr>
        <w:pStyle w:val="Body"/>
      </w:pPr>
    </w:p>
    <w:p w14:paraId="70D93243" w14:textId="77777777" w:rsidR="001661E0" w:rsidRDefault="001661E0" w:rsidP="001661E0">
      <w:pPr>
        <w:pStyle w:val="Heading2"/>
      </w:pPr>
      <w:r>
        <w:rPr>
          <w:rFonts w:eastAsia="Arial Unicode MS" w:cs="Arial Unicode MS"/>
          <w:lang w:val="en-US"/>
        </w:rPr>
        <w:t>Defamation</w:t>
      </w:r>
    </w:p>
    <w:p w14:paraId="576A2D0C" w14:textId="77777777" w:rsidR="001661E0" w:rsidRDefault="001661E0" w:rsidP="001661E0">
      <w:pPr>
        <w:pStyle w:val="Body"/>
      </w:pPr>
    </w:p>
    <w:p w14:paraId="1F4F172E" w14:textId="77777777" w:rsidR="001661E0" w:rsidRDefault="001661E0" w:rsidP="001661E0">
      <w:pPr>
        <w:pStyle w:val="Heading3"/>
      </w:pPr>
      <w:bookmarkStart w:id="156" w:name="_Google_LLC_v"/>
      <w:bookmarkEnd w:id="156"/>
      <w:r>
        <w:rPr>
          <w:rFonts w:eastAsia="Arial Unicode MS" w:cs="Arial Unicode MS"/>
          <w:lang w:val="en-US"/>
        </w:rPr>
        <w:t xml:space="preserve">Google LLC v </w:t>
      </w:r>
      <w:proofErr w:type="spellStart"/>
      <w:r>
        <w:rPr>
          <w:rFonts w:eastAsia="Arial Unicode MS" w:cs="Arial Unicode MS"/>
          <w:lang w:val="en-US"/>
        </w:rPr>
        <w:t>Defteros</w:t>
      </w:r>
      <w:proofErr w:type="spellEnd"/>
      <w:r>
        <w:rPr>
          <w:rFonts w:eastAsia="Arial Unicode MS" w:cs="Arial Unicode MS"/>
          <w:lang w:val="en-US"/>
        </w:rPr>
        <w:t xml:space="preserve"> </w:t>
      </w:r>
    </w:p>
    <w:p w14:paraId="3838EFD1" w14:textId="781A3B41" w:rsidR="001661E0" w:rsidRDefault="00A21245" w:rsidP="00F802EB">
      <w:pPr>
        <w:pStyle w:val="Body"/>
      </w:pPr>
      <w:hyperlink r:id="rId104" w:history="1">
        <w:r w:rsidR="001661E0" w:rsidRPr="00F802EB">
          <w:rPr>
            <w:rStyle w:val="Hyperlink2"/>
            <w:rFonts w:eastAsia="Arial Unicode MS" w:cs="Arial Unicode MS"/>
            <w:lang w:val="en-US"/>
          </w:rPr>
          <w:t>M86/2021</w:t>
        </w:r>
      </w:hyperlink>
      <w:r w:rsidR="003413F7">
        <w:rPr>
          <w:rFonts w:eastAsia="Arial Unicode MS" w:cs="Arial Unicode MS"/>
          <w:b/>
          <w:bCs/>
          <w:lang w:val="en-US"/>
        </w:rPr>
        <w:t>:</w:t>
      </w:r>
      <w:r w:rsidR="001661E0" w:rsidRPr="003413F7">
        <w:rPr>
          <w:rFonts w:eastAsia="Arial Unicode MS" w:cs="Arial Unicode MS"/>
          <w:b/>
          <w:bCs/>
        </w:rPr>
        <w:t xml:space="preserve"> </w:t>
      </w:r>
      <w:hyperlink r:id="rId105" w:history="1">
        <w:r w:rsidR="001661E0">
          <w:rPr>
            <w:rStyle w:val="Link"/>
            <w:rFonts w:eastAsia="Arial Unicode MS" w:cs="Arial Unicode MS"/>
            <w:lang w:val="en-US"/>
          </w:rPr>
          <w:t xml:space="preserve">[2021] </w:t>
        </w:r>
        <w:proofErr w:type="spellStart"/>
        <w:r w:rsidR="001661E0">
          <w:rPr>
            <w:rStyle w:val="Link"/>
            <w:rFonts w:eastAsia="Arial Unicode MS" w:cs="Arial Unicode MS"/>
            <w:lang w:val="en-US"/>
          </w:rPr>
          <w:t>HCATrans</w:t>
        </w:r>
        <w:proofErr w:type="spellEnd"/>
        <w:r w:rsidR="001661E0">
          <w:rPr>
            <w:rStyle w:val="Link"/>
            <w:rFonts w:eastAsia="Arial Unicode MS" w:cs="Arial Unicode MS"/>
            <w:lang w:val="en-US"/>
          </w:rPr>
          <w:t xml:space="preserve"> 216</w:t>
        </w:r>
      </w:hyperlink>
    </w:p>
    <w:p w14:paraId="7B54EFED" w14:textId="77777777" w:rsidR="001661E0" w:rsidRDefault="001661E0" w:rsidP="00F802EB">
      <w:pPr>
        <w:pStyle w:val="Body"/>
      </w:pPr>
    </w:p>
    <w:p w14:paraId="0485507C" w14:textId="77777777" w:rsidR="001661E0" w:rsidRDefault="001661E0" w:rsidP="00F802EB">
      <w:pPr>
        <w:pStyle w:val="Body"/>
        <w:rPr>
          <w:rStyle w:val="PageNumber"/>
          <w:i/>
          <w:iCs/>
        </w:rPr>
      </w:pPr>
      <w:r>
        <w:rPr>
          <w:rStyle w:val="PageNumber"/>
          <w:rFonts w:eastAsia="Arial Unicode MS" w:cs="Arial Unicode MS"/>
          <w:b/>
          <w:bCs/>
          <w:lang w:val="en-US"/>
        </w:rPr>
        <w:t xml:space="preserve">Date </w:t>
      </w:r>
      <w:proofErr w:type="gramStart"/>
      <w:r>
        <w:rPr>
          <w:rStyle w:val="PageNumber"/>
          <w:rFonts w:eastAsia="Arial Unicode MS" w:cs="Arial Unicode MS"/>
          <w:b/>
          <w:bCs/>
          <w:lang w:val="en-US"/>
        </w:rPr>
        <w:t>heard:</w:t>
      </w:r>
      <w:proofErr w:type="gramEnd"/>
      <w:r>
        <w:rPr>
          <w:rFonts w:eastAsia="Arial Unicode MS" w:cs="Arial Unicode MS"/>
        </w:rPr>
        <w:t xml:space="preserve"> </w:t>
      </w:r>
      <w:r>
        <w:rPr>
          <w:rFonts w:eastAsia="Arial Unicode MS" w:cs="Arial Unicode MS"/>
          <w:lang w:val="en-US"/>
        </w:rPr>
        <w:t xml:space="preserve">10 December 2021 </w:t>
      </w:r>
      <w:r>
        <w:rPr>
          <w:rFonts w:eastAsia="Arial Unicode MS" w:cs="Arial Unicode MS"/>
        </w:rPr>
        <w:t xml:space="preserve">– </w:t>
      </w:r>
      <w:r w:rsidRPr="00142036">
        <w:rPr>
          <w:rStyle w:val="PageNumber"/>
          <w:rFonts w:eastAsia="Arial Unicode MS" w:cs="Arial Unicode MS"/>
          <w:i/>
          <w:lang w:val="en-US"/>
        </w:rPr>
        <w:t>Special leave granted on conditions</w:t>
      </w:r>
    </w:p>
    <w:p w14:paraId="096D626B" w14:textId="77777777" w:rsidR="001661E0" w:rsidRDefault="001661E0" w:rsidP="00F802EB">
      <w:pPr>
        <w:pStyle w:val="Body"/>
      </w:pPr>
    </w:p>
    <w:p w14:paraId="44654D48" w14:textId="77777777" w:rsidR="001661E0" w:rsidRDefault="001661E0" w:rsidP="00F802EB">
      <w:pPr>
        <w:pStyle w:val="Body"/>
        <w:rPr>
          <w:rStyle w:val="PageNumber"/>
          <w:b/>
          <w:bCs/>
        </w:rPr>
      </w:pPr>
      <w:r>
        <w:rPr>
          <w:rStyle w:val="PageNumber"/>
          <w:rFonts w:eastAsia="Arial Unicode MS" w:cs="Arial Unicode MS"/>
          <w:b/>
          <w:bCs/>
          <w:lang w:val="de-DE"/>
        </w:rPr>
        <w:t>Catchwords:</w:t>
      </w:r>
    </w:p>
    <w:p w14:paraId="7D5295A6" w14:textId="77777777" w:rsidR="001661E0" w:rsidRDefault="001661E0" w:rsidP="00F802EB">
      <w:pPr>
        <w:pStyle w:val="Body"/>
      </w:pPr>
    </w:p>
    <w:p w14:paraId="644400FB" w14:textId="5AF76911" w:rsidR="001661E0" w:rsidRDefault="001661E0" w:rsidP="00711DF8">
      <w:pPr>
        <w:pStyle w:val="Body"/>
        <w:ind w:left="720"/>
      </w:pPr>
      <w:r>
        <w:rPr>
          <w:lang w:val="en-US"/>
        </w:rPr>
        <w:t xml:space="preserve">Defamation </w:t>
      </w:r>
      <w:r>
        <w:t>–</w:t>
      </w:r>
      <w:r>
        <w:rPr>
          <w:lang w:val="en-US"/>
        </w:rPr>
        <w:t xml:space="preserve"> Publication</w:t>
      </w:r>
      <w:r w:rsidR="00671050">
        <w:rPr>
          <w:lang w:val="en-US"/>
        </w:rPr>
        <w:t xml:space="preserve"> – Qualified privilege </w:t>
      </w:r>
      <w:proofErr w:type="spellStart"/>
      <w:r w:rsidR="00671050">
        <w:rPr>
          <w:lang w:val="en-US"/>
        </w:rPr>
        <w:t>defence</w:t>
      </w:r>
      <w:proofErr w:type="spellEnd"/>
      <w:r w:rsidR="00671050">
        <w:rPr>
          <w:lang w:val="en-US"/>
        </w:rPr>
        <w:t xml:space="preserve"> – </w:t>
      </w:r>
      <w:r w:rsidR="009659B9">
        <w:rPr>
          <w:lang w:val="en-US"/>
        </w:rPr>
        <w:t xml:space="preserve">Common law qualified privilege – Statutory qualified privilege – </w:t>
      </w:r>
      <w:r w:rsidR="00671050">
        <w:rPr>
          <w:lang w:val="en-US"/>
        </w:rPr>
        <w:t xml:space="preserve">Where </w:t>
      </w:r>
      <w:r w:rsidR="00967CE1">
        <w:rPr>
          <w:lang w:val="en-US"/>
        </w:rPr>
        <w:t>respondent alleged</w:t>
      </w:r>
      <w:r w:rsidR="00711DF8">
        <w:rPr>
          <w:lang w:val="en-US"/>
        </w:rPr>
        <w:t xml:space="preserve"> </w:t>
      </w:r>
      <w:r w:rsidR="00967CE1">
        <w:rPr>
          <w:lang w:val="en-US"/>
        </w:rPr>
        <w:t xml:space="preserve">that </w:t>
      </w:r>
      <w:r w:rsidR="00711DF8">
        <w:rPr>
          <w:lang w:val="en-US"/>
        </w:rPr>
        <w:t xml:space="preserve">certain webpages </w:t>
      </w:r>
      <w:r w:rsidR="00967CE1">
        <w:rPr>
          <w:lang w:val="en-US"/>
        </w:rPr>
        <w:t>were published by appellant</w:t>
      </w:r>
      <w:r w:rsidR="00711DF8">
        <w:rPr>
          <w:lang w:val="en-US"/>
        </w:rPr>
        <w:t xml:space="preserve"> and were defamatory</w:t>
      </w:r>
      <w:r w:rsidR="00967CE1">
        <w:rPr>
          <w:lang w:val="en-US"/>
        </w:rPr>
        <w:t xml:space="preserve"> – Where </w:t>
      </w:r>
      <w:r w:rsidR="00711DF8">
        <w:rPr>
          <w:lang w:val="en-US"/>
        </w:rPr>
        <w:t>two webpages</w:t>
      </w:r>
      <w:r w:rsidR="00967CE1">
        <w:rPr>
          <w:lang w:val="en-US"/>
        </w:rPr>
        <w:t xml:space="preserve"> consisted of set of search results displayed on website www.google.com.au in response to search of respondent's name and hyperlinked article, included in search results, entitled "Underworld loses valued frie</w:t>
      </w:r>
      <w:r w:rsidR="00D62C9C">
        <w:rPr>
          <w:lang w:val="en-US"/>
        </w:rPr>
        <w:t>n</w:t>
      </w:r>
      <w:r w:rsidR="00967CE1">
        <w:rPr>
          <w:lang w:val="en-US"/>
        </w:rPr>
        <w:t>d at court"</w:t>
      </w:r>
      <w:r w:rsidR="00711DF8">
        <w:rPr>
          <w:lang w:val="en-US"/>
        </w:rPr>
        <w:t xml:space="preserve"> (Web Matter) – </w:t>
      </w:r>
      <w:r w:rsidR="00967CE1">
        <w:rPr>
          <w:lang w:val="en-US"/>
        </w:rPr>
        <w:t xml:space="preserve"> </w:t>
      </w:r>
      <w:r w:rsidR="009659B9">
        <w:rPr>
          <w:lang w:val="en-US"/>
        </w:rPr>
        <w:t xml:space="preserve">Where appellant alleged it </w:t>
      </w:r>
      <w:r w:rsidR="00027B79">
        <w:rPr>
          <w:lang w:val="en-US"/>
        </w:rPr>
        <w:t>was</w:t>
      </w:r>
      <w:r w:rsidR="009659B9">
        <w:rPr>
          <w:lang w:val="en-US"/>
        </w:rPr>
        <w:t xml:space="preserve"> for "common convenience and welfare of society" for </w:t>
      </w:r>
      <w:r w:rsidR="00997180">
        <w:rPr>
          <w:lang w:val="en-US"/>
        </w:rPr>
        <w:t>appellant</w:t>
      </w:r>
      <w:r w:rsidR="009659B9">
        <w:rPr>
          <w:lang w:val="en-US"/>
        </w:rPr>
        <w:t xml:space="preserve"> to return search results that hyperlink</w:t>
      </w:r>
      <w:r w:rsidR="00027B79">
        <w:rPr>
          <w:lang w:val="en-US"/>
        </w:rPr>
        <w:t>ed</w:t>
      </w:r>
      <w:r w:rsidR="009659B9">
        <w:rPr>
          <w:lang w:val="en-US"/>
        </w:rPr>
        <w:t xml:space="preserve"> articles published by reputable sources – Where appellant claimed </w:t>
      </w:r>
      <w:r w:rsidR="00711DF8">
        <w:rPr>
          <w:lang w:val="en-US"/>
        </w:rPr>
        <w:t>material</w:t>
      </w:r>
      <w:r w:rsidR="00997180">
        <w:rPr>
          <w:lang w:val="en-US"/>
        </w:rPr>
        <w:t xml:space="preserve"> was matter of considerable public interest such that recipients had necessary interest in material for purposes </w:t>
      </w:r>
      <w:r w:rsidR="00997180">
        <w:rPr>
          <w:lang w:val="en-US"/>
        </w:rPr>
        <w:lastRenderedPageBreak/>
        <w:t>of</w:t>
      </w:r>
      <w:r w:rsidR="009659B9">
        <w:rPr>
          <w:lang w:val="en-US"/>
        </w:rPr>
        <w:t xml:space="preserve"> s 30(1) of </w:t>
      </w:r>
      <w:r w:rsidR="009659B9">
        <w:rPr>
          <w:i/>
          <w:iCs/>
          <w:lang w:val="en-US"/>
        </w:rPr>
        <w:t xml:space="preserve">Defamation Act 2005 </w:t>
      </w:r>
      <w:r w:rsidR="009659B9">
        <w:rPr>
          <w:lang w:val="en-US"/>
        </w:rPr>
        <w:t>(Vic)</w:t>
      </w:r>
      <w:r w:rsidR="00997180">
        <w:rPr>
          <w:lang w:val="en-US"/>
        </w:rPr>
        <w:t xml:space="preserve"> </w:t>
      </w:r>
      <w:r w:rsidR="00711DF8">
        <w:rPr>
          <w:lang w:val="en-US"/>
        </w:rPr>
        <w:t xml:space="preserve">– </w:t>
      </w:r>
      <w:r w:rsidR="00671050">
        <w:rPr>
          <w:lang w:val="en-US"/>
        </w:rPr>
        <w:t xml:space="preserve">Whether appellant published Web Matter – Whether </w:t>
      </w:r>
      <w:r w:rsidR="00142036">
        <w:rPr>
          <w:lang w:val="en-US"/>
        </w:rPr>
        <w:t xml:space="preserve">common law qualified privilege </w:t>
      </w:r>
      <w:proofErr w:type="spellStart"/>
      <w:r w:rsidR="00142036">
        <w:rPr>
          <w:lang w:val="en-US"/>
        </w:rPr>
        <w:t>defence</w:t>
      </w:r>
      <w:proofErr w:type="spellEnd"/>
      <w:r w:rsidR="00142036">
        <w:rPr>
          <w:lang w:val="en-US"/>
        </w:rPr>
        <w:t xml:space="preserve"> applies </w:t>
      </w:r>
      <w:r w:rsidR="00671050">
        <w:rPr>
          <w:lang w:val="en-US"/>
        </w:rPr>
        <w:t xml:space="preserve">– Whether </w:t>
      </w:r>
      <w:r w:rsidR="00142036">
        <w:rPr>
          <w:lang w:val="en-US"/>
        </w:rPr>
        <w:t xml:space="preserve">statutory qualified privilege </w:t>
      </w:r>
      <w:proofErr w:type="spellStart"/>
      <w:r w:rsidR="00142036">
        <w:rPr>
          <w:lang w:val="en-US"/>
        </w:rPr>
        <w:t>defence</w:t>
      </w:r>
      <w:proofErr w:type="spellEnd"/>
      <w:r w:rsidR="00142036">
        <w:rPr>
          <w:lang w:val="en-US"/>
        </w:rPr>
        <w:t xml:space="preserve"> in s 30(1) applies</w:t>
      </w:r>
      <w:r w:rsidR="00671050">
        <w:rPr>
          <w:lang w:val="en-US"/>
        </w:rPr>
        <w:t xml:space="preserve">. </w:t>
      </w:r>
    </w:p>
    <w:p w14:paraId="1FE68ACE" w14:textId="77777777" w:rsidR="001661E0" w:rsidRDefault="001661E0" w:rsidP="001661E0">
      <w:pPr>
        <w:pStyle w:val="Body"/>
        <w:ind w:left="720"/>
      </w:pPr>
    </w:p>
    <w:p w14:paraId="6A67D0B5" w14:textId="34835BBE" w:rsidR="001661E0" w:rsidRDefault="001661E0" w:rsidP="001661E0">
      <w:pPr>
        <w:pStyle w:val="Body"/>
      </w:pPr>
      <w:r>
        <w:rPr>
          <w:rStyle w:val="PageNumber"/>
          <w:rFonts w:eastAsia="Arial Unicode MS" w:cs="Arial Unicode MS"/>
          <w:b/>
          <w:bCs/>
          <w:lang w:val="en-US"/>
        </w:rPr>
        <w:t>Appealed from VSC</w:t>
      </w:r>
      <w:r>
        <w:rPr>
          <w:rStyle w:val="PageNumber"/>
          <w:rFonts w:eastAsia="Arial Unicode MS" w:cs="Arial Unicode MS"/>
          <w:b/>
          <w:bCs/>
        </w:rPr>
        <w:t xml:space="preserve"> (C</w:t>
      </w:r>
      <w:r>
        <w:rPr>
          <w:rStyle w:val="PageNumber"/>
          <w:rFonts w:eastAsia="Arial Unicode MS" w:cs="Arial Unicode MS"/>
          <w:b/>
          <w:bCs/>
          <w:lang w:val="en-US"/>
        </w:rPr>
        <w:t>A</w:t>
      </w:r>
      <w:r>
        <w:rPr>
          <w:rStyle w:val="PageNumber"/>
          <w:rFonts w:eastAsia="Arial Unicode MS" w:cs="Arial Unicode MS"/>
          <w:b/>
          <w:bCs/>
        </w:rPr>
        <w:t xml:space="preserve">): </w:t>
      </w:r>
      <w:bookmarkStart w:id="157" w:name="_Hlk92877061"/>
      <w:r w:rsidR="00AB79F3">
        <w:fldChar w:fldCharType="begin"/>
      </w:r>
      <w:r w:rsidR="00AB79F3">
        <w:instrText xml:space="preserve"> HYPERLINK "https://courts.sdp.sirsidynix.net.au/client/en_AU/llv/search/detailnonmodal/ent:$002f$002fSD_ILS$002f0$002fSD_ILS:886811/one?qu=%5B2021%5D+VSCA+167&amp;te=ILS&amp;lm=LLV_JUDGMENTS" </w:instrText>
      </w:r>
      <w:r w:rsidR="00AB79F3">
        <w:fldChar w:fldCharType="separate"/>
      </w:r>
      <w:r>
        <w:rPr>
          <w:rStyle w:val="Link"/>
          <w:rFonts w:eastAsia="Arial Unicode MS" w:cs="Arial Unicode MS"/>
          <w:lang w:val="en-US"/>
        </w:rPr>
        <w:t>[2021] VSCA 167</w:t>
      </w:r>
      <w:r w:rsidR="00AB79F3">
        <w:rPr>
          <w:rStyle w:val="Link"/>
          <w:rFonts w:eastAsia="Arial Unicode MS" w:cs="Arial Unicode MS"/>
          <w:lang w:val="en-US"/>
        </w:rPr>
        <w:fldChar w:fldCharType="end"/>
      </w:r>
      <w:bookmarkEnd w:id="157"/>
    </w:p>
    <w:p w14:paraId="2BBEA1B9" w14:textId="77777777" w:rsidR="001661E0" w:rsidRDefault="001661E0" w:rsidP="001661E0">
      <w:pPr>
        <w:pStyle w:val="Body"/>
      </w:pPr>
    </w:p>
    <w:p w14:paraId="75A0C16E" w14:textId="3AA98CDC" w:rsidR="001661E0" w:rsidRDefault="001661E0" w:rsidP="001661E0">
      <w:pPr>
        <w:pStyle w:val="Body"/>
      </w:pPr>
      <w:r>
        <w:rPr>
          <w:rStyle w:val="Link"/>
          <w:rFonts w:eastAsia="Arial Unicode MS" w:cs="Arial Unicode MS"/>
          <w:lang w:val="en-US"/>
        </w:rPr>
        <w:t>Return to Top</w:t>
      </w:r>
    </w:p>
    <w:p w14:paraId="3EE8ACDC" w14:textId="77777777" w:rsidR="008F6337" w:rsidRDefault="008F6337" w:rsidP="008F6337">
      <w:pPr>
        <w:pStyle w:val="Divider2"/>
        <w:pBdr>
          <w:bottom w:val="double" w:sz="6" w:space="0" w:color="auto"/>
        </w:pBdr>
      </w:pPr>
      <w:bookmarkStart w:id="158" w:name="_Re:_Director_of"/>
      <w:bookmarkStart w:id="159" w:name="_The_Queen_v"/>
      <w:bookmarkStart w:id="160" w:name="_Toc270610025"/>
      <w:bookmarkStart w:id="161" w:name="Cases_Not_Proceeding"/>
      <w:bookmarkStart w:id="162" w:name="_Ref474759876"/>
      <w:bookmarkEnd w:id="145"/>
      <w:bookmarkEnd w:id="147"/>
      <w:bookmarkEnd w:id="158"/>
      <w:bookmarkEnd w:id="159"/>
    </w:p>
    <w:p w14:paraId="7F3C376E" w14:textId="77777777" w:rsidR="008F6337" w:rsidRPr="00D64ED0" w:rsidRDefault="008F6337" w:rsidP="008F6337"/>
    <w:p w14:paraId="44276A0D" w14:textId="07066E8D" w:rsidR="008F6337" w:rsidRPr="00523623" w:rsidRDefault="008F6337" w:rsidP="008F6337">
      <w:pPr>
        <w:pStyle w:val="Heading2"/>
      </w:pPr>
      <w:r>
        <w:t>Insurance</w:t>
      </w:r>
    </w:p>
    <w:p w14:paraId="371C4E90" w14:textId="77777777" w:rsidR="008F6337" w:rsidRDefault="008F6337" w:rsidP="008F6337"/>
    <w:p w14:paraId="4F6216CB" w14:textId="713301B4" w:rsidR="008F6337" w:rsidRDefault="008F6337" w:rsidP="008F6337">
      <w:pPr>
        <w:pStyle w:val="Heading3"/>
      </w:pPr>
      <w:bookmarkStart w:id="163" w:name="_Allianz_Australia_Insurance"/>
      <w:bookmarkEnd w:id="163"/>
      <w:r>
        <w:t xml:space="preserve">Allianz Australia Insurance Limited v </w:t>
      </w:r>
      <w:proofErr w:type="spellStart"/>
      <w:r>
        <w:t>Delor</w:t>
      </w:r>
      <w:proofErr w:type="spellEnd"/>
      <w:r>
        <w:t xml:space="preserve"> Vue Apartments CTS 39788</w:t>
      </w:r>
    </w:p>
    <w:p w14:paraId="6E7E8BEF" w14:textId="2C880DD1" w:rsidR="008F6337" w:rsidRDefault="008F6337" w:rsidP="008F6337">
      <w:r>
        <w:rPr>
          <w:b/>
          <w:bCs/>
        </w:rPr>
        <w:t>S114</w:t>
      </w:r>
      <w:r w:rsidRPr="001F73B4">
        <w:rPr>
          <w:b/>
          <w:bCs/>
        </w:rPr>
        <w:t>/2021</w:t>
      </w:r>
      <w:r w:rsidRPr="00BC379A">
        <w:rPr>
          <w:b/>
        </w:rPr>
        <w:t>:</w:t>
      </w:r>
      <w:r w:rsidRPr="00464ED0">
        <w:t xml:space="preserve"> </w:t>
      </w:r>
      <w:hyperlink r:id="rId106"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35</w:t>
        </w:r>
      </w:hyperlink>
    </w:p>
    <w:p w14:paraId="07CB446B" w14:textId="77777777" w:rsidR="008F6337" w:rsidRDefault="008F6337" w:rsidP="008F6337"/>
    <w:p w14:paraId="1C0C6243" w14:textId="4AE23753" w:rsidR="008F6337" w:rsidRPr="00523623" w:rsidRDefault="008F6337" w:rsidP="008F6337">
      <w:r w:rsidRPr="004E7695">
        <w:rPr>
          <w:b/>
        </w:rPr>
        <w:t>Date</w:t>
      </w:r>
      <w:r>
        <w:rPr>
          <w:b/>
        </w:rPr>
        <w:t xml:space="preserve"> heard</w:t>
      </w:r>
      <w:r w:rsidRPr="004E7695">
        <w:rPr>
          <w:b/>
        </w:rPr>
        <w:t xml:space="preserve">: </w:t>
      </w:r>
      <w:r>
        <w:t xml:space="preserve">17 March 2022 – </w:t>
      </w:r>
      <w:r>
        <w:rPr>
          <w:i/>
        </w:rPr>
        <w:t>Special leave granted</w:t>
      </w:r>
    </w:p>
    <w:p w14:paraId="22227052" w14:textId="77777777" w:rsidR="008F6337" w:rsidRPr="004E7695" w:rsidRDefault="008F6337" w:rsidP="008F6337"/>
    <w:p w14:paraId="1E3BB44F" w14:textId="77777777" w:rsidR="008F6337" w:rsidRPr="004E7695" w:rsidRDefault="008F6337" w:rsidP="008F6337">
      <w:pPr>
        <w:rPr>
          <w:b/>
        </w:rPr>
      </w:pPr>
      <w:r w:rsidRPr="004E7695">
        <w:rPr>
          <w:b/>
        </w:rPr>
        <w:t>Catchwords:</w:t>
      </w:r>
    </w:p>
    <w:p w14:paraId="73810F37" w14:textId="77777777" w:rsidR="008F6337" w:rsidRDefault="008F6337" w:rsidP="008F6337"/>
    <w:p w14:paraId="5F46CE13" w14:textId="65256D1B" w:rsidR="006250D9" w:rsidRDefault="008F6337" w:rsidP="006250D9">
      <w:pPr>
        <w:ind w:left="720"/>
      </w:pPr>
      <w:r>
        <w:t xml:space="preserve">Insurance – Insurance contracts – Indemnity – Election – Estoppel – Waiver – Duty of utmost good faith – Where s 28(3) of </w:t>
      </w:r>
      <w:r w:rsidRPr="008F6337">
        <w:rPr>
          <w:i/>
          <w:iCs/>
        </w:rPr>
        <w:t>Insurance Contracts Act 1984</w:t>
      </w:r>
      <w:r w:rsidRPr="008F6337">
        <w:t xml:space="preserve"> (Cth)</w:t>
      </w:r>
      <w:r>
        <w:t xml:space="preserve"> </w:t>
      </w:r>
      <w:r w:rsidR="00D624A4">
        <w:t xml:space="preserve">enables insurer to reduce </w:t>
      </w:r>
      <w:r w:rsidR="006250D9">
        <w:t xml:space="preserve">liability in respect of claim </w:t>
      </w:r>
      <w:r w:rsidR="00D624A4">
        <w:t>where, relevantly, insured breached duty of disclosure</w:t>
      </w:r>
      <w:r w:rsidR="006250D9">
        <w:t xml:space="preserve"> </w:t>
      </w:r>
      <w:r w:rsidR="00D624A4">
        <w:t>–</w:t>
      </w:r>
      <w:r w:rsidR="006250D9">
        <w:t xml:space="preserve"> Where insured notified claim under insurance policy following cyclone damage – Where insurer agreed to indemnify despite non-disclosure of prior defects – Where insurer took steps consistent with providing</w:t>
      </w:r>
    </w:p>
    <w:p w14:paraId="3931ACFD" w14:textId="10BFE3E4" w:rsidR="008F6337" w:rsidRPr="00BC379A" w:rsidRDefault="006250D9" w:rsidP="006250D9">
      <w:pPr>
        <w:ind w:left="720"/>
      </w:pPr>
      <w:r>
        <w:t xml:space="preserve">indemnity – </w:t>
      </w:r>
      <w:r w:rsidR="00051599">
        <w:t xml:space="preserve">Where insurer emailed insured stating, despite non-disclosure, claim would be honoured – </w:t>
      </w:r>
      <w:r>
        <w:t>Where insurer subsequently sought to disclaim liability on basis of non-disclosure</w:t>
      </w:r>
      <w:r w:rsidR="00DC4B24">
        <w:t xml:space="preserve"> – Where majority of Full Court </w:t>
      </w:r>
      <w:r w:rsidR="00D624A4">
        <w:t xml:space="preserve">of Federal Court of Australia </w:t>
      </w:r>
      <w:r w:rsidR="00DC4B24">
        <w:t xml:space="preserve">dismissed appeal, holding insurer had elected not to raise defence under s 28(3) – Whether insurer elected not to raise defence under s 28(3) – Whether, if doctrine of election did not apply, insurer waived entitlement to raise defence under s 28(3) </w:t>
      </w:r>
      <w:r w:rsidR="00E4502D">
        <w:t>–</w:t>
      </w:r>
      <w:r w:rsidR="00DC4B24">
        <w:t xml:space="preserve"> </w:t>
      </w:r>
      <w:r w:rsidR="00E4502D">
        <w:t xml:space="preserve">Whether insurer estopped from raising defence under s 28(3) – Whether insured suffered detriment – Whether insurer breached duty of utmost good faith and, if so, </w:t>
      </w:r>
      <w:r w:rsidR="00D624A4">
        <w:t xml:space="preserve">whether </w:t>
      </w:r>
      <w:r w:rsidR="00E4502D">
        <w:t xml:space="preserve">insured suffered </w:t>
      </w:r>
      <w:r w:rsidR="00D624A4">
        <w:t>loss justifying relief.</w:t>
      </w:r>
    </w:p>
    <w:p w14:paraId="41C63110" w14:textId="77777777" w:rsidR="008F6337" w:rsidRPr="00C32A1D" w:rsidRDefault="008F6337" w:rsidP="008F6337"/>
    <w:p w14:paraId="6B5513C4" w14:textId="05B487CC" w:rsidR="008F6337" w:rsidRPr="008F6337" w:rsidRDefault="008F6337" w:rsidP="008F6337">
      <w:pPr>
        <w:rPr>
          <w:bCs/>
        </w:rPr>
      </w:pPr>
      <w:r w:rsidRPr="004E7695">
        <w:rPr>
          <w:b/>
        </w:rPr>
        <w:t xml:space="preserve">Appealed from </w:t>
      </w:r>
      <w:r>
        <w:rPr>
          <w:b/>
        </w:rPr>
        <w:t xml:space="preserve">FCA (FC): </w:t>
      </w:r>
      <w:hyperlink r:id="rId107" w:history="1">
        <w:r w:rsidRPr="008F6337">
          <w:rPr>
            <w:rStyle w:val="Hyperlink"/>
            <w:rFonts w:cs="Verdana"/>
            <w:bCs/>
            <w:noProof w:val="0"/>
          </w:rPr>
          <w:t>[2021] FCAFC 121</w:t>
        </w:r>
      </w:hyperlink>
      <w:r>
        <w:rPr>
          <w:bCs/>
        </w:rPr>
        <w:t xml:space="preserve">; (2021) </w:t>
      </w:r>
      <w:r w:rsidRPr="008F6337">
        <w:rPr>
          <w:bCs/>
        </w:rPr>
        <w:t>396 ALR 27</w:t>
      </w:r>
      <w:r>
        <w:rPr>
          <w:bCs/>
        </w:rPr>
        <w:t xml:space="preserve">; (2021) </w:t>
      </w:r>
      <w:r w:rsidRPr="008F6337">
        <w:rPr>
          <w:bCs/>
        </w:rPr>
        <w:t>153 ACSR 522</w:t>
      </w:r>
    </w:p>
    <w:p w14:paraId="39E4480E" w14:textId="77777777" w:rsidR="008F6337" w:rsidRPr="00E064DF" w:rsidRDefault="008F6337" w:rsidP="008F6337"/>
    <w:p w14:paraId="05AD12B0" w14:textId="77777777" w:rsidR="008F6337" w:rsidRPr="002314BE" w:rsidRDefault="00A21245" w:rsidP="008F6337">
      <w:hyperlink w:anchor="TOP" w:history="1">
        <w:r w:rsidR="008F6337" w:rsidRPr="004E7695">
          <w:rPr>
            <w:rStyle w:val="Hyperlink"/>
            <w:rFonts w:cs="Verdana"/>
            <w:bCs/>
          </w:rPr>
          <w:t>Return to Top</w:t>
        </w:r>
      </w:hyperlink>
    </w:p>
    <w:p w14:paraId="3D3BAD46" w14:textId="77777777" w:rsidR="00485889" w:rsidRDefault="00485889" w:rsidP="00485889">
      <w:pPr>
        <w:pStyle w:val="Divider2"/>
        <w:pBdr>
          <w:bottom w:val="double" w:sz="6" w:space="0" w:color="auto"/>
        </w:pBdr>
      </w:pPr>
      <w:bookmarkStart w:id="164" w:name="_Hlk98497339"/>
      <w:bookmarkStart w:id="165" w:name="_Hlk98497328"/>
    </w:p>
    <w:p w14:paraId="537389D1" w14:textId="77777777" w:rsidR="003D6097" w:rsidRDefault="003D6097" w:rsidP="003D6097"/>
    <w:p w14:paraId="61D3B989" w14:textId="11AD54FB" w:rsidR="003D6097" w:rsidRPr="00523623" w:rsidRDefault="003D6097" w:rsidP="003D6097">
      <w:pPr>
        <w:pStyle w:val="Heading2"/>
      </w:pPr>
      <w:r>
        <w:t>Intellectual Property</w:t>
      </w:r>
    </w:p>
    <w:p w14:paraId="12819590" w14:textId="77777777" w:rsidR="003D6097" w:rsidRDefault="003D6097" w:rsidP="003D6097"/>
    <w:p w14:paraId="10537228" w14:textId="5A2B3874" w:rsidR="003D6097" w:rsidRDefault="003D6097" w:rsidP="003D6097">
      <w:pPr>
        <w:pStyle w:val="Heading3"/>
      </w:pPr>
      <w:bookmarkStart w:id="166" w:name="_Aristocrat_Technologies_Australia"/>
      <w:bookmarkEnd w:id="166"/>
      <w:r w:rsidRPr="003D6097">
        <w:lastRenderedPageBreak/>
        <w:t>Aristocrat Technologies Australia Pty Ltd v Commissioner of Patents</w:t>
      </w:r>
    </w:p>
    <w:p w14:paraId="6C4F2EE3" w14:textId="2AD81D45" w:rsidR="003D6097" w:rsidRDefault="00A21245" w:rsidP="003D6097">
      <w:hyperlink r:id="rId108" w:history="1">
        <w:r w:rsidR="003D6097" w:rsidRPr="008F3A14">
          <w:rPr>
            <w:rStyle w:val="Hyperlink"/>
            <w:rFonts w:cs="Verdana"/>
            <w:b/>
            <w:bCs/>
            <w:noProof w:val="0"/>
          </w:rPr>
          <w:t>S</w:t>
        </w:r>
        <w:r w:rsidR="00784DCA" w:rsidRPr="008F3A14">
          <w:rPr>
            <w:rStyle w:val="Hyperlink"/>
            <w:rFonts w:cs="Verdana"/>
            <w:b/>
            <w:bCs/>
            <w:noProof w:val="0"/>
          </w:rPr>
          <w:t>40/2022</w:t>
        </w:r>
      </w:hyperlink>
      <w:r w:rsidR="003D6097" w:rsidRPr="00BC379A">
        <w:rPr>
          <w:b/>
        </w:rPr>
        <w:t>:</w:t>
      </w:r>
      <w:r w:rsidR="003D6097" w:rsidRPr="00464ED0">
        <w:t xml:space="preserve"> </w:t>
      </w:r>
      <w:hyperlink r:id="rId109" w:history="1">
        <w:r w:rsidR="003D6097" w:rsidRPr="003D6097">
          <w:rPr>
            <w:rStyle w:val="Hyperlink"/>
            <w:rFonts w:cs="Verdana"/>
            <w:noProof w:val="0"/>
          </w:rPr>
          <w:t xml:space="preserve">[2022] </w:t>
        </w:r>
        <w:proofErr w:type="spellStart"/>
        <w:r w:rsidR="003D6097" w:rsidRPr="003D6097">
          <w:rPr>
            <w:rStyle w:val="Hyperlink"/>
            <w:rFonts w:cs="Verdana"/>
            <w:noProof w:val="0"/>
          </w:rPr>
          <w:t>HCATrans</w:t>
        </w:r>
        <w:proofErr w:type="spellEnd"/>
        <w:r w:rsidR="003D6097" w:rsidRPr="003D6097">
          <w:rPr>
            <w:rStyle w:val="Hyperlink"/>
            <w:rFonts w:cs="Verdana"/>
            <w:noProof w:val="0"/>
          </w:rPr>
          <w:t xml:space="preserve"> 25</w:t>
        </w:r>
      </w:hyperlink>
    </w:p>
    <w:p w14:paraId="34C6A9CF" w14:textId="77777777" w:rsidR="003D6097" w:rsidRDefault="003D6097" w:rsidP="003D6097"/>
    <w:p w14:paraId="446D410B" w14:textId="00FF8DCF" w:rsidR="003D6097" w:rsidRPr="00523623" w:rsidRDefault="003D6097" w:rsidP="003D6097">
      <w:r w:rsidRPr="004E7695">
        <w:rPr>
          <w:b/>
        </w:rPr>
        <w:t>Date</w:t>
      </w:r>
      <w:r>
        <w:rPr>
          <w:b/>
        </w:rPr>
        <w:t xml:space="preserve"> </w:t>
      </w:r>
      <w:r w:rsidR="00784DCA">
        <w:rPr>
          <w:b/>
        </w:rPr>
        <w:t>determined</w:t>
      </w:r>
      <w:r w:rsidRPr="004E7695">
        <w:rPr>
          <w:b/>
        </w:rPr>
        <w:t xml:space="preserve">: </w:t>
      </w:r>
      <w:r>
        <w:t xml:space="preserve">10 March 2022 – </w:t>
      </w:r>
      <w:r>
        <w:rPr>
          <w:i/>
        </w:rPr>
        <w:t>Special leave granted</w:t>
      </w:r>
    </w:p>
    <w:p w14:paraId="2E650A7B" w14:textId="77777777" w:rsidR="003D6097" w:rsidRPr="004E7695" w:rsidRDefault="003D6097" w:rsidP="003D6097"/>
    <w:p w14:paraId="754FCF19" w14:textId="77777777" w:rsidR="003D6097" w:rsidRPr="004E7695" w:rsidRDefault="003D6097" w:rsidP="003D6097">
      <w:pPr>
        <w:rPr>
          <w:b/>
        </w:rPr>
      </w:pPr>
      <w:r w:rsidRPr="004E7695">
        <w:rPr>
          <w:b/>
        </w:rPr>
        <w:t>Catchwords:</w:t>
      </w:r>
    </w:p>
    <w:p w14:paraId="11C8D7B0" w14:textId="77777777" w:rsidR="003D6097" w:rsidRDefault="003D6097" w:rsidP="003D6097"/>
    <w:p w14:paraId="6D4CD601" w14:textId="68B80DA7" w:rsidR="003D6097" w:rsidRPr="00583E1A" w:rsidRDefault="003D6097" w:rsidP="003D6097">
      <w:pPr>
        <w:ind w:left="720"/>
      </w:pPr>
      <w:r>
        <w:t xml:space="preserve">Intellectual property – Patents – Manner of manufacture – Electronic gaming machine ("EGM") – Where </w:t>
      </w:r>
      <w:r w:rsidR="00583E1A">
        <w:t xml:space="preserve">ss 18(1)(a) and 18(1A)(a) of </w:t>
      </w:r>
      <w:r w:rsidR="00583E1A">
        <w:rPr>
          <w:i/>
          <w:iCs/>
        </w:rPr>
        <w:t xml:space="preserve">Patents Act 1990 </w:t>
      </w:r>
      <w:r w:rsidR="00583E1A">
        <w:t>(Cth) provide invention will be patentable if "</w:t>
      </w:r>
      <w:r w:rsidR="00583E1A" w:rsidRPr="00583E1A">
        <w:t>manner of manufacture</w:t>
      </w:r>
      <w:r w:rsidR="00583E1A">
        <w:t>"</w:t>
      </w:r>
      <w:r w:rsidR="00583E1A" w:rsidRPr="00583E1A">
        <w:t xml:space="preserve"> within meaning of s 6 of </w:t>
      </w:r>
      <w:r w:rsidR="00583E1A" w:rsidRPr="00583E1A">
        <w:rPr>
          <w:i/>
          <w:iCs/>
        </w:rPr>
        <w:t xml:space="preserve">Statute of Monopolies </w:t>
      </w:r>
      <w:r w:rsidR="00583E1A" w:rsidRPr="00583E1A">
        <w:t>(21 Jac 1 c 3)</w:t>
      </w:r>
      <w:r w:rsidR="00583E1A">
        <w:t xml:space="preserve"> – Where </w:t>
      </w:r>
      <w:r w:rsidR="000C3C88">
        <w:t xml:space="preserve">question before Federal Court whether invention disclosed by Claim 1 to Patent 967 constituted patentable subject matter – Where Claim 1 described EGM with particular feature game – </w:t>
      </w:r>
      <w:r w:rsidR="004B575B">
        <w:t xml:space="preserve">Where primary judge approached question </w:t>
      </w:r>
      <w:r w:rsidR="0050670F">
        <w:t xml:space="preserve">of patentability </w:t>
      </w:r>
      <w:r w:rsidR="004B575B">
        <w:t>by asking: first, whether Cl</w:t>
      </w:r>
      <w:r w:rsidR="004B575B" w:rsidRPr="004B575B">
        <w:t>aim 1 for mere business scheme;</w:t>
      </w:r>
      <w:r w:rsidR="004B575B">
        <w:t xml:space="preserve"> and</w:t>
      </w:r>
      <w:r w:rsidR="004B575B" w:rsidRPr="004B575B">
        <w:t xml:space="preserve"> secondly, if </w:t>
      </w:r>
      <w:r w:rsidR="00B845F0">
        <w:t>for</w:t>
      </w:r>
      <w:r w:rsidR="004B575B" w:rsidRPr="004B575B">
        <w:t xml:space="preserve"> mere business scheme</w:t>
      </w:r>
      <w:r w:rsidR="0050670F">
        <w:t>, one</w:t>
      </w:r>
      <w:r w:rsidR="004B575B" w:rsidRPr="004B575B">
        <w:t xml:space="preserve"> implemented in computer</w:t>
      </w:r>
      <w:r w:rsidR="0050670F">
        <w:t>,</w:t>
      </w:r>
      <w:r w:rsidR="004B575B" w:rsidRPr="004B575B">
        <w:t xml:space="preserve"> did invention lie in manner </w:t>
      </w:r>
      <w:r w:rsidR="00B845F0">
        <w:t>of implementation into</w:t>
      </w:r>
      <w:r w:rsidR="004B575B" w:rsidRPr="004B575B">
        <w:t xml:space="preserve"> computer</w:t>
      </w:r>
      <w:r w:rsidR="0050670F">
        <w:t xml:space="preserve"> –</w:t>
      </w:r>
      <w:r w:rsidR="004B575B" w:rsidRPr="004B575B">
        <w:t xml:space="preserve"> </w:t>
      </w:r>
      <w:r w:rsidR="000C3C88">
        <w:t xml:space="preserve">Where majority of Full Court adopted </w:t>
      </w:r>
      <w:r w:rsidR="0050670F">
        <w:t>a</w:t>
      </w:r>
      <w:r w:rsidR="000C3C88">
        <w:t xml:space="preserve">lternative </w:t>
      </w:r>
      <w:r w:rsidR="0050670F">
        <w:t>a</w:t>
      </w:r>
      <w:r w:rsidR="000C3C88">
        <w:t xml:space="preserve">pproach whereby computer-implemented inventions would be patentable where invention claimed could broadly be described as "advance in computer technology" – Where majority concluded </w:t>
      </w:r>
      <w:r w:rsidR="004B575B" w:rsidRPr="004B575B">
        <w:t xml:space="preserve">invention </w:t>
      </w:r>
      <w:r w:rsidR="00B845F0">
        <w:t xml:space="preserve">disclosed in </w:t>
      </w:r>
      <w:r w:rsidR="00B845F0" w:rsidRPr="004B575B">
        <w:t>Claim 1</w:t>
      </w:r>
      <w:r w:rsidR="00B845F0">
        <w:t xml:space="preserve"> </w:t>
      </w:r>
      <w:r w:rsidR="004B575B">
        <w:t xml:space="preserve">computer-implemented invention and did not advance computer technology – Whether general principles of patentability apply to computer-implemented inventions – Whether computer-implemented inventions must be advance in computer technology to be patentable – Proper test of patentability for computer-implemented inventions. </w:t>
      </w:r>
    </w:p>
    <w:p w14:paraId="37BAC70B" w14:textId="77777777" w:rsidR="003D6097" w:rsidRPr="00C32A1D" w:rsidRDefault="003D6097" w:rsidP="003D6097"/>
    <w:p w14:paraId="1372D361" w14:textId="5A10E35D" w:rsidR="003D6097" w:rsidRPr="008F6337" w:rsidRDefault="003D6097" w:rsidP="003D6097">
      <w:pPr>
        <w:rPr>
          <w:bCs/>
        </w:rPr>
      </w:pPr>
      <w:r w:rsidRPr="004E7695">
        <w:rPr>
          <w:b/>
        </w:rPr>
        <w:t xml:space="preserve">Appealed from </w:t>
      </w:r>
      <w:r>
        <w:rPr>
          <w:b/>
        </w:rPr>
        <w:t xml:space="preserve">FCA (FC): </w:t>
      </w:r>
      <w:hyperlink r:id="rId110" w:history="1">
        <w:r w:rsidRPr="003D6097">
          <w:rPr>
            <w:rStyle w:val="Hyperlink"/>
            <w:rFonts w:cs="Verdana"/>
            <w:noProof w:val="0"/>
          </w:rPr>
          <w:t>[2021] FCAFC 202</w:t>
        </w:r>
      </w:hyperlink>
      <w:r>
        <w:t xml:space="preserve">; </w:t>
      </w:r>
      <w:r w:rsidRPr="003D6097">
        <w:t>(2021) 396 ALR 380</w:t>
      </w:r>
      <w:r>
        <w:t>;</w:t>
      </w:r>
      <w:r w:rsidR="00C1410B">
        <w:t xml:space="preserve"> </w:t>
      </w:r>
      <w:r w:rsidRPr="003D6097">
        <w:t>(2021) 163 IPR 231</w:t>
      </w:r>
    </w:p>
    <w:p w14:paraId="3723F6AC" w14:textId="77777777" w:rsidR="003D6097" w:rsidRPr="00E064DF" w:rsidRDefault="003D6097" w:rsidP="003D6097"/>
    <w:p w14:paraId="79BAF46E" w14:textId="77777777" w:rsidR="003D6097" w:rsidRPr="002314BE" w:rsidRDefault="00A21245" w:rsidP="003D6097">
      <w:hyperlink w:anchor="TOP" w:history="1">
        <w:r w:rsidR="003D6097" w:rsidRPr="004E7695">
          <w:rPr>
            <w:rStyle w:val="Hyperlink"/>
            <w:rFonts w:cs="Verdana"/>
            <w:bCs/>
          </w:rPr>
          <w:t>Return to Top</w:t>
        </w:r>
      </w:hyperlink>
    </w:p>
    <w:p w14:paraId="144018E6" w14:textId="77777777" w:rsidR="003D6097" w:rsidRDefault="003D6097" w:rsidP="003D6097">
      <w:pPr>
        <w:pStyle w:val="Divider2"/>
        <w:pBdr>
          <w:bottom w:val="double" w:sz="6" w:space="0" w:color="auto"/>
        </w:pBdr>
      </w:pPr>
    </w:p>
    <w:p w14:paraId="357329D3" w14:textId="77777777" w:rsidR="00485889" w:rsidRPr="00D64ED0" w:rsidRDefault="00485889" w:rsidP="00485889"/>
    <w:p w14:paraId="1E1863DD" w14:textId="65E1D239" w:rsidR="00485889" w:rsidRPr="00523623" w:rsidRDefault="00485889" w:rsidP="00485889">
      <w:pPr>
        <w:pStyle w:val="Heading2"/>
      </w:pPr>
      <w:r>
        <w:t xml:space="preserve">Migration </w:t>
      </w:r>
    </w:p>
    <w:p w14:paraId="28BBD174" w14:textId="77777777" w:rsidR="00485889" w:rsidRDefault="00485889" w:rsidP="00485889"/>
    <w:p w14:paraId="6F99C28D" w14:textId="770ECE41" w:rsidR="00485889" w:rsidRPr="00485889" w:rsidRDefault="00485889" w:rsidP="00485889">
      <w:pPr>
        <w:pStyle w:val="Heading3"/>
      </w:pPr>
      <w:bookmarkStart w:id="167" w:name="_BDS20_v_Minister"/>
      <w:bookmarkEnd w:id="167"/>
      <w:r w:rsidRPr="00485889">
        <w:t>BDS20 v Minister for Immigration, Citizenship, Migrant Services and Multicultural Affairs</w:t>
      </w:r>
    </w:p>
    <w:p w14:paraId="04E2204D" w14:textId="38ED0055" w:rsidR="00485889" w:rsidRDefault="00485889" w:rsidP="00485889">
      <w:r>
        <w:rPr>
          <w:b/>
          <w:bCs/>
        </w:rPr>
        <w:t>S95</w:t>
      </w:r>
      <w:r w:rsidRPr="001F73B4">
        <w:rPr>
          <w:b/>
          <w:bCs/>
        </w:rPr>
        <w:t>/2021</w:t>
      </w:r>
      <w:r w:rsidRPr="00BC379A">
        <w:rPr>
          <w:b/>
        </w:rPr>
        <w:t>:</w:t>
      </w:r>
      <w:r w:rsidRPr="00464ED0">
        <w:t xml:space="preserve"> </w:t>
      </w:r>
      <w:hyperlink r:id="rId111"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41</w:t>
        </w:r>
      </w:hyperlink>
    </w:p>
    <w:p w14:paraId="71FDD6ED" w14:textId="77777777" w:rsidR="00485889" w:rsidRDefault="00485889" w:rsidP="00485889"/>
    <w:p w14:paraId="322B41B4" w14:textId="51EA50A9" w:rsidR="00485889" w:rsidRPr="00523623" w:rsidRDefault="00485889" w:rsidP="00485889">
      <w:r w:rsidRPr="004E7695">
        <w:rPr>
          <w:b/>
        </w:rPr>
        <w:t>Date</w:t>
      </w:r>
      <w:r>
        <w:rPr>
          <w:b/>
        </w:rPr>
        <w:t xml:space="preserve"> heard</w:t>
      </w:r>
      <w:r w:rsidRPr="004E7695">
        <w:rPr>
          <w:b/>
        </w:rPr>
        <w:t xml:space="preserve">: </w:t>
      </w:r>
      <w:r>
        <w:t xml:space="preserve">18 March 2022 – </w:t>
      </w:r>
      <w:r w:rsidR="00784DCA">
        <w:rPr>
          <w:i/>
          <w:iCs/>
        </w:rPr>
        <w:t>By consent</w:t>
      </w:r>
      <w:r w:rsidR="0070429D">
        <w:rPr>
          <w:i/>
          <w:iCs/>
        </w:rPr>
        <w:t>,</w:t>
      </w:r>
      <w:r w:rsidR="00784DCA">
        <w:rPr>
          <w:i/>
          <w:iCs/>
        </w:rPr>
        <w:t xml:space="preserve"> s</w:t>
      </w:r>
      <w:r>
        <w:rPr>
          <w:i/>
        </w:rPr>
        <w:t xml:space="preserve">pecial leave </w:t>
      </w:r>
      <w:proofErr w:type="gramStart"/>
      <w:r>
        <w:rPr>
          <w:i/>
        </w:rPr>
        <w:t>granted</w:t>
      </w:r>
      <w:proofErr w:type="gramEnd"/>
      <w:r w:rsidR="0070429D">
        <w:rPr>
          <w:i/>
        </w:rPr>
        <w:t xml:space="preserve"> and</w:t>
      </w:r>
      <w:r>
        <w:rPr>
          <w:i/>
        </w:rPr>
        <w:t xml:space="preserve"> appeal </w:t>
      </w:r>
      <w:r w:rsidR="007777BA" w:rsidRPr="007777BA">
        <w:rPr>
          <w:i/>
        </w:rPr>
        <w:t>treated as instituted</w:t>
      </w:r>
      <w:r w:rsidR="007777BA">
        <w:rPr>
          <w:i/>
        </w:rPr>
        <w:t>,</w:t>
      </w:r>
      <w:r w:rsidR="007777BA" w:rsidRPr="007777BA">
        <w:rPr>
          <w:i/>
        </w:rPr>
        <w:t xml:space="preserve"> heard instanter and allowed</w:t>
      </w:r>
    </w:p>
    <w:p w14:paraId="408456C1" w14:textId="77777777" w:rsidR="00485889" w:rsidRPr="004E7695" w:rsidRDefault="00485889" w:rsidP="00485889"/>
    <w:p w14:paraId="30010514" w14:textId="77777777" w:rsidR="00485889" w:rsidRPr="004E7695" w:rsidRDefault="00485889" w:rsidP="00485889">
      <w:pPr>
        <w:rPr>
          <w:b/>
        </w:rPr>
      </w:pPr>
      <w:r w:rsidRPr="004E7695">
        <w:rPr>
          <w:b/>
        </w:rPr>
        <w:t>Catchwords:</w:t>
      </w:r>
    </w:p>
    <w:p w14:paraId="322C9760" w14:textId="77777777" w:rsidR="00485889" w:rsidRDefault="00485889" w:rsidP="00485889"/>
    <w:p w14:paraId="74DDA268" w14:textId="239241D0" w:rsidR="00485889" w:rsidRPr="00BC379A" w:rsidRDefault="00485889" w:rsidP="00E65DFA">
      <w:pPr>
        <w:ind w:left="720"/>
      </w:pPr>
      <w:r>
        <w:t xml:space="preserve">Migration – </w:t>
      </w:r>
      <w:r w:rsidR="00347D33">
        <w:t>Visa cancellation – Where, pursuant to s 501CA(3)</w:t>
      </w:r>
      <w:r w:rsidR="00C807B7">
        <w:t xml:space="preserve"> of </w:t>
      </w:r>
      <w:r w:rsidR="00C807B7">
        <w:rPr>
          <w:i/>
          <w:iCs/>
        </w:rPr>
        <w:t xml:space="preserve">Migration Act 1958 </w:t>
      </w:r>
      <w:r w:rsidR="00C807B7">
        <w:t>(Cth) (</w:t>
      </w:r>
      <w:r w:rsidR="008755EC">
        <w:t>"</w:t>
      </w:r>
      <w:r w:rsidR="00C807B7" w:rsidRPr="008755EC">
        <w:t>Act</w:t>
      </w:r>
      <w:r w:rsidR="008755EC">
        <w:t>"</w:t>
      </w:r>
      <w:r w:rsidR="00C807B7">
        <w:t>)</w:t>
      </w:r>
      <w:r w:rsidR="00347D33">
        <w:t xml:space="preserve">, after making a visa cancellation decision (original decision), Minister must give person written notice </w:t>
      </w:r>
      <w:r w:rsidR="00347D33">
        <w:lastRenderedPageBreak/>
        <w:t xml:space="preserve">setting out original decision and particulars of </w:t>
      </w:r>
      <w:r w:rsidR="00E65DFA">
        <w:t>"</w:t>
      </w:r>
      <w:r w:rsidR="00347D33">
        <w:t>relevant information</w:t>
      </w:r>
      <w:r w:rsidR="00E65DFA">
        <w:t>"</w:t>
      </w:r>
      <w:r w:rsidR="00347D33">
        <w:t xml:space="preserve">, and invite person to make representations to Minister about revocation of original decision – </w:t>
      </w:r>
      <w:r w:rsidR="00E65DFA">
        <w:t xml:space="preserve">Where "relevant information", pursuant to </w:t>
      </w:r>
      <w:r w:rsidR="00E65DFA" w:rsidRPr="00E65DFA">
        <w:t>s 501CA(2)</w:t>
      </w:r>
      <w:r w:rsidR="00E65DFA">
        <w:t xml:space="preserve">, is information that Minister considers would be reason, or part of reason, for making original decision, and is specifically about person or another person and not just about class of persons – </w:t>
      </w:r>
      <w:r w:rsidR="00347D33">
        <w:t>Where, pursuant to s 501CA(4)</w:t>
      </w:r>
      <w:r w:rsidR="00C807B7">
        <w:t xml:space="preserve"> of </w:t>
      </w:r>
      <w:r w:rsidR="00C807B7" w:rsidRPr="008755EC">
        <w:t>Act</w:t>
      </w:r>
      <w:r w:rsidR="00347D33">
        <w:t>, Minister may revoke original decision if</w:t>
      </w:r>
      <w:r w:rsidR="00C807B7">
        <w:t>, relevantly,</w:t>
      </w:r>
      <w:r w:rsidR="00347D33">
        <w:t xml:space="preserve"> person makes representations in accordance with invitation – </w:t>
      </w:r>
      <w:r w:rsidR="00C807B7">
        <w:t xml:space="preserve">Where </w:t>
      </w:r>
      <w:r w:rsidR="00C807B7" w:rsidRPr="00C807B7">
        <w:t xml:space="preserve">reg 2.52(2)(b) of </w:t>
      </w:r>
      <w:r w:rsidR="00C807B7" w:rsidRPr="00C807B7">
        <w:rPr>
          <w:i/>
          <w:iCs/>
        </w:rPr>
        <w:t>Migration Regulations 1994</w:t>
      </w:r>
      <w:r w:rsidR="00C807B7">
        <w:rPr>
          <w:i/>
          <w:iCs/>
        </w:rPr>
        <w:t xml:space="preserve"> </w:t>
      </w:r>
      <w:r w:rsidR="00C807B7">
        <w:t>(Cth)</w:t>
      </w:r>
      <w:r w:rsidR="008755EC">
        <w:t xml:space="preserve"> ("Regulations") </w:t>
      </w:r>
      <w:r w:rsidR="00C807B7">
        <w:t>imposed requirements as to period and manner of representations – Where applicant failed to make representations within period prescribed in reg 2.52</w:t>
      </w:r>
      <w:r w:rsidR="00620212">
        <w:t>(2)</w:t>
      </w:r>
      <w:r w:rsidR="00C807B7">
        <w:t xml:space="preserve">(b) – Where Minister argued that s 501CA(3) and </w:t>
      </w:r>
      <w:r w:rsidR="00C807B7" w:rsidRPr="00C807B7">
        <w:t>501CA</w:t>
      </w:r>
      <w:r w:rsidR="00C807B7">
        <w:t xml:space="preserve">(4) specified a mandatory time limit, set in </w:t>
      </w:r>
      <w:r w:rsidR="00C807B7" w:rsidRPr="008755EC">
        <w:t>Regulations</w:t>
      </w:r>
      <w:r w:rsidR="00C807B7">
        <w:t xml:space="preserve"> and which could not be dispensed with by Minister, including by issuing second invitation, and Minister's power to revoke arose only if person made representations "in accordance with invitation" – </w:t>
      </w:r>
      <w:r>
        <w:t>Whether</w:t>
      </w:r>
      <w:r w:rsidR="00347D33">
        <w:t xml:space="preserve"> </w:t>
      </w:r>
      <w:r>
        <w:t>Minister ha</w:t>
      </w:r>
      <w:r w:rsidR="00263E2E">
        <w:t>s</w:t>
      </w:r>
      <w:r>
        <w:t xml:space="preserve"> power to issue further invitation to </w:t>
      </w:r>
      <w:r w:rsidR="00263E2E">
        <w:t xml:space="preserve">visa applicant under s 501CA(3)(b) of </w:t>
      </w:r>
      <w:r w:rsidR="00263E2E" w:rsidRPr="00631207">
        <w:t>Act</w:t>
      </w:r>
      <w:r w:rsidR="00263E2E">
        <w:t xml:space="preserve"> to make representations about revocation of cancellation decision – Whether </w:t>
      </w:r>
      <w:r w:rsidR="00E65DFA">
        <w:t>"</w:t>
      </w:r>
      <w:r w:rsidR="00263E2E">
        <w:t>relevant information</w:t>
      </w:r>
      <w:r w:rsidR="00E65DFA">
        <w:t>",</w:t>
      </w:r>
      <w:r w:rsidR="00263E2E">
        <w:t xml:space="preserve"> as defined in s 501CA(2)</w:t>
      </w:r>
      <w:r w:rsidR="00E65DFA">
        <w:t>,</w:t>
      </w:r>
      <w:r w:rsidR="00263E2E">
        <w:t xml:space="preserve"> confined to information before original decision-maker under s 501(3A) or whether "relevant information" include</w:t>
      </w:r>
      <w:r w:rsidR="00C807B7">
        <w:t>s</w:t>
      </w:r>
      <w:r w:rsidR="00263E2E">
        <w:t xml:space="preserve"> new information that emerges after original decision</w:t>
      </w:r>
      <w:r w:rsidR="00C807B7">
        <w:t xml:space="preserve">. </w:t>
      </w:r>
    </w:p>
    <w:p w14:paraId="75AC5382" w14:textId="77777777" w:rsidR="00485889" w:rsidRPr="00C32A1D" w:rsidRDefault="00485889" w:rsidP="00485889"/>
    <w:p w14:paraId="6F0C996F" w14:textId="14189DF5" w:rsidR="00485889" w:rsidRPr="00C807B7" w:rsidRDefault="00485889" w:rsidP="00485889">
      <w:pPr>
        <w:rPr>
          <w:bCs/>
        </w:rPr>
      </w:pPr>
      <w:r w:rsidRPr="004E7695">
        <w:rPr>
          <w:b/>
        </w:rPr>
        <w:t xml:space="preserve">Appealed from </w:t>
      </w:r>
      <w:r>
        <w:rPr>
          <w:b/>
        </w:rPr>
        <w:t xml:space="preserve">FCA (FC): </w:t>
      </w:r>
      <w:hyperlink r:id="rId112" w:history="1">
        <w:r w:rsidR="00C807B7" w:rsidRPr="00C807B7">
          <w:rPr>
            <w:rStyle w:val="Hyperlink"/>
            <w:rFonts w:cs="Verdana"/>
            <w:bCs/>
            <w:noProof w:val="0"/>
          </w:rPr>
          <w:t>[2021] FCAFC 9</w:t>
        </w:r>
      </w:hyperlink>
      <w:r w:rsidR="00784DCA">
        <w:rPr>
          <w:rStyle w:val="Hyperlink"/>
          <w:rFonts w:cs="Verdana"/>
          <w:bCs/>
          <w:noProof w:val="0"/>
        </w:rPr>
        <w:t>1</w:t>
      </w:r>
    </w:p>
    <w:p w14:paraId="5167373A" w14:textId="77777777" w:rsidR="00485889" w:rsidRPr="00E064DF" w:rsidRDefault="00485889" w:rsidP="00485889"/>
    <w:p w14:paraId="7FBE884E" w14:textId="77777777" w:rsidR="00485889" w:rsidRPr="002314BE" w:rsidRDefault="00A21245" w:rsidP="00485889">
      <w:hyperlink w:anchor="TOP" w:history="1">
        <w:r w:rsidR="00485889" w:rsidRPr="004E7695">
          <w:rPr>
            <w:rStyle w:val="Hyperlink"/>
            <w:rFonts w:cs="Verdana"/>
            <w:bCs/>
          </w:rPr>
          <w:t>Return to Top</w:t>
        </w:r>
      </w:hyperlink>
    </w:p>
    <w:p w14:paraId="58A6458E" w14:textId="77777777" w:rsidR="00A23673" w:rsidRDefault="00A23673" w:rsidP="00A23673">
      <w:pPr>
        <w:pStyle w:val="Divider2"/>
        <w:pBdr>
          <w:bottom w:val="double" w:sz="6" w:space="0" w:color="auto"/>
        </w:pBdr>
      </w:pPr>
    </w:p>
    <w:p w14:paraId="7DC73E09" w14:textId="77777777" w:rsidR="00A23673" w:rsidRPr="00D64ED0" w:rsidRDefault="00A23673" w:rsidP="00A23673"/>
    <w:p w14:paraId="5FA3DD39" w14:textId="42E247B5" w:rsidR="00A23673" w:rsidRPr="00523623" w:rsidRDefault="00A23673" w:rsidP="00A23673">
      <w:pPr>
        <w:pStyle w:val="Heading2"/>
      </w:pPr>
      <w:r>
        <w:t xml:space="preserve">Private International Law </w:t>
      </w:r>
    </w:p>
    <w:p w14:paraId="2C6ABA96" w14:textId="77777777" w:rsidR="00A23673" w:rsidRDefault="00A23673" w:rsidP="00A23673"/>
    <w:p w14:paraId="1584CF08" w14:textId="6E2A39DE" w:rsidR="00A23673" w:rsidRDefault="00A23673" w:rsidP="00A23673">
      <w:pPr>
        <w:pStyle w:val="Heading3"/>
      </w:pPr>
      <w:bookmarkStart w:id="168" w:name="_Kingdom_of_Spain"/>
      <w:bookmarkEnd w:id="168"/>
      <w:r>
        <w:t>Kingdom</w:t>
      </w:r>
      <w:r w:rsidRPr="00A23673">
        <w:t xml:space="preserve"> of Spain v Infrastructure Services Luxembourg </w:t>
      </w:r>
      <w:proofErr w:type="spellStart"/>
      <w:r w:rsidRPr="00A23673">
        <w:t>S.à.r.l</w:t>
      </w:r>
      <w:proofErr w:type="spellEnd"/>
      <w:r w:rsidRPr="00A23673">
        <w:t>. &amp; Anor</w:t>
      </w:r>
    </w:p>
    <w:p w14:paraId="641A829D" w14:textId="7049987A" w:rsidR="00A23673" w:rsidRDefault="00A23673" w:rsidP="00A23673">
      <w:r>
        <w:rPr>
          <w:b/>
          <w:bCs/>
        </w:rPr>
        <w:t>S104</w:t>
      </w:r>
      <w:r w:rsidRPr="001F73B4">
        <w:rPr>
          <w:b/>
          <w:bCs/>
        </w:rPr>
        <w:t>/2021</w:t>
      </w:r>
      <w:r w:rsidRPr="00BC379A">
        <w:rPr>
          <w:b/>
        </w:rPr>
        <w:t>:</w:t>
      </w:r>
      <w:r w:rsidRPr="00464ED0">
        <w:t xml:space="preserve"> </w:t>
      </w:r>
      <w:hyperlink r:id="rId113" w:history="1">
        <w:r w:rsidR="001E129D" w:rsidRPr="001E129D">
          <w:rPr>
            <w:rStyle w:val="Hyperlink"/>
            <w:rFonts w:cs="Verdana"/>
            <w:noProof w:val="0"/>
          </w:rPr>
          <w:t xml:space="preserve">[2022] </w:t>
        </w:r>
        <w:proofErr w:type="spellStart"/>
        <w:r w:rsidR="001E129D" w:rsidRPr="001E129D">
          <w:rPr>
            <w:rStyle w:val="Hyperlink"/>
            <w:rFonts w:cs="Verdana"/>
            <w:noProof w:val="0"/>
          </w:rPr>
          <w:t>HCATrans</w:t>
        </w:r>
        <w:proofErr w:type="spellEnd"/>
        <w:r w:rsidR="001E129D" w:rsidRPr="001E129D">
          <w:rPr>
            <w:rStyle w:val="Hyperlink"/>
            <w:rFonts w:cs="Verdana"/>
            <w:noProof w:val="0"/>
          </w:rPr>
          <w:t xml:space="preserve"> 39</w:t>
        </w:r>
      </w:hyperlink>
    </w:p>
    <w:p w14:paraId="4E7C27BA" w14:textId="77777777" w:rsidR="001E129D" w:rsidRDefault="001E129D" w:rsidP="00A23673"/>
    <w:p w14:paraId="6811B433" w14:textId="12181611" w:rsidR="00A23673" w:rsidRPr="00523623" w:rsidRDefault="00A23673" w:rsidP="00A23673">
      <w:r w:rsidRPr="004E7695">
        <w:rPr>
          <w:b/>
        </w:rPr>
        <w:t>Date</w:t>
      </w:r>
      <w:r>
        <w:rPr>
          <w:b/>
        </w:rPr>
        <w:t xml:space="preserve"> heard</w:t>
      </w:r>
      <w:r w:rsidRPr="004E7695">
        <w:rPr>
          <w:b/>
        </w:rPr>
        <w:t xml:space="preserve">: </w:t>
      </w:r>
      <w:r>
        <w:t xml:space="preserve">18 March 2022 – </w:t>
      </w:r>
      <w:r>
        <w:rPr>
          <w:i/>
        </w:rPr>
        <w:t>Special leave granted</w:t>
      </w:r>
    </w:p>
    <w:p w14:paraId="0A3AE957" w14:textId="77777777" w:rsidR="00A23673" w:rsidRPr="004E7695" w:rsidRDefault="00A23673" w:rsidP="00A23673"/>
    <w:p w14:paraId="111655CC" w14:textId="77777777" w:rsidR="00A23673" w:rsidRPr="004E7695" w:rsidRDefault="00A23673" w:rsidP="00A23673">
      <w:pPr>
        <w:rPr>
          <w:b/>
        </w:rPr>
      </w:pPr>
      <w:r w:rsidRPr="004E7695">
        <w:rPr>
          <w:b/>
        </w:rPr>
        <w:t>Catchwords:</w:t>
      </w:r>
    </w:p>
    <w:p w14:paraId="20E62683" w14:textId="77777777" w:rsidR="00A23673" w:rsidRDefault="00A23673" w:rsidP="00A23673"/>
    <w:p w14:paraId="38603A4B" w14:textId="63300EA1" w:rsidR="00A23673" w:rsidRPr="00BC379A" w:rsidRDefault="00A23673" w:rsidP="002079CE">
      <w:pPr>
        <w:ind w:left="720"/>
      </w:pPr>
      <w:r>
        <w:t xml:space="preserve">Private international law – Foreign state immunity – Interaction  between s 9 of </w:t>
      </w:r>
      <w:r w:rsidRPr="00A23673">
        <w:rPr>
          <w:i/>
          <w:iCs/>
        </w:rPr>
        <w:t>Foreign States Immunities Act 1985</w:t>
      </w:r>
      <w:r>
        <w:t xml:space="preserve"> (Cth) (</w:t>
      </w:r>
      <w:r w:rsidR="00631207">
        <w:t>"</w:t>
      </w:r>
      <w:r w:rsidRPr="00631207">
        <w:t>Immunities Act</w:t>
      </w:r>
      <w:r w:rsidR="00631207">
        <w:t>"</w:t>
      </w:r>
      <w:r>
        <w:t xml:space="preserve">) and </w:t>
      </w:r>
      <w:r w:rsidRPr="00A23673">
        <w:rPr>
          <w:i/>
          <w:iCs/>
        </w:rPr>
        <w:t>Convention on the Settlement of Investment Disputes between States and Nationals of Other States</w:t>
      </w:r>
      <w:r>
        <w:t xml:space="preserve"> (</w:t>
      </w:r>
      <w:r w:rsidR="00631207">
        <w:t>"</w:t>
      </w:r>
      <w:r w:rsidRPr="00631207">
        <w:t>ICSID Convention</w:t>
      </w:r>
      <w:r w:rsidR="00631207">
        <w:t>"</w:t>
      </w:r>
      <w:r>
        <w:t xml:space="preserve">) – </w:t>
      </w:r>
      <w:r w:rsidR="00F40DCF">
        <w:t xml:space="preserve">Where proceedings commenced in Federal Court for recognition of award of </w:t>
      </w:r>
      <w:r w:rsidR="00F40DCF" w:rsidRPr="00F40DCF">
        <w:t>International Centre for Settlement of Investment Disputes</w:t>
      </w:r>
      <w:r w:rsidR="00F40DCF">
        <w:t xml:space="preserve"> (</w:t>
      </w:r>
      <w:r w:rsidR="00631207">
        <w:t>"</w:t>
      </w:r>
      <w:r w:rsidR="00F40DCF">
        <w:t>ICSID</w:t>
      </w:r>
      <w:r w:rsidR="00631207">
        <w:t>"</w:t>
      </w:r>
      <w:r w:rsidR="00F40DCF">
        <w:t>)</w:t>
      </w:r>
      <w:r w:rsidR="00F40DCF" w:rsidRPr="00F40DCF">
        <w:t xml:space="preserve"> under s 35(4) of </w:t>
      </w:r>
      <w:r w:rsidR="00F40DCF" w:rsidRPr="00F40DCF">
        <w:rPr>
          <w:i/>
          <w:iCs/>
        </w:rPr>
        <w:t xml:space="preserve">International Arbitration Act 1974 </w:t>
      </w:r>
      <w:r w:rsidR="00F40DCF" w:rsidRPr="00F40DCF">
        <w:t>(Cth) (</w:t>
      </w:r>
      <w:r w:rsidR="00631207">
        <w:t>"</w:t>
      </w:r>
      <w:r w:rsidR="00F40DCF" w:rsidRPr="00631207">
        <w:t>Arbitration Act</w:t>
      </w:r>
      <w:r w:rsidR="00631207">
        <w:t>"</w:t>
      </w:r>
      <w:r w:rsidR="00F40DCF" w:rsidRPr="00F40DCF">
        <w:t>)</w:t>
      </w:r>
      <w:r w:rsidR="00F40DCF">
        <w:t xml:space="preserve"> – </w:t>
      </w:r>
      <w:r>
        <w:t xml:space="preserve">Where Kingdom of Spain asserted sovereign immunity – Where s 9 </w:t>
      </w:r>
      <w:r w:rsidRPr="00631207">
        <w:t xml:space="preserve">of Immunities Act provided that foreign state immune from jurisdiction of courts of Australia in proceeding – </w:t>
      </w:r>
      <w:r w:rsidR="00F40DCF" w:rsidRPr="00631207">
        <w:t>W</w:t>
      </w:r>
      <w:r w:rsidRPr="00631207">
        <w:t xml:space="preserve">here s 10 of Immunities Act provided </w:t>
      </w:r>
      <w:r w:rsidRPr="00631207">
        <w:lastRenderedPageBreak/>
        <w:t>foreign state not immune in proceeding in which it submitted to jurisdiction whether by agreement or otherwise –</w:t>
      </w:r>
      <w:r w:rsidR="001F5136" w:rsidRPr="00631207">
        <w:t xml:space="preserve"> Where Art 54(1) provided each Contracting State shall recognize award rendered pursuant to ICSID Convention as binding – </w:t>
      </w:r>
      <w:r w:rsidR="00F40DCF" w:rsidRPr="00631207">
        <w:t>Where Art 54</w:t>
      </w:r>
      <w:r w:rsidR="002079CE" w:rsidRPr="00631207">
        <w:t>(2)</w:t>
      </w:r>
      <w:r w:rsidR="00F40DCF" w:rsidRPr="00631207">
        <w:t xml:space="preserve"> of ICSID Convention </w:t>
      </w:r>
      <w:r w:rsidR="002079CE" w:rsidRPr="00631207">
        <w:t>referred to recognition or enforcement of award</w:t>
      </w:r>
      <w:r w:rsidR="00F40DCF" w:rsidRPr="00631207">
        <w:t xml:space="preserve"> – </w:t>
      </w:r>
      <w:r w:rsidRPr="00631207">
        <w:t>Whether</w:t>
      </w:r>
      <w:r w:rsidR="005C1E32" w:rsidRPr="00631207">
        <w:t>,</w:t>
      </w:r>
      <w:r w:rsidRPr="00631207">
        <w:t xml:space="preserve"> by Art 54 of ICSID Convention</w:t>
      </w:r>
      <w:r w:rsidR="005C1E32" w:rsidRPr="00631207">
        <w:t>,</w:t>
      </w:r>
      <w:r w:rsidRPr="00631207">
        <w:t xml:space="preserve"> Kingdom of Spain agreed to submit itself to jurisdiction</w:t>
      </w:r>
      <w:r w:rsidR="00F40DCF" w:rsidRPr="00631207">
        <w:t xml:space="preserve"> </w:t>
      </w:r>
      <w:r w:rsidRPr="00631207">
        <w:t>within meaning of s 10 of Immunities Act</w:t>
      </w:r>
      <w:r w:rsidR="002079CE" w:rsidRPr="00631207">
        <w:t xml:space="preserve"> – Whether ICSID Convention excludes claims for</w:t>
      </w:r>
      <w:r w:rsidR="001F5136" w:rsidRPr="00631207">
        <w:t xml:space="preserve"> </w:t>
      </w:r>
      <w:r w:rsidR="002079CE" w:rsidRPr="00631207">
        <w:t>foreign state immunity in proceedings for recognition</w:t>
      </w:r>
      <w:r w:rsidR="001C4752" w:rsidRPr="00631207">
        <w:t xml:space="preserve"> </w:t>
      </w:r>
      <w:r w:rsidR="002079CE" w:rsidRPr="00631207">
        <w:t xml:space="preserve">and enforcement of an award – </w:t>
      </w:r>
      <w:r w:rsidR="001C4752" w:rsidRPr="00631207">
        <w:t>Proper</w:t>
      </w:r>
      <w:r w:rsidR="001C4752">
        <w:t xml:space="preserve"> </w:t>
      </w:r>
      <w:r w:rsidR="002079CE">
        <w:t xml:space="preserve">meaning of </w:t>
      </w:r>
      <w:r w:rsidR="00C87A19">
        <w:t>"</w:t>
      </w:r>
      <w:r w:rsidR="002079CE">
        <w:t>recognition</w:t>
      </w:r>
      <w:r w:rsidR="00C87A19">
        <w:t>"</w:t>
      </w:r>
      <w:r w:rsidR="002079CE">
        <w:t xml:space="preserve"> and</w:t>
      </w:r>
      <w:r w:rsidR="001C4752">
        <w:t xml:space="preserve"> </w:t>
      </w:r>
      <w:r w:rsidR="00C87A19">
        <w:t>"</w:t>
      </w:r>
      <w:r w:rsidR="002079CE">
        <w:t>enforcement</w:t>
      </w:r>
      <w:r w:rsidR="00C87A19">
        <w:t>"</w:t>
      </w:r>
      <w:r w:rsidR="002079CE">
        <w:t xml:space="preserve"> in Art 54</w:t>
      </w:r>
      <w:r w:rsidR="001C4752">
        <w:t xml:space="preserve">. </w:t>
      </w:r>
    </w:p>
    <w:p w14:paraId="5EA92CC1" w14:textId="77777777" w:rsidR="00A23673" w:rsidRPr="00C32A1D" w:rsidRDefault="00A23673" w:rsidP="00A23673"/>
    <w:p w14:paraId="1B26DC54" w14:textId="47847361" w:rsidR="00A23673" w:rsidRPr="00307943" w:rsidRDefault="00A23673" w:rsidP="00A23673">
      <w:r w:rsidRPr="004E7695">
        <w:rPr>
          <w:b/>
        </w:rPr>
        <w:t xml:space="preserve">Appealed from </w:t>
      </w:r>
      <w:r>
        <w:rPr>
          <w:b/>
        </w:rPr>
        <w:t xml:space="preserve">FCA (FC): </w:t>
      </w:r>
      <w:hyperlink r:id="rId114" w:history="1">
        <w:r w:rsidRPr="00A23673">
          <w:rPr>
            <w:rStyle w:val="Hyperlink"/>
            <w:rFonts w:cs="Verdana"/>
            <w:bCs/>
            <w:noProof w:val="0"/>
          </w:rPr>
          <w:t>[2021] FCAFC 112</w:t>
        </w:r>
      </w:hyperlink>
      <w:r>
        <w:rPr>
          <w:bCs/>
        </w:rPr>
        <w:t xml:space="preserve">; </w:t>
      </w:r>
      <w:r w:rsidRPr="00A23673">
        <w:rPr>
          <w:bCs/>
        </w:rPr>
        <w:t>(2021) 392 ALR 443; (2021) 153 ACSR 59</w:t>
      </w:r>
    </w:p>
    <w:p w14:paraId="3CDF51CA" w14:textId="77777777" w:rsidR="00A23673" w:rsidRPr="00E064DF" w:rsidRDefault="00A23673" w:rsidP="00A23673"/>
    <w:p w14:paraId="5E5192F7" w14:textId="77777777" w:rsidR="00A23673" w:rsidRPr="002314BE" w:rsidRDefault="00A21245" w:rsidP="00A23673">
      <w:hyperlink w:anchor="TOP" w:history="1">
        <w:r w:rsidR="00A23673" w:rsidRPr="004E7695">
          <w:rPr>
            <w:rStyle w:val="Hyperlink"/>
            <w:rFonts w:cs="Verdana"/>
            <w:bCs/>
          </w:rPr>
          <w:t>Return to Top</w:t>
        </w:r>
      </w:hyperlink>
    </w:p>
    <w:p w14:paraId="23418458" w14:textId="77777777" w:rsidR="00F93E11" w:rsidRDefault="00F93E11" w:rsidP="00F93E11">
      <w:pPr>
        <w:pStyle w:val="Divider2"/>
        <w:pBdr>
          <w:bottom w:val="double" w:sz="6" w:space="0" w:color="auto"/>
        </w:pBdr>
      </w:pPr>
    </w:p>
    <w:p w14:paraId="2DE13537" w14:textId="77777777" w:rsidR="00D64ED0" w:rsidRPr="00D64ED0" w:rsidRDefault="00D64ED0" w:rsidP="00D64ED0"/>
    <w:p w14:paraId="38708CBE" w14:textId="5BE16F1B" w:rsidR="00D64ED0" w:rsidRPr="00523623" w:rsidRDefault="00D64ED0" w:rsidP="00D64ED0">
      <w:pPr>
        <w:pStyle w:val="Heading2"/>
      </w:pPr>
      <w:r>
        <w:t>Representati</w:t>
      </w:r>
      <w:r w:rsidR="00240E66">
        <w:t>ve</w:t>
      </w:r>
      <w:r>
        <w:t xml:space="preserve"> Proceedings</w:t>
      </w:r>
    </w:p>
    <w:p w14:paraId="50D419CF" w14:textId="77777777" w:rsidR="00D64ED0" w:rsidRDefault="00D64ED0" w:rsidP="00D64ED0"/>
    <w:p w14:paraId="73EEEA4B" w14:textId="3A743166" w:rsidR="00D64ED0" w:rsidRDefault="006F5CE0" w:rsidP="00D64ED0">
      <w:pPr>
        <w:pStyle w:val="Heading3"/>
      </w:pPr>
      <w:bookmarkStart w:id="169" w:name="_BHP_Group_Limited"/>
      <w:bookmarkEnd w:id="169"/>
      <w:r>
        <w:t>BHP</w:t>
      </w:r>
      <w:r w:rsidRPr="006F5CE0">
        <w:t xml:space="preserve"> Group Limited v </w:t>
      </w:r>
      <w:proofErr w:type="spellStart"/>
      <w:r w:rsidRPr="006F5CE0">
        <w:t>Impiombato</w:t>
      </w:r>
      <w:proofErr w:type="spellEnd"/>
      <w:r w:rsidRPr="006F5CE0">
        <w:t xml:space="preserve"> &amp; Anor</w:t>
      </w:r>
    </w:p>
    <w:p w14:paraId="2F9F461E" w14:textId="1704AF5B" w:rsidR="00D64ED0" w:rsidRDefault="00A21245" w:rsidP="00D64ED0">
      <w:hyperlink r:id="rId115" w:history="1">
        <w:r w:rsidR="001F73B4" w:rsidRPr="0070429D">
          <w:rPr>
            <w:rStyle w:val="Hyperlink"/>
            <w:rFonts w:cs="Verdana"/>
            <w:b/>
            <w:bCs/>
            <w:noProof w:val="0"/>
          </w:rPr>
          <w:t>M</w:t>
        </w:r>
        <w:r w:rsidR="00B82068" w:rsidRPr="0070429D">
          <w:rPr>
            <w:rStyle w:val="Hyperlink"/>
            <w:rFonts w:cs="Verdana"/>
            <w:b/>
            <w:bCs/>
            <w:noProof w:val="0"/>
          </w:rPr>
          <w:t>1</w:t>
        </w:r>
        <w:r w:rsidR="001F73B4" w:rsidRPr="0070429D">
          <w:rPr>
            <w:rStyle w:val="Hyperlink"/>
            <w:rFonts w:cs="Verdana"/>
            <w:b/>
            <w:bCs/>
            <w:noProof w:val="0"/>
          </w:rPr>
          <w:t>2/202</w:t>
        </w:r>
        <w:r w:rsidR="00B82068" w:rsidRPr="0070429D">
          <w:rPr>
            <w:rStyle w:val="Hyperlink"/>
            <w:rFonts w:cs="Verdana"/>
            <w:b/>
            <w:bCs/>
            <w:noProof w:val="0"/>
          </w:rPr>
          <w:t>2</w:t>
        </w:r>
      </w:hyperlink>
      <w:r w:rsidR="00D64ED0" w:rsidRPr="00BC379A">
        <w:rPr>
          <w:b/>
        </w:rPr>
        <w:t>:</w:t>
      </w:r>
      <w:r w:rsidR="00D64ED0" w:rsidRPr="00464ED0">
        <w:t xml:space="preserve"> </w:t>
      </w:r>
      <w:hyperlink r:id="rId116" w:history="1">
        <w:r w:rsidR="00D64ED0" w:rsidRPr="006F5CE0">
          <w:rPr>
            <w:rStyle w:val="Hyperlink"/>
            <w:rFonts w:cs="Verdana"/>
            <w:noProof w:val="0"/>
          </w:rPr>
          <w:t xml:space="preserve">[2022] </w:t>
        </w:r>
        <w:proofErr w:type="spellStart"/>
        <w:r w:rsidR="00D64ED0" w:rsidRPr="006F5CE0">
          <w:rPr>
            <w:rStyle w:val="Hyperlink"/>
            <w:rFonts w:cs="Verdana"/>
            <w:noProof w:val="0"/>
          </w:rPr>
          <w:t>HCATrans</w:t>
        </w:r>
        <w:proofErr w:type="spellEnd"/>
        <w:r w:rsidR="006F5CE0" w:rsidRPr="006F5CE0">
          <w:rPr>
            <w:rStyle w:val="Hyperlink"/>
            <w:rFonts w:cs="Verdana"/>
            <w:noProof w:val="0"/>
          </w:rPr>
          <w:t xml:space="preserve"> 13</w:t>
        </w:r>
      </w:hyperlink>
    </w:p>
    <w:p w14:paraId="0C51C4F1" w14:textId="77777777" w:rsidR="00D64ED0" w:rsidRDefault="00D64ED0" w:rsidP="00D64ED0"/>
    <w:p w14:paraId="37FD1570" w14:textId="55C6ACFF" w:rsidR="00D64ED0" w:rsidRPr="00523623" w:rsidRDefault="00D64ED0" w:rsidP="00D64ED0">
      <w:r w:rsidRPr="004E7695">
        <w:rPr>
          <w:b/>
        </w:rPr>
        <w:t>Date</w:t>
      </w:r>
      <w:r>
        <w:rPr>
          <w:b/>
        </w:rPr>
        <w:t xml:space="preserve"> </w:t>
      </w:r>
      <w:proofErr w:type="gramStart"/>
      <w:r>
        <w:rPr>
          <w:b/>
        </w:rPr>
        <w:t>heard</w:t>
      </w:r>
      <w:r w:rsidRPr="004E7695">
        <w:rPr>
          <w:b/>
        </w:rPr>
        <w:t>:</w:t>
      </w:r>
      <w:proofErr w:type="gramEnd"/>
      <w:r w:rsidRPr="004E7695">
        <w:rPr>
          <w:b/>
        </w:rPr>
        <w:t xml:space="preserve"> </w:t>
      </w:r>
      <w:r>
        <w:t xml:space="preserve">18 February 2022 – </w:t>
      </w:r>
      <w:r>
        <w:rPr>
          <w:i/>
        </w:rPr>
        <w:t>Special leave granted</w:t>
      </w:r>
    </w:p>
    <w:p w14:paraId="032C32E5" w14:textId="77777777" w:rsidR="00D64ED0" w:rsidRPr="004E7695" w:rsidRDefault="00D64ED0" w:rsidP="00D64ED0"/>
    <w:p w14:paraId="51A9406D" w14:textId="77777777" w:rsidR="00D64ED0" w:rsidRPr="004E7695" w:rsidRDefault="00D64ED0" w:rsidP="00D64ED0">
      <w:pPr>
        <w:rPr>
          <w:b/>
        </w:rPr>
      </w:pPr>
      <w:r w:rsidRPr="004E7695">
        <w:rPr>
          <w:b/>
        </w:rPr>
        <w:t>Catchwords:</w:t>
      </w:r>
    </w:p>
    <w:p w14:paraId="65196925" w14:textId="77777777" w:rsidR="00D64ED0" w:rsidRDefault="00D64ED0" w:rsidP="00D64ED0"/>
    <w:p w14:paraId="71729430" w14:textId="4B37E9C9" w:rsidR="00D64ED0" w:rsidRPr="00BC379A" w:rsidRDefault="00D64ED0" w:rsidP="00BC379A">
      <w:pPr>
        <w:ind w:left="720"/>
      </w:pPr>
      <w:r>
        <w:t xml:space="preserve">Representative proceedings – </w:t>
      </w:r>
      <w:r w:rsidR="006F5CE0">
        <w:t>S</w:t>
      </w:r>
      <w:r>
        <w:t xml:space="preserve">hareholder class action – </w:t>
      </w:r>
      <w:r w:rsidR="006F5CE0">
        <w:t>N</w:t>
      </w:r>
      <w:r w:rsidR="008A27D2">
        <w:t xml:space="preserve">on-resident shareholders – </w:t>
      </w:r>
      <w:r w:rsidR="008A27D2" w:rsidRPr="008A27D2">
        <w:t xml:space="preserve">Pt IVA of </w:t>
      </w:r>
      <w:r w:rsidR="008A27D2" w:rsidRPr="008A27D2">
        <w:rPr>
          <w:i/>
          <w:iCs/>
        </w:rPr>
        <w:t>Federal Court of Australia Act 1976</w:t>
      </w:r>
      <w:r w:rsidR="008A27D2" w:rsidRPr="008A27D2">
        <w:t xml:space="preserve"> (Cth)</w:t>
      </w:r>
      <w:r w:rsidR="008A27D2">
        <w:t xml:space="preserve"> </w:t>
      </w:r>
      <w:r w:rsidR="000463EF">
        <w:t>(</w:t>
      </w:r>
      <w:r w:rsidR="00631207">
        <w:t>"</w:t>
      </w:r>
      <w:r w:rsidR="000463EF" w:rsidRPr="00BC379A">
        <w:t>FCA Act</w:t>
      </w:r>
      <w:r w:rsidR="00631207">
        <w:t>"</w:t>
      </w:r>
      <w:r w:rsidR="000463EF">
        <w:t xml:space="preserve">) </w:t>
      </w:r>
      <w:r w:rsidR="008A27D2">
        <w:t xml:space="preserve">– </w:t>
      </w:r>
      <w:r w:rsidR="006F5CE0">
        <w:t>P</w:t>
      </w:r>
      <w:r>
        <w:t>resumption against extraterritor</w:t>
      </w:r>
      <w:r w:rsidR="008A27D2">
        <w:t xml:space="preserve">iality </w:t>
      </w:r>
      <w:r w:rsidR="006F5CE0">
        <w:t>–</w:t>
      </w:r>
      <w:r w:rsidR="008A27D2">
        <w:t xml:space="preserve"> </w:t>
      </w:r>
      <w:r w:rsidR="006F5CE0">
        <w:t>Dual listed company structure – Where claims brought on behalf of non-resident shareholders of BHP Group Limited (Australian company) and BHP Group Plc (</w:t>
      </w:r>
      <w:r w:rsidR="000463EF">
        <w:t>United Kingdom</w:t>
      </w:r>
      <w:r w:rsidR="006F5CE0">
        <w:t xml:space="preserve"> company) – </w:t>
      </w:r>
      <w:r w:rsidR="00BC379A">
        <w:t xml:space="preserve">Where claims brought in Federal Court of Australia under Pt IVA concerning representative proceedings – </w:t>
      </w:r>
      <w:r w:rsidR="006F5CE0">
        <w:t>Whether Pt IVA</w:t>
      </w:r>
      <w:r w:rsidR="000463EF">
        <w:t xml:space="preserve"> of </w:t>
      </w:r>
      <w:r w:rsidR="000463EF" w:rsidRPr="00BC379A">
        <w:t>FCA Act</w:t>
      </w:r>
      <w:r w:rsidR="006F5CE0" w:rsidRPr="00BC379A">
        <w:t xml:space="preserve"> applies to claims brought on behalf of non-resident group members – Whether presumption against extraterritorial operation of legislation applies to Pt IVA</w:t>
      </w:r>
      <w:r w:rsidR="000463EF" w:rsidRPr="00BC379A">
        <w:t xml:space="preserve"> of FCA Act</w:t>
      </w:r>
      <w:r w:rsidR="00BC379A">
        <w:t xml:space="preserve"> – Whether Part IVA of FCA Act confers on Federal Court jurisdiction or power to determine claims of group members outside territory. </w:t>
      </w:r>
    </w:p>
    <w:p w14:paraId="53ABDC63" w14:textId="77777777" w:rsidR="00D64ED0" w:rsidRPr="00C32A1D" w:rsidRDefault="00D64ED0" w:rsidP="00D64ED0"/>
    <w:p w14:paraId="0332B1FD" w14:textId="62CA9553" w:rsidR="00D64ED0" w:rsidRPr="00307943" w:rsidRDefault="00D64ED0" w:rsidP="00D64ED0">
      <w:r w:rsidRPr="004E7695">
        <w:rPr>
          <w:b/>
        </w:rPr>
        <w:t xml:space="preserve">Appealed from </w:t>
      </w:r>
      <w:r>
        <w:rPr>
          <w:b/>
        </w:rPr>
        <w:t xml:space="preserve">FCA (FC): </w:t>
      </w:r>
      <w:hyperlink r:id="rId117" w:history="1">
        <w:r w:rsidRPr="00D64ED0">
          <w:rPr>
            <w:rStyle w:val="Hyperlink"/>
            <w:rFonts w:cs="Verdana"/>
            <w:noProof w:val="0"/>
          </w:rPr>
          <w:t>[2021] FCAFC 93</w:t>
        </w:r>
      </w:hyperlink>
      <w:r>
        <w:t>; (2021) 151 ACSR 634</w:t>
      </w:r>
    </w:p>
    <w:p w14:paraId="4AE2D93A" w14:textId="77777777" w:rsidR="00D64ED0" w:rsidRPr="00E064DF" w:rsidRDefault="00D64ED0" w:rsidP="00D64ED0"/>
    <w:p w14:paraId="7BB46740" w14:textId="77777777" w:rsidR="00D64ED0" w:rsidRPr="002314BE" w:rsidRDefault="00A21245" w:rsidP="00D64ED0">
      <w:hyperlink w:anchor="TOP" w:history="1">
        <w:r w:rsidR="00D64ED0" w:rsidRPr="004E7695">
          <w:rPr>
            <w:rStyle w:val="Hyperlink"/>
            <w:rFonts w:cs="Verdana"/>
            <w:bCs/>
          </w:rPr>
          <w:t>Return to Top</w:t>
        </w:r>
      </w:hyperlink>
    </w:p>
    <w:bookmarkEnd w:id="164"/>
    <w:p w14:paraId="52EA09A5" w14:textId="77777777" w:rsidR="00D64ED0" w:rsidRDefault="00D64ED0" w:rsidP="00D64ED0">
      <w:pPr>
        <w:pStyle w:val="Divider2"/>
        <w:pBdr>
          <w:bottom w:val="double" w:sz="6" w:space="0" w:color="auto"/>
        </w:pBdr>
      </w:pPr>
    </w:p>
    <w:bookmarkEnd w:id="165"/>
    <w:p w14:paraId="4747EAF7" w14:textId="77777777" w:rsidR="006E27C3" w:rsidRDefault="006E27C3" w:rsidP="006E27C3"/>
    <w:p w14:paraId="2D0DEE08" w14:textId="77777777" w:rsidR="006E27C3" w:rsidRPr="00523623" w:rsidRDefault="006E27C3" w:rsidP="004A5B5B">
      <w:pPr>
        <w:pStyle w:val="Heading2"/>
      </w:pPr>
      <w:bookmarkStart w:id="170" w:name="_Hlk96078574"/>
      <w:r>
        <w:t xml:space="preserve">Superannuation </w:t>
      </w:r>
    </w:p>
    <w:p w14:paraId="0A717CC1" w14:textId="77777777" w:rsidR="006E27C3" w:rsidRDefault="006E27C3" w:rsidP="006E27C3"/>
    <w:p w14:paraId="3ECBB568" w14:textId="77777777" w:rsidR="000D62CD" w:rsidRDefault="000D62CD" w:rsidP="004A5B5B">
      <w:pPr>
        <w:pStyle w:val="Heading3"/>
      </w:pPr>
      <w:bookmarkStart w:id="171" w:name="_Hill_v_Zuda"/>
      <w:bookmarkEnd w:id="171"/>
      <w:r w:rsidRPr="000D62CD">
        <w:lastRenderedPageBreak/>
        <w:t xml:space="preserve">Hill v </w:t>
      </w:r>
      <w:proofErr w:type="spellStart"/>
      <w:r w:rsidRPr="000D62CD">
        <w:t>Zuda</w:t>
      </w:r>
      <w:proofErr w:type="spellEnd"/>
      <w:r w:rsidRPr="000D62CD">
        <w:t xml:space="preserve"> Pty Ltd as </w:t>
      </w:r>
      <w:r>
        <w:t>T</w:t>
      </w:r>
      <w:r w:rsidRPr="000D62CD">
        <w:t>rustee for The Holly Superannuation Fund &amp; Ors</w:t>
      </w:r>
    </w:p>
    <w:p w14:paraId="27FB2096" w14:textId="7CEAAB9F" w:rsidR="006E27C3" w:rsidRDefault="00A21245" w:rsidP="006E27C3">
      <w:hyperlink r:id="rId118" w:history="1">
        <w:r w:rsidR="000D62CD" w:rsidRPr="00863F06">
          <w:rPr>
            <w:rStyle w:val="Hyperlink"/>
            <w:rFonts w:cs="Verdana"/>
            <w:b/>
            <w:noProof w:val="0"/>
          </w:rPr>
          <w:t>P</w:t>
        </w:r>
        <w:r w:rsidR="00863F06" w:rsidRPr="00863F06">
          <w:rPr>
            <w:rStyle w:val="Hyperlink"/>
            <w:rFonts w:cs="Verdana"/>
            <w:b/>
            <w:noProof w:val="0"/>
          </w:rPr>
          <w:t>48</w:t>
        </w:r>
        <w:r w:rsidR="000D62CD" w:rsidRPr="00863F06">
          <w:rPr>
            <w:rStyle w:val="Hyperlink"/>
            <w:rFonts w:cs="Verdana"/>
            <w:b/>
            <w:noProof w:val="0"/>
          </w:rPr>
          <w:t>/2021</w:t>
        </w:r>
      </w:hyperlink>
      <w:r w:rsidR="006E27C3" w:rsidRPr="00464ED0">
        <w:rPr>
          <w:b/>
        </w:rPr>
        <w:t>:</w:t>
      </w:r>
      <w:r w:rsidR="006E27C3" w:rsidRPr="00464ED0">
        <w:t xml:space="preserve"> </w:t>
      </w:r>
      <w:hyperlink r:id="rId119" w:history="1">
        <w:r w:rsidR="000D62CD" w:rsidRPr="000D62CD">
          <w:rPr>
            <w:rStyle w:val="Hyperlink"/>
            <w:rFonts w:cs="Verdana"/>
            <w:noProof w:val="0"/>
          </w:rPr>
          <w:t xml:space="preserve">[2021] </w:t>
        </w:r>
        <w:proofErr w:type="spellStart"/>
        <w:r w:rsidR="000D62CD" w:rsidRPr="000D62CD">
          <w:rPr>
            <w:rStyle w:val="Hyperlink"/>
            <w:rFonts w:cs="Verdana"/>
            <w:noProof w:val="0"/>
          </w:rPr>
          <w:t>HCATrans</w:t>
        </w:r>
        <w:proofErr w:type="spellEnd"/>
        <w:r w:rsidR="000D62CD" w:rsidRPr="000D62CD">
          <w:rPr>
            <w:rStyle w:val="Hyperlink"/>
            <w:rFonts w:cs="Verdana"/>
            <w:noProof w:val="0"/>
          </w:rPr>
          <w:t xml:space="preserve"> 199</w:t>
        </w:r>
      </w:hyperlink>
    </w:p>
    <w:p w14:paraId="681DF11B" w14:textId="77777777" w:rsidR="006E27C3" w:rsidRDefault="006E27C3" w:rsidP="006E27C3"/>
    <w:p w14:paraId="5FB7981C" w14:textId="77777777" w:rsidR="006E27C3" w:rsidRPr="00523623" w:rsidRDefault="006E27C3" w:rsidP="006E27C3">
      <w:r w:rsidRPr="004E7695">
        <w:rPr>
          <w:b/>
        </w:rPr>
        <w:t>Date</w:t>
      </w:r>
      <w:r>
        <w:rPr>
          <w:b/>
        </w:rPr>
        <w:t xml:space="preserve"> </w:t>
      </w:r>
      <w:proofErr w:type="gramStart"/>
      <w:r>
        <w:rPr>
          <w:b/>
        </w:rPr>
        <w:t>heard</w:t>
      </w:r>
      <w:r w:rsidRPr="004E7695">
        <w:rPr>
          <w:b/>
        </w:rPr>
        <w:t>:</w:t>
      </w:r>
      <w:proofErr w:type="gramEnd"/>
      <w:r w:rsidRPr="004E7695">
        <w:rPr>
          <w:b/>
        </w:rPr>
        <w:t xml:space="preserve"> </w:t>
      </w:r>
      <w:r w:rsidR="000D62CD">
        <w:t>12 November 2021</w:t>
      </w:r>
      <w:r w:rsidR="00E22444">
        <w:t xml:space="preserve">– </w:t>
      </w:r>
      <w:r w:rsidR="00E22444">
        <w:rPr>
          <w:i/>
        </w:rPr>
        <w:t>Special leave granted</w:t>
      </w:r>
    </w:p>
    <w:p w14:paraId="21535B51" w14:textId="77777777" w:rsidR="006E27C3" w:rsidRPr="004E7695" w:rsidRDefault="006E27C3" w:rsidP="006E27C3"/>
    <w:p w14:paraId="15E2F08B" w14:textId="77777777" w:rsidR="006E27C3" w:rsidRPr="004E7695" w:rsidRDefault="006E27C3" w:rsidP="006E27C3">
      <w:pPr>
        <w:rPr>
          <w:b/>
        </w:rPr>
      </w:pPr>
      <w:r w:rsidRPr="004E7695">
        <w:rPr>
          <w:b/>
        </w:rPr>
        <w:t>Catchwords:</w:t>
      </w:r>
    </w:p>
    <w:p w14:paraId="3E32CE3A" w14:textId="77777777" w:rsidR="006E27C3" w:rsidRDefault="006E27C3" w:rsidP="006E27C3"/>
    <w:p w14:paraId="3E1E56B8" w14:textId="3E5641F9" w:rsidR="006E27C3" w:rsidRDefault="000D62CD" w:rsidP="006E27C3">
      <w:pPr>
        <w:ind w:left="720"/>
      </w:pPr>
      <w:r>
        <w:t xml:space="preserve">Superannuation – Self-managed superannuation fund (SMSF) – Binding </w:t>
      </w:r>
      <w:r w:rsidR="003C6B30">
        <w:t>d</w:t>
      </w:r>
      <w:r>
        <w:t xml:space="preserve">eath </w:t>
      </w:r>
      <w:r w:rsidR="003C6B30">
        <w:t>b</w:t>
      </w:r>
      <w:r>
        <w:t xml:space="preserve">enefit </w:t>
      </w:r>
      <w:r w:rsidR="003C6B30">
        <w:t>n</w:t>
      </w:r>
      <w:r>
        <w:t xml:space="preserve">omination – </w:t>
      </w:r>
      <w:r w:rsidR="003C6B30">
        <w:t xml:space="preserve">Where reg 6.17A(4), (6) and (7) of </w:t>
      </w:r>
      <w:r w:rsidR="003C6B30">
        <w:rPr>
          <w:i/>
        </w:rPr>
        <w:t xml:space="preserve">Superannuation Industry (Supervision) Regulations 1994 </w:t>
      </w:r>
      <w:r w:rsidR="003C6B30">
        <w:t>(Cth)</w:t>
      </w:r>
      <w:r w:rsidR="00655E73">
        <w:t xml:space="preserve">, </w:t>
      </w:r>
      <w:r w:rsidR="003C6B30">
        <w:t xml:space="preserve">provided for requirements for validity of binding death benefit requirement in respect of superannuation funds – </w:t>
      </w:r>
      <w:r w:rsidR="00655E73">
        <w:t xml:space="preserve">Where reg 6.17A authorised by multiple provisions, relevantly, ss 31, 55A and 59 of </w:t>
      </w:r>
      <w:r w:rsidR="00655E73">
        <w:rPr>
          <w:i/>
        </w:rPr>
        <w:t xml:space="preserve">Superannuation Industry (Supervision) Act 1993 </w:t>
      </w:r>
      <w:r w:rsidR="00655E73">
        <w:t xml:space="preserve">(Cth) – </w:t>
      </w:r>
      <w:r>
        <w:t>Where applicant</w:t>
      </w:r>
      <w:r w:rsidR="00655E73">
        <w:t xml:space="preserve"> child and </w:t>
      </w:r>
      <w:r>
        <w:t>dependant of deceased person – Where deceased person established SMSF with deceased person</w:t>
      </w:r>
      <w:r w:rsidR="00F55CB6">
        <w:t>'</w:t>
      </w:r>
      <w:r>
        <w:t xml:space="preserve">s partner as sole members – Where cl 5 and 6 of SMSF trust deed made </w:t>
      </w:r>
      <w:r w:rsidR="003C6B30">
        <w:t>b</w:t>
      </w:r>
      <w:r>
        <w:t xml:space="preserve">inding </w:t>
      </w:r>
      <w:r w:rsidR="003C6B30">
        <w:t>d</w:t>
      </w:r>
      <w:r>
        <w:t xml:space="preserve">eath </w:t>
      </w:r>
      <w:r w:rsidR="003C6B30">
        <w:t>b</w:t>
      </w:r>
      <w:r>
        <w:t xml:space="preserve">enefit </w:t>
      </w:r>
      <w:r w:rsidR="003C6B30">
        <w:t>n</w:t>
      </w:r>
      <w:r>
        <w:t>omination, requiring trustee to distribute whole of deceased member</w:t>
      </w:r>
      <w:r w:rsidR="00F55CB6">
        <w:t>'</w:t>
      </w:r>
      <w:r>
        <w:t xml:space="preserve">s balance to surviving member </w:t>
      </w:r>
      <w:r w:rsidR="003C6B30">
        <w:t xml:space="preserve">– Where applicant argued cl 5 and 6 of deed did not constitute valid binding death benefit notification due to non-compliance with reg </w:t>
      </w:r>
      <w:r w:rsidR="00655E73">
        <w:t>6.</w:t>
      </w:r>
      <w:r w:rsidR="003C6B30">
        <w:t>17A(6) and (7) of Regulations and claimed portion of deceased person</w:t>
      </w:r>
      <w:r w:rsidR="00F55CB6">
        <w:t>'</w:t>
      </w:r>
      <w:r w:rsidR="003C6B30">
        <w:t xml:space="preserve">s account – Where claim dismissed and appeal to WA Court of Appeal dismissed – Whether reg 6.17A(4), (6) and (7)  of Regulations apply to SMSF. </w:t>
      </w:r>
    </w:p>
    <w:p w14:paraId="2CF1ADE8" w14:textId="77777777" w:rsidR="003C6B30" w:rsidRDefault="003C6B30" w:rsidP="006E27C3">
      <w:pPr>
        <w:ind w:left="720"/>
      </w:pPr>
    </w:p>
    <w:p w14:paraId="4EA967AF" w14:textId="77777777" w:rsidR="003C6B30" w:rsidRPr="00655E73" w:rsidRDefault="003C6B30" w:rsidP="006E27C3">
      <w:pPr>
        <w:ind w:left="720"/>
      </w:pPr>
      <w:r>
        <w:t xml:space="preserve">Courts </w:t>
      </w:r>
      <w:r w:rsidR="00655E73">
        <w:t>–</w:t>
      </w:r>
      <w:r>
        <w:t xml:space="preserve"> </w:t>
      </w:r>
      <w:r w:rsidR="00655E73">
        <w:t xml:space="preserve">Comity – Intermediate appellate courts – Where WA Court of Appeal held principle of comity required it to follow decision of SA Full Court in </w:t>
      </w:r>
      <w:r w:rsidR="00655E73">
        <w:rPr>
          <w:i/>
        </w:rPr>
        <w:t xml:space="preserve">Cantor Management Services Pty Ltd v Booth </w:t>
      </w:r>
      <w:r w:rsidR="00655E73">
        <w:t xml:space="preserve">[2017] SASCFC 122 – Where SA Full Court held reg 6.17A did not apply to SMSF because s 59 of Act did not apply to SMSF but did not consider ss 33 or 55A – Whether </w:t>
      </w:r>
      <w:r w:rsidR="00307943">
        <w:t xml:space="preserve">intermediate appellate court bound to follow decision of other intermediate appellate court where no consideration of relevant aspect of legislation. </w:t>
      </w:r>
    </w:p>
    <w:p w14:paraId="53FB8C93" w14:textId="77777777" w:rsidR="006E27C3" w:rsidRPr="00C32A1D" w:rsidRDefault="006E27C3" w:rsidP="006E27C3"/>
    <w:p w14:paraId="744CC1BC" w14:textId="77777777" w:rsidR="006E27C3" w:rsidRPr="00307943" w:rsidRDefault="006E27C3" w:rsidP="00307943">
      <w:r w:rsidRPr="004E7695">
        <w:rPr>
          <w:b/>
        </w:rPr>
        <w:t xml:space="preserve">Appealed from </w:t>
      </w:r>
      <w:r w:rsidR="00307943">
        <w:rPr>
          <w:b/>
        </w:rPr>
        <w:t xml:space="preserve">WASC (CA): </w:t>
      </w:r>
      <w:hyperlink r:id="rId120" w:history="1">
        <w:r w:rsidR="00307943" w:rsidRPr="00307943">
          <w:rPr>
            <w:rStyle w:val="Hyperlink"/>
            <w:rFonts w:cs="Verdana"/>
            <w:noProof w:val="0"/>
          </w:rPr>
          <w:t>[2021] WASCA 59</w:t>
        </w:r>
      </w:hyperlink>
    </w:p>
    <w:p w14:paraId="3FB13D70" w14:textId="77777777" w:rsidR="006E27C3" w:rsidRPr="00E064DF" w:rsidRDefault="006E27C3" w:rsidP="006E27C3"/>
    <w:p w14:paraId="0D8EBA26" w14:textId="77777777" w:rsidR="006E27C3" w:rsidRPr="002314BE" w:rsidRDefault="00A21245" w:rsidP="006E27C3">
      <w:hyperlink w:anchor="TOP" w:history="1">
        <w:r w:rsidR="006E27C3" w:rsidRPr="004E7695">
          <w:rPr>
            <w:rStyle w:val="Hyperlink"/>
            <w:rFonts w:cs="Verdana"/>
            <w:bCs/>
          </w:rPr>
          <w:t>Return to Top</w:t>
        </w:r>
      </w:hyperlink>
    </w:p>
    <w:p w14:paraId="3787E9B8" w14:textId="77777777" w:rsidR="006E27C3" w:rsidRDefault="006E27C3" w:rsidP="006E27C3">
      <w:pPr>
        <w:pStyle w:val="Divider2"/>
        <w:pBdr>
          <w:bottom w:val="double" w:sz="6" w:space="0" w:color="auto"/>
        </w:pBdr>
      </w:pPr>
    </w:p>
    <w:bookmarkEnd w:id="170"/>
    <w:p w14:paraId="69FB0961" w14:textId="77777777" w:rsidR="00051599" w:rsidRDefault="00051599" w:rsidP="00051599"/>
    <w:p w14:paraId="5EA3D076" w14:textId="4900F871" w:rsidR="00051599" w:rsidRPr="00523623" w:rsidRDefault="00051599" w:rsidP="00051599">
      <w:pPr>
        <w:pStyle w:val="Heading2"/>
      </w:pPr>
      <w:r>
        <w:t xml:space="preserve">Torts </w:t>
      </w:r>
    </w:p>
    <w:p w14:paraId="4D81333B" w14:textId="77777777" w:rsidR="00051599" w:rsidRDefault="00051599" w:rsidP="00051599"/>
    <w:p w14:paraId="70973BA4" w14:textId="1E4C1E75" w:rsidR="00051599" w:rsidRDefault="00051599" w:rsidP="001C0B0D">
      <w:pPr>
        <w:pStyle w:val="Heading3"/>
      </w:pPr>
      <w:bookmarkStart w:id="172" w:name="_Electricity_Networks_Corporation"/>
      <w:bookmarkEnd w:id="172"/>
      <w:r>
        <w:t xml:space="preserve">Electricity Networks Corporation T/as Western Power v </w:t>
      </w:r>
      <w:proofErr w:type="spellStart"/>
      <w:r>
        <w:t>Herridge</w:t>
      </w:r>
      <w:proofErr w:type="spellEnd"/>
      <w:r w:rsidR="00564D7A">
        <w:t xml:space="preserve"> Parties</w:t>
      </w:r>
      <w:r>
        <w:t xml:space="preserve"> &amp; Ors; Electricity Networks Corporation T/as Western Power</w:t>
      </w:r>
      <w:r w:rsidR="001C0B0D">
        <w:t xml:space="preserve"> v </w:t>
      </w:r>
      <w:r>
        <w:t>Campbell &amp; Ors</w:t>
      </w:r>
      <w:r w:rsidR="001C0B0D">
        <w:t xml:space="preserve">; </w:t>
      </w:r>
      <w:r>
        <w:t>Electricity Networks Corporation T/as Western Power</w:t>
      </w:r>
      <w:r w:rsidR="001C0B0D">
        <w:t xml:space="preserve"> v </w:t>
      </w:r>
      <w:r>
        <w:t>Campbell &amp; Ors</w:t>
      </w:r>
      <w:r w:rsidR="001C0B0D">
        <w:t xml:space="preserve">; </w:t>
      </w:r>
      <w:r>
        <w:t>Electricity Networks Corporation T/as Western Power</w:t>
      </w:r>
      <w:r w:rsidR="001C0B0D">
        <w:t xml:space="preserve"> v </w:t>
      </w:r>
      <w:r>
        <w:t>Campbell &amp; Ors</w:t>
      </w:r>
      <w:r w:rsidR="001C0B0D">
        <w:t xml:space="preserve">; </w:t>
      </w:r>
      <w:r>
        <w:t>Electricity Networks Corporation T/as Western Power</w:t>
      </w:r>
      <w:r w:rsidR="001C0B0D">
        <w:t xml:space="preserve"> v </w:t>
      </w:r>
      <w:r>
        <w:t>Campbell &amp; Ors</w:t>
      </w:r>
      <w:r w:rsidR="001C0B0D">
        <w:t xml:space="preserve">; </w:t>
      </w:r>
      <w:r>
        <w:t>Electricity Networks Corporation T/as Western Power</w:t>
      </w:r>
      <w:r w:rsidR="001C0B0D">
        <w:t xml:space="preserve"> v </w:t>
      </w:r>
      <w:r>
        <w:t>KP Adams &amp; Ors</w:t>
      </w:r>
      <w:r w:rsidR="001C0B0D">
        <w:t xml:space="preserve">; </w:t>
      </w:r>
      <w:r>
        <w:t xml:space="preserve">Electricity </w:t>
      </w:r>
      <w:r>
        <w:lastRenderedPageBreak/>
        <w:t>Networks Corporation T/as Western Power</w:t>
      </w:r>
      <w:r w:rsidR="001C0B0D">
        <w:t xml:space="preserve"> v </w:t>
      </w:r>
      <w:r>
        <w:t>A Adams &amp; Ors</w:t>
      </w:r>
      <w:r w:rsidR="001C0B0D">
        <w:t xml:space="preserve">; </w:t>
      </w:r>
      <w:r>
        <w:t>Electricity Networks Corporation T/as Western Power</w:t>
      </w:r>
      <w:r w:rsidR="001C0B0D">
        <w:t xml:space="preserve"> v </w:t>
      </w:r>
      <w:r>
        <w:t>Powell &amp; Ors</w:t>
      </w:r>
      <w:r w:rsidR="001C0B0D">
        <w:t xml:space="preserve">; </w:t>
      </w:r>
      <w:r>
        <w:t>Electricity Networks Corporation T/as Western Power</w:t>
      </w:r>
      <w:r w:rsidR="001C0B0D">
        <w:t xml:space="preserve"> v </w:t>
      </w:r>
      <w:r>
        <w:t>Campbell &amp; Ors</w:t>
      </w:r>
      <w:r w:rsidR="001C0B0D">
        <w:t xml:space="preserve">; </w:t>
      </w:r>
      <w:r>
        <w:t>Electricity Networks Corporation T/as Western Power</w:t>
      </w:r>
      <w:r w:rsidR="001C0B0D">
        <w:t xml:space="preserve"> v </w:t>
      </w:r>
      <w:r>
        <w:t>Ventia Utility Services Pty Ltd &amp; Ors</w:t>
      </w:r>
      <w:r w:rsidR="001C0B0D">
        <w:t xml:space="preserve">; </w:t>
      </w:r>
      <w:r>
        <w:t>Electricity Networks Corporation T/as Western Power</w:t>
      </w:r>
      <w:r w:rsidR="001C0B0D">
        <w:t xml:space="preserve"> v </w:t>
      </w:r>
      <w:r>
        <w:t>Ventia Utility Services Pty Ltd &amp; Ors</w:t>
      </w:r>
      <w:r w:rsidR="001C0B0D">
        <w:t xml:space="preserve">; </w:t>
      </w:r>
      <w:r>
        <w:t>Electricity Networks Corporation T/as Western Power</w:t>
      </w:r>
      <w:r w:rsidR="001C0B0D">
        <w:t xml:space="preserve"> v </w:t>
      </w:r>
      <w:r>
        <w:t>Ventia Utility Services Pty Ltd &amp; Ors</w:t>
      </w:r>
    </w:p>
    <w:p w14:paraId="00C2E199" w14:textId="77777777" w:rsidR="00051599" w:rsidRPr="00051599" w:rsidRDefault="00051599" w:rsidP="00051599"/>
    <w:p w14:paraId="1DB606FE" w14:textId="062CDA0C" w:rsidR="00051599" w:rsidRPr="00CA0EC8" w:rsidRDefault="001C0B0D" w:rsidP="001C0B0D">
      <w:r w:rsidRPr="001C0B0D">
        <w:rPr>
          <w:b/>
          <w:bCs/>
        </w:rPr>
        <w:t>P26/2021</w:t>
      </w:r>
      <w:r>
        <w:rPr>
          <w:b/>
          <w:bCs/>
        </w:rPr>
        <w:t xml:space="preserve">; </w:t>
      </w:r>
      <w:r w:rsidRPr="001C0B0D">
        <w:rPr>
          <w:b/>
          <w:bCs/>
        </w:rPr>
        <w:t>P27/2021</w:t>
      </w:r>
      <w:r>
        <w:rPr>
          <w:b/>
          <w:bCs/>
        </w:rPr>
        <w:t xml:space="preserve">; </w:t>
      </w:r>
      <w:r w:rsidRPr="001C0B0D">
        <w:rPr>
          <w:b/>
          <w:bCs/>
        </w:rPr>
        <w:t>P28/2021</w:t>
      </w:r>
      <w:r>
        <w:rPr>
          <w:b/>
          <w:bCs/>
        </w:rPr>
        <w:t xml:space="preserve">; </w:t>
      </w:r>
      <w:r w:rsidRPr="001C0B0D">
        <w:rPr>
          <w:b/>
          <w:bCs/>
        </w:rPr>
        <w:t>P29/2021</w:t>
      </w:r>
      <w:r>
        <w:rPr>
          <w:b/>
          <w:bCs/>
        </w:rPr>
        <w:t xml:space="preserve">; </w:t>
      </w:r>
      <w:r w:rsidRPr="001C0B0D">
        <w:rPr>
          <w:b/>
          <w:bCs/>
        </w:rPr>
        <w:t>P30/2021</w:t>
      </w:r>
      <w:r>
        <w:rPr>
          <w:b/>
          <w:bCs/>
        </w:rPr>
        <w:t xml:space="preserve">; </w:t>
      </w:r>
      <w:r w:rsidRPr="001C0B0D">
        <w:rPr>
          <w:b/>
          <w:bCs/>
        </w:rPr>
        <w:t>P31/2021</w:t>
      </w:r>
      <w:r>
        <w:rPr>
          <w:b/>
          <w:bCs/>
        </w:rPr>
        <w:t xml:space="preserve">; </w:t>
      </w:r>
      <w:r w:rsidRPr="001C0B0D">
        <w:rPr>
          <w:b/>
          <w:bCs/>
        </w:rPr>
        <w:t>P32/2021</w:t>
      </w:r>
      <w:r>
        <w:rPr>
          <w:b/>
          <w:bCs/>
        </w:rPr>
        <w:t xml:space="preserve">; </w:t>
      </w:r>
      <w:r w:rsidRPr="001C0B0D">
        <w:rPr>
          <w:b/>
          <w:bCs/>
        </w:rPr>
        <w:t>P33/2021</w:t>
      </w:r>
      <w:r>
        <w:rPr>
          <w:b/>
          <w:bCs/>
        </w:rPr>
        <w:t xml:space="preserve">; </w:t>
      </w:r>
      <w:r w:rsidRPr="001C0B0D">
        <w:rPr>
          <w:b/>
          <w:bCs/>
        </w:rPr>
        <w:t>P34/2021</w:t>
      </w:r>
      <w:r>
        <w:rPr>
          <w:b/>
          <w:bCs/>
        </w:rPr>
        <w:t xml:space="preserve">; </w:t>
      </w:r>
      <w:r w:rsidRPr="001C0B0D">
        <w:rPr>
          <w:b/>
          <w:bCs/>
        </w:rPr>
        <w:t>P35/202</w:t>
      </w:r>
      <w:r>
        <w:rPr>
          <w:b/>
          <w:bCs/>
        </w:rPr>
        <w:t xml:space="preserve">1; </w:t>
      </w:r>
      <w:r w:rsidRPr="001C0B0D">
        <w:rPr>
          <w:b/>
          <w:bCs/>
        </w:rPr>
        <w:t>P36/2021</w:t>
      </w:r>
      <w:r>
        <w:rPr>
          <w:b/>
          <w:bCs/>
        </w:rPr>
        <w:t xml:space="preserve">; </w:t>
      </w:r>
      <w:r w:rsidRPr="001C0B0D">
        <w:rPr>
          <w:b/>
          <w:bCs/>
        </w:rPr>
        <w:t>P37/2021</w:t>
      </w:r>
      <w:r>
        <w:rPr>
          <w:b/>
          <w:bCs/>
        </w:rPr>
        <w:t xml:space="preserve">: </w:t>
      </w:r>
      <w:hyperlink r:id="rId121" w:history="1">
        <w:r w:rsidR="001C2028" w:rsidRPr="001C2028">
          <w:rPr>
            <w:rStyle w:val="Hyperlink"/>
            <w:rFonts w:cs="Verdana"/>
            <w:noProof w:val="0"/>
          </w:rPr>
          <w:t xml:space="preserve">[2022] </w:t>
        </w:r>
        <w:proofErr w:type="spellStart"/>
        <w:r w:rsidR="001C2028" w:rsidRPr="001C2028">
          <w:rPr>
            <w:rStyle w:val="Hyperlink"/>
            <w:rFonts w:cs="Verdana"/>
            <w:noProof w:val="0"/>
          </w:rPr>
          <w:t>HCATrans</w:t>
        </w:r>
        <w:proofErr w:type="spellEnd"/>
        <w:r w:rsidR="001C2028" w:rsidRPr="001C2028">
          <w:rPr>
            <w:rStyle w:val="Hyperlink"/>
            <w:rFonts w:cs="Verdana"/>
            <w:noProof w:val="0"/>
          </w:rPr>
          <w:t xml:space="preserve"> 37</w:t>
        </w:r>
      </w:hyperlink>
    </w:p>
    <w:p w14:paraId="112C670E" w14:textId="77777777" w:rsidR="00051599" w:rsidRDefault="00051599" w:rsidP="00051599"/>
    <w:p w14:paraId="6B36FE09" w14:textId="602B0411" w:rsidR="00051599" w:rsidRPr="00523623" w:rsidRDefault="00051599" w:rsidP="00051599">
      <w:r w:rsidRPr="004E7695">
        <w:rPr>
          <w:b/>
        </w:rPr>
        <w:t>Date</w:t>
      </w:r>
      <w:r>
        <w:rPr>
          <w:b/>
        </w:rPr>
        <w:t xml:space="preserve"> heard</w:t>
      </w:r>
      <w:r w:rsidRPr="004E7695">
        <w:rPr>
          <w:b/>
        </w:rPr>
        <w:t xml:space="preserve">: </w:t>
      </w:r>
      <w:r>
        <w:t xml:space="preserve">17 March 2022– </w:t>
      </w:r>
      <w:r>
        <w:rPr>
          <w:i/>
        </w:rPr>
        <w:t>Special leave granted</w:t>
      </w:r>
    </w:p>
    <w:p w14:paraId="37BC8F37" w14:textId="77777777" w:rsidR="00051599" w:rsidRPr="004E7695" w:rsidRDefault="00051599" w:rsidP="00051599"/>
    <w:p w14:paraId="57CEF2D7" w14:textId="77777777" w:rsidR="00051599" w:rsidRPr="004E7695" w:rsidRDefault="00051599" w:rsidP="00051599">
      <w:pPr>
        <w:rPr>
          <w:b/>
        </w:rPr>
      </w:pPr>
      <w:r w:rsidRPr="004E7695">
        <w:rPr>
          <w:b/>
        </w:rPr>
        <w:t>Catchwords:</w:t>
      </w:r>
    </w:p>
    <w:p w14:paraId="39471559" w14:textId="77777777" w:rsidR="00051599" w:rsidRDefault="00051599" w:rsidP="00051599"/>
    <w:p w14:paraId="47E96C10" w14:textId="7AEFC370" w:rsidR="00051599" w:rsidRPr="00655E73" w:rsidRDefault="000940D2" w:rsidP="00440387">
      <w:pPr>
        <w:ind w:left="720"/>
      </w:pPr>
      <w:r w:rsidRPr="000940D2">
        <w:t>Torts – Negligence – Duty of care – Breach of duty</w:t>
      </w:r>
      <w:r w:rsidR="001F5136">
        <w:t xml:space="preserve"> </w:t>
      </w:r>
      <w:r w:rsidRPr="000940D2">
        <w:t>–</w:t>
      </w:r>
      <w:r w:rsidR="001F5136">
        <w:t xml:space="preserve"> Statutory authority –</w:t>
      </w:r>
      <w:r w:rsidRPr="000940D2">
        <w:t xml:space="preserve"> Where Western Power (</w:t>
      </w:r>
      <w:r w:rsidR="00631207">
        <w:t>"</w:t>
      </w:r>
      <w:r w:rsidRPr="000940D2">
        <w:t>WP</w:t>
      </w:r>
      <w:r w:rsidR="00631207">
        <w:t>"</w:t>
      </w:r>
      <w:r w:rsidRPr="000940D2">
        <w:t xml:space="preserve">) statutory authority established under </w:t>
      </w:r>
      <w:r w:rsidRPr="000940D2">
        <w:rPr>
          <w:i/>
          <w:iCs/>
        </w:rPr>
        <w:t>Electricity Corporations Act 2005</w:t>
      </w:r>
      <w:r w:rsidRPr="000940D2">
        <w:t xml:space="preserve"> (WA) with functions including management, provision and improvement of electricity transmission and distribution services in South West Interconnected System (</w:t>
      </w:r>
      <w:r w:rsidR="00631207">
        <w:t>"</w:t>
      </w:r>
      <w:r w:rsidRPr="000940D2">
        <w:t>SWIS</w:t>
      </w:r>
      <w:r w:rsidR="00631207">
        <w:t>"</w:t>
      </w:r>
      <w:r w:rsidRPr="000940D2">
        <w:t>) – Where service cable owned by WP ran from WP's termination pole into mains connection box secured adjacent to top of point of attachment pole (</w:t>
      </w:r>
      <w:r w:rsidR="00631207">
        <w:t>"</w:t>
      </w:r>
      <w:r w:rsidRPr="000940D2">
        <w:t>PA pole</w:t>
      </w:r>
      <w:r w:rsidR="00631207">
        <w:t>"</w:t>
      </w:r>
      <w:r w:rsidRPr="000940D2">
        <w:t xml:space="preserve">) on Mrs Campbell's property – Where PA pole owned by Mrs Campbell </w:t>
      </w:r>
      <w:r>
        <w:t>–</w:t>
      </w:r>
      <w:r w:rsidRPr="000940D2">
        <w:t xml:space="preserve"> Where electricity passed from wires of WP's service cable to wires of Mrs Campbell's consumer mains cable </w:t>
      </w:r>
      <w:r w:rsidR="008755EC">
        <w:t>–</w:t>
      </w:r>
      <w:r w:rsidRPr="000940D2">
        <w:t xml:space="preserve"> Where WP had systems for regular inspection of WP's network assets, but did not regularly inspect or maintain consumer-owned </w:t>
      </w:r>
      <w:r>
        <w:t>PA</w:t>
      </w:r>
      <w:r w:rsidRPr="000940D2">
        <w:t xml:space="preserve"> poles – Where WP engaged Thiess to replace WP's network poles in Parkerville area, including termination pole, but inspection did not comply with industry standards or Thiess' contractual obligations </w:t>
      </w:r>
      <w:r>
        <w:t>–</w:t>
      </w:r>
      <w:r w:rsidRPr="000940D2">
        <w:t xml:space="preserve"> </w:t>
      </w:r>
      <w:r>
        <w:t>W</w:t>
      </w:r>
      <w:r w:rsidRPr="000940D2">
        <w:t xml:space="preserve">here PA pole fell causing electrical arcing, igniting dry vegetation around base of pole – Where resulting fire spread, becoming Parkerville bushfire, and causing property damage – Where primary judge found WP owed duty to take reasonable care to inspect PA pole to ascertain whether safe and fit condition for supply of electricity before and when undertaking works on pole, but duty discharged by engaging Thiess – Where trial judge apportioned liability for losses 70% as to Thiess and 30% as to Mrs Campbell, and dismissed claims against WP – Where Court of Appeal formulated duty as one owed to persons in vicinity of SWIS to take reasonable care to avoid or minimise risk of injury, and loss to property, from ignition and spread of fire in connection with delivery of electricity through distribution system – Where Court of Appeal held WP had breached duty by failing to have system in place to respond to risk of harm and apportioned liability for losses 50% as to </w:t>
      </w:r>
      <w:r>
        <w:t>W</w:t>
      </w:r>
      <w:r w:rsidRPr="000940D2">
        <w:t xml:space="preserve">P, 35% as to Thiess and 15% as to Mrs Campbell – Whether WP, as statutory authority with defined duties, owes common law duty to take reasonable care to avoid fire, </w:t>
      </w:r>
      <w:r w:rsidRPr="000940D2">
        <w:lastRenderedPageBreak/>
        <w:t xml:space="preserve">discharge of which would oblige WP to exercise discretionary statutory powers in relation to property not owned or controlled </w:t>
      </w:r>
      <w:r w:rsidR="001F5136">
        <w:t xml:space="preserve">by WP </w:t>
      </w:r>
      <w:r w:rsidRPr="000940D2">
        <w:t>– Whether duty of care asserted inconsistent with statute – Proper test for inconsistency between common law duty and statutory scheme which regulates statutory authority</w:t>
      </w:r>
      <w:r>
        <w:t xml:space="preserve">. </w:t>
      </w:r>
    </w:p>
    <w:p w14:paraId="60E38F6E" w14:textId="77777777" w:rsidR="00051599" w:rsidRPr="00C32A1D" w:rsidRDefault="00051599" w:rsidP="00051599"/>
    <w:p w14:paraId="15026533" w14:textId="4842EEE7" w:rsidR="00051599" w:rsidRPr="00307943" w:rsidRDefault="00051599" w:rsidP="00051599">
      <w:r w:rsidRPr="004E7695">
        <w:rPr>
          <w:b/>
        </w:rPr>
        <w:t xml:space="preserve">Appealed from </w:t>
      </w:r>
      <w:r>
        <w:rPr>
          <w:b/>
        </w:rPr>
        <w:t xml:space="preserve">WASC (CA): </w:t>
      </w:r>
      <w:hyperlink r:id="rId122" w:history="1">
        <w:r w:rsidR="001C0B0D" w:rsidRPr="001C0B0D">
          <w:rPr>
            <w:rStyle w:val="Hyperlink"/>
            <w:rFonts w:cs="Verdana"/>
            <w:noProof w:val="0"/>
          </w:rPr>
          <w:t>[2021] WASCA 111</w:t>
        </w:r>
      </w:hyperlink>
    </w:p>
    <w:p w14:paraId="17F12122" w14:textId="77777777" w:rsidR="00051599" w:rsidRPr="00E064DF" w:rsidRDefault="00051599" w:rsidP="00051599"/>
    <w:p w14:paraId="1890D365" w14:textId="77777777" w:rsidR="00051599" w:rsidRPr="002314BE" w:rsidRDefault="00A21245" w:rsidP="00051599">
      <w:hyperlink w:anchor="TOP" w:history="1">
        <w:r w:rsidR="00051599" w:rsidRPr="004E7695">
          <w:rPr>
            <w:rStyle w:val="Hyperlink"/>
            <w:rFonts w:cs="Verdana"/>
            <w:bCs/>
          </w:rPr>
          <w:t>Return to Top</w:t>
        </w:r>
      </w:hyperlink>
    </w:p>
    <w:p w14:paraId="070A8C75" w14:textId="77777777" w:rsidR="00051599" w:rsidRDefault="00051599" w:rsidP="00051599">
      <w:pPr>
        <w:pStyle w:val="Divider2"/>
        <w:pBdr>
          <w:bottom w:val="double" w:sz="6" w:space="0" w:color="auto"/>
        </w:pBdr>
      </w:pPr>
    </w:p>
    <w:p w14:paraId="18503A5A" w14:textId="5020874C" w:rsidR="00051599" w:rsidRPr="004E7695" w:rsidRDefault="00051599" w:rsidP="0074739C">
      <w:pPr>
        <w:sectPr w:rsidR="00051599" w:rsidRPr="004E7695" w:rsidSect="00C20C68">
          <w:headerReference w:type="default" r:id="rId123"/>
          <w:pgSz w:w="11906" w:h="16838"/>
          <w:pgMar w:top="1440" w:right="1800" w:bottom="1440" w:left="1800" w:header="708" w:footer="708" w:gutter="0"/>
          <w:cols w:space="708"/>
          <w:docGrid w:linePitch="360"/>
        </w:sectPr>
      </w:pPr>
    </w:p>
    <w:p w14:paraId="58DB49F6" w14:textId="77777777" w:rsidR="00D87E0A" w:rsidRPr="004E7695" w:rsidRDefault="00201C0A" w:rsidP="00B124EE">
      <w:pPr>
        <w:pStyle w:val="Heading1"/>
      </w:pPr>
      <w:bookmarkStart w:id="173" w:name="_6:_Cases_Not"/>
      <w:bookmarkStart w:id="174" w:name="_7:_Cases_Not"/>
      <w:bookmarkStart w:id="175" w:name="_8:_Cases_Not"/>
      <w:bookmarkStart w:id="176" w:name="_Toc479608277"/>
      <w:bookmarkStart w:id="177" w:name="_Toc10095967"/>
      <w:bookmarkEnd w:id="173"/>
      <w:bookmarkEnd w:id="174"/>
      <w:bookmarkEnd w:id="175"/>
      <w:r w:rsidRPr="004E7695">
        <w:lastRenderedPageBreak/>
        <w:t>7</w:t>
      </w:r>
      <w:r w:rsidR="00AE64B2" w:rsidRPr="004E7695">
        <w:t>: Cases Not Proceeding or Vacated</w:t>
      </w:r>
      <w:bookmarkEnd w:id="160"/>
      <w:bookmarkEnd w:id="161"/>
      <w:bookmarkEnd w:id="162"/>
      <w:bookmarkEnd w:id="176"/>
      <w:bookmarkEnd w:id="177"/>
    </w:p>
    <w:p w14:paraId="6FB15634" w14:textId="77777777" w:rsidR="00647B4C" w:rsidRPr="004E7695" w:rsidRDefault="00647B4C" w:rsidP="00647B4C">
      <w:pPr>
        <w:pStyle w:val="Divider2"/>
        <w:pBdr>
          <w:bottom w:val="double" w:sz="6" w:space="0" w:color="auto"/>
        </w:pBdr>
      </w:pPr>
      <w:bookmarkStart w:id="178" w:name="_Palmer_v_Marcus"/>
      <w:bookmarkStart w:id="179" w:name="_AAR15_v_Minister_1"/>
      <w:bookmarkStart w:id="180" w:name="_The_Maritime_Union"/>
      <w:bookmarkEnd w:id="178"/>
      <w:bookmarkEnd w:id="179"/>
      <w:bookmarkEnd w:id="180"/>
    </w:p>
    <w:p w14:paraId="1DE8B913" w14:textId="169758A1" w:rsidR="00B15B51" w:rsidRDefault="00B15B51" w:rsidP="00B15B51">
      <w:pPr>
        <w:pStyle w:val="Body"/>
      </w:pPr>
    </w:p>
    <w:p w14:paraId="4358C088" w14:textId="13F36953" w:rsidR="002372CF" w:rsidRDefault="002372CF" w:rsidP="002372CF">
      <w:pPr>
        <w:pStyle w:val="Heading2"/>
      </w:pPr>
      <w:r>
        <w:t xml:space="preserve">Criminal Law </w:t>
      </w:r>
    </w:p>
    <w:p w14:paraId="7C1C46E7" w14:textId="77777777" w:rsidR="002372CF" w:rsidRPr="002372CF" w:rsidRDefault="002372CF" w:rsidP="002372CF"/>
    <w:p w14:paraId="36E26A56" w14:textId="46A85885" w:rsidR="002372CF" w:rsidRPr="00D0009F" w:rsidRDefault="002372CF" w:rsidP="002372CF">
      <w:pPr>
        <w:pStyle w:val="Heading3"/>
      </w:pPr>
      <w:bookmarkStart w:id="181" w:name="_Bell_v_The"/>
      <w:bookmarkEnd w:id="181"/>
      <w:r>
        <w:t>Bell v The Queen</w:t>
      </w:r>
    </w:p>
    <w:p w14:paraId="27162C80" w14:textId="56A39069" w:rsidR="002372CF" w:rsidRDefault="00A21245" w:rsidP="002372CF">
      <w:hyperlink r:id="rId124" w:history="1">
        <w:r w:rsidR="002372CF" w:rsidRPr="000957FF">
          <w:rPr>
            <w:rStyle w:val="Hyperlink"/>
            <w:rFonts w:cs="Verdana"/>
            <w:b/>
            <w:noProof w:val="0"/>
          </w:rPr>
          <w:t>A30/2021</w:t>
        </w:r>
      </w:hyperlink>
      <w:hyperlink r:id="rId125" w:history="1"/>
      <w:r w:rsidR="002372CF" w:rsidRPr="00D0009F">
        <w:rPr>
          <w:b/>
        </w:rPr>
        <w:t>:</w:t>
      </w:r>
      <w:r w:rsidR="002372CF" w:rsidRPr="00D0009F">
        <w:t xml:space="preserve"> </w:t>
      </w:r>
      <w:hyperlink r:id="rId126" w:history="1">
        <w:r w:rsidR="002372CF" w:rsidRPr="00486FF6">
          <w:rPr>
            <w:rStyle w:val="Hyperlink"/>
            <w:rFonts w:cs="Verdana"/>
            <w:noProof w:val="0"/>
          </w:rPr>
          <w:t>[</w:t>
        </w:r>
        <w:r w:rsidR="00486FF6" w:rsidRPr="00486FF6">
          <w:rPr>
            <w:rStyle w:val="Hyperlink"/>
            <w:rFonts w:cs="Verdana"/>
            <w:noProof w:val="0"/>
          </w:rPr>
          <w:t xml:space="preserve">2022] </w:t>
        </w:r>
        <w:proofErr w:type="spellStart"/>
        <w:r w:rsidR="00486FF6" w:rsidRPr="00486FF6">
          <w:rPr>
            <w:rStyle w:val="Hyperlink"/>
            <w:rFonts w:cs="Verdana"/>
            <w:noProof w:val="0"/>
          </w:rPr>
          <w:t>HCATrans</w:t>
        </w:r>
        <w:proofErr w:type="spellEnd"/>
        <w:r w:rsidR="00486FF6" w:rsidRPr="00486FF6">
          <w:rPr>
            <w:rStyle w:val="Hyperlink"/>
            <w:rFonts w:cs="Verdana"/>
            <w:noProof w:val="0"/>
          </w:rPr>
          <w:t xml:space="preserve"> 30</w:t>
        </w:r>
      </w:hyperlink>
      <w:r w:rsidR="00486FF6">
        <w:t xml:space="preserve"> </w:t>
      </w:r>
    </w:p>
    <w:p w14:paraId="18B5FA60" w14:textId="77777777" w:rsidR="002372CF" w:rsidRDefault="002372CF" w:rsidP="002372CF"/>
    <w:p w14:paraId="1853007B" w14:textId="1950D17E" w:rsidR="002372CF" w:rsidRPr="002372CF" w:rsidRDefault="002372CF" w:rsidP="002372CF">
      <w:pPr>
        <w:rPr>
          <w:b/>
          <w:bCs/>
        </w:rPr>
      </w:pPr>
      <w:r w:rsidRPr="004E7695">
        <w:rPr>
          <w:b/>
        </w:rPr>
        <w:t xml:space="preserve">Date </w:t>
      </w:r>
      <w:r>
        <w:rPr>
          <w:b/>
        </w:rPr>
        <w:t>heard:</w:t>
      </w:r>
      <w:r>
        <w:t xml:space="preserve"> 15 March 2022</w:t>
      </w:r>
    </w:p>
    <w:p w14:paraId="43462CB9" w14:textId="77777777" w:rsidR="002372CF" w:rsidRDefault="002372CF" w:rsidP="002372CF"/>
    <w:p w14:paraId="762E9E54" w14:textId="77777777" w:rsidR="002372CF" w:rsidRPr="00B127D7" w:rsidRDefault="002372CF" w:rsidP="002372CF">
      <w:pPr>
        <w:rPr>
          <w:b/>
          <w:bCs/>
          <w:i/>
        </w:rPr>
      </w:pPr>
      <w:r w:rsidRPr="00B127D7">
        <w:rPr>
          <w:b/>
          <w:bCs/>
        </w:rPr>
        <w:t xml:space="preserve">Coram: </w:t>
      </w:r>
      <w:r>
        <w:t>Keane, Gordon, Edelman, Steward and Gleeson JJ</w:t>
      </w:r>
    </w:p>
    <w:p w14:paraId="757CF6A5" w14:textId="77777777" w:rsidR="002372CF" w:rsidRPr="004E7695" w:rsidRDefault="002372CF" w:rsidP="002372CF"/>
    <w:p w14:paraId="560F1B24" w14:textId="77777777" w:rsidR="002372CF" w:rsidRPr="004E7695" w:rsidRDefault="002372CF" w:rsidP="002372CF">
      <w:pPr>
        <w:rPr>
          <w:b/>
        </w:rPr>
      </w:pPr>
      <w:r w:rsidRPr="004E7695">
        <w:rPr>
          <w:b/>
        </w:rPr>
        <w:t>Catchwords:</w:t>
      </w:r>
    </w:p>
    <w:p w14:paraId="1C911005" w14:textId="77777777" w:rsidR="002372CF" w:rsidRPr="004E7695" w:rsidRDefault="002372CF" w:rsidP="002372CF">
      <w:pPr>
        <w:rPr>
          <w:b/>
        </w:rPr>
      </w:pPr>
    </w:p>
    <w:p w14:paraId="04203E6D" w14:textId="714E4476" w:rsidR="002372CF" w:rsidRPr="00F06220" w:rsidRDefault="002372CF" w:rsidP="002372CF">
      <w:pPr>
        <w:ind w:left="720"/>
      </w:pPr>
      <w:r>
        <w:t>Criminal law – Procedure – Stay of proceedings – Powers of Independent Commissioner Against Corruption (</w:t>
      </w:r>
      <w:r w:rsidR="00631207">
        <w:t>"</w:t>
      </w:r>
      <w:r>
        <w:t>ICAC</w:t>
      </w:r>
      <w:r w:rsidR="00631207">
        <w:t>"</w:t>
      </w:r>
      <w:r>
        <w:t>) – Where, in 2014, ICAC commenced investigation into appellant – Where, in 2017, ICAC forwarded matter to Director of Public Prosecutions (</w:t>
      </w:r>
      <w:r w:rsidR="00631207">
        <w:t>"</w:t>
      </w:r>
      <w:r>
        <w:t>DPP</w:t>
      </w:r>
      <w:r w:rsidR="00631207">
        <w:t>"</w:t>
      </w:r>
      <w:r>
        <w:t xml:space="preserve">) and provided evidentiary material gathered in course of investigation – Where DPP decided to prosecute appellant – Where ICAC officers assisted DPP to prepare for trial – Where appellant applied for permanent stay – Where District Court dismissed application and Full Court dismissed appeal – </w:t>
      </w:r>
      <w:r w:rsidRPr="000753F7">
        <w:t>Whether</w:t>
      </w:r>
      <w:r w:rsidRPr="000753F7">
        <w:rPr>
          <w:i/>
        </w:rPr>
        <w:t xml:space="preserve"> Independent Commissioner Against Corruption Act 2012</w:t>
      </w:r>
      <w:r w:rsidRPr="000753F7">
        <w:t xml:space="preserve"> (</w:t>
      </w:r>
      <w:r>
        <w:t xml:space="preserve">SA) authorised ICAC to refer matter, provide evidentiary material and otherwise assist DPP in prosecution – Whether ICAC conduct abuse of process justifying permanent stay. </w:t>
      </w:r>
    </w:p>
    <w:p w14:paraId="64078E52" w14:textId="77777777" w:rsidR="002372CF" w:rsidRPr="004E7695" w:rsidRDefault="002372CF" w:rsidP="002372CF">
      <w:pPr>
        <w:ind w:left="720"/>
      </w:pPr>
    </w:p>
    <w:p w14:paraId="10EBDEDF" w14:textId="4C81A0E5" w:rsidR="002372CF" w:rsidRDefault="002372CF" w:rsidP="002372CF">
      <w:r w:rsidRPr="004E7695">
        <w:rPr>
          <w:b/>
        </w:rPr>
        <w:t>Appealed from</w:t>
      </w:r>
      <w:r>
        <w:rPr>
          <w:b/>
        </w:rPr>
        <w:t xml:space="preserve"> SASC (FC):</w:t>
      </w:r>
      <w:r>
        <w:t xml:space="preserve"> </w:t>
      </w:r>
      <w:hyperlink r:id="rId127" w:history="1">
        <w:r w:rsidRPr="000753F7">
          <w:rPr>
            <w:rStyle w:val="Hyperlink"/>
            <w:rFonts w:cs="Verdana"/>
            <w:noProof w:val="0"/>
          </w:rPr>
          <w:t>[202</w:t>
        </w:r>
        <w:r>
          <w:rPr>
            <w:rStyle w:val="Hyperlink"/>
            <w:rFonts w:cs="Verdana"/>
            <w:noProof w:val="0"/>
          </w:rPr>
          <w:t>0</w:t>
        </w:r>
        <w:r w:rsidRPr="000753F7">
          <w:rPr>
            <w:rStyle w:val="Hyperlink"/>
            <w:rFonts w:cs="Verdana"/>
            <w:noProof w:val="0"/>
          </w:rPr>
          <w:t>] SASCFC 116</w:t>
        </w:r>
      </w:hyperlink>
      <w:r>
        <w:t>; (2020) 286 A Crim R 501</w:t>
      </w:r>
    </w:p>
    <w:p w14:paraId="24064E08" w14:textId="20EC3E68" w:rsidR="00C87A19" w:rsidRDefault="00C87A19" w:rsidP="002372CF"/>
    <w:p w14:paraId="2222E9C9" w14:textId="065B3EC4" w:rsidR="00C87A19" w:rsidRPr="00C87A19" w:rsidRDefault="00C87A19" w:rsidP="002372CF">
      <w:pPr>
        <w:rPr>
          <w:b/>
          <w:bCs/>
        </w:rPr>
      </w:pPr>
      <w:r>
        <w:rPr>
          <w:b/>
          <w:bCs/>
          <w:i/>
          <w:iCs/>
        </w:rPr>
        <w:t>Special leave revoked by the Full Court on 15 March 2022</w:t>
      </w:r>
      <w:r>
        <w:rPr>
          <w:b/>
          <w:bCs/>
        </w:rPr>
        <w:t>.</w:t>
      </w:r>
    </w:p>
    <w:p w14:paraId="34FD7579" w14:textId="77777777" w:rsidR="001C6929" w:rsidRDefault="001C6929" w:rsidP="00B15B51">
      <w:pPr>
        <w:pStyle w:val="Body"/>
      </w:pPr>
    </w:p>
    <w:p w14:paraId="0410D8C2" w14:textId="77777777" w:rsidR="00B15B51" w:rsidRDefault="00B15B51" w:rsidP="00B15B51">
      <w:pPr>
        <w:pStyle w:val="Body"/>
      </w:pPr>
      <w:r>
        <w:rPr>
          <w:rStyle w:val="Link"/>
          <w:rFonts w:eastAsia="Arial Unicode MS" w:cs="Arial Unicode MS"/>
          <w:lang w:val="en-US"/>
        </w:rPr>
        <w:t>Return to Top</w:t>
      </w:r>
    </w:p>
    <w:p w14:paraId="15584F90" w14:textId="77777777" w:rsidR="00B15B51" w:rsidRDefault="00B15B51" w:rsidP="00B15B51">
      <w:pPr>
        <w:pStyle w:val="Divider2"/>
      </w:pPr>
    </w:p>
    <w:p w14:paraId="754E6B05" w14:textId="221E8AF7" w:rsidR="00F0759C" w:rsidRPr="004E7695" w:rsidRDefault="00F0759C" w:rsidP="00955B41">
      <w:pPr>
        <w:sectPr w:rsidR="00F0759C" w:rsidRPr="004E7695" w:rsidSect="000F39D5">
          <w:headerReference w:type="default" r:id="rId128"/>
          <w:pgSz w:w="11906" w:h="16838"/>
          <w:pgMar w:top="1440" w:right="1800" w:bottom="1440" w:left="1800" w:header="708" w:footer="708" w:gutter="0"/>
          <w:cols w:space="708"/>
          <w:docGrid w:linePitch="360"/>
        </w:sectPr>
      </w:pPr>
    </w:p>
    <w:p w14:paraId="5C6C8FA8" w14:textId="77777777" w:rsidR="00AE64B2" w:rsidRPr="004E7695" w:rsidRDefault="00201C0A" w:rsidP="002A66BC">
      <w:pPr>
        <w:pStyle w:val="Heading1"/>
      </w:pPr>
      <w:bookmarkStart w:id="182" w:name="_8:_Special_Leave"/>
      <w:bookmarkStart w:id="183" w:name="_Toc270610026"/>
      <w:bookmarkStart w:id="184" w:name="_Ref474848474"/>
      <w:bookmarkStart w:id="185" w:name="_Toc479608278"/>
      <w:bookmarkStart w:id="186" w:name="_Toc10095968"/>
      <w:bookmarkEnd w:id="182"/>
      <w:r w:rsidRPr="004E7695">
        <w:lastRenderedPageBreak/>
        <w:t>8</w:t>
      </w:r>
      <w:r w:rsidR="00AE64B2" w:rsidRPr="004E7695">
        <w:t xml:space="preserve">: Special Leave </w:t>
      </w:r>
      <w:bookmarkEnd w:id="183"/>
      <w:r w:rsidR="00B33F9A" w:rsidRPr="004E7695">
        <w:t>Refused</w:t>
      </w:r>
      <w:bookmarkEnd w:id="184"/>
      <w:bookmarkEnd w:id="185"/>
      <w:bookmarkEnd w:id="186"/>
    </w:p>
    <w:p w14:paraId="4BD00F26" w14:textId="77777777" w:rsidR="00EE019B" w:rsidRPr="004E7695" w:rsidRDefault="00EE019B" w:rsidP="00EE019B">
      <w:pPr>
        <w:pStyle w:val="Divider2"/>
      </w:pPr>
    </w:p>
    <w:p w14:paraId="07E20CF5" w14:textId="77777777" w:rsidR="00933788" w:rsidRDefault="00933788" w:rsidP="00933788"/>
    <w:p w14:paraId="0617D8EA" w14:textId="4AC4F679" w:rsidR="00DE1AFD" w:rsidRDefault="00933788" w:rsidP="00DE1AFD">
      <w:pPr>
        <w:jc w:val="left"/>
        <w:rPr>
          <w:rFonts w:ascii="Arial" w:hAnsi="Arial" w:cs="Arial"/>
          <w:b/>
          <w:sz w:val="28"/>
          <w:szCs w:val="28"/>
        </w:rPr>
      </w:pPr>
      <w:r w:rsidRPr="004E7695">
        <w:rPr>
          <w:rFonts w:ascii="Arial" w:hAnsi="Arial" w:cs="Arial"/>
          <w:b/>
          <w:sz w:val="28"/>
          <w:szCs w:val="28"/>
        </w:rPr>
        <w:t xml:space="preserve">Publication of Reasons: </w:t>
      </w:r>
      <w:r w:rsidR="0076188B">
        <w:rPr>
          <w:rFonts w:ascii="Arial" w:hAnsi="Arial" w:cs="Arial"/>
          <w:b/>
          <w:sz w:val="28"/>
          <w:szCs w:val="28"/>
        </w:rPr>
        <w:t xml:space="preserve">10 </w:t>
      </w:r>
      <w:r w:rsidR="00227F77">
        <w:rPr>
          <w:rFonts w:ascii="Arial" w:hAnsi="Arial" w:cs="Arial"/>
          <w:b/>
          <w:sz w:val="28"/>
          <w:szCs w:val="28"/>
        </w:rPr>
        <w:t>March</w:t>
      </w:r>
      <w:r w:rsidR="0076188B">
        <w:rPr>
          <w:rFonts w:ascii="Arial" w:hAnsi="Arial" w:cs="Arial"/>
          <w:b/>
          <w:sz w:val="28"/>
          <w:szCs w:val="28"/>
        </w:rPr>
        <w:t xml:space="preserve"> 2022</w:t>
      </w:r>
      <w:r>
        <w:rPr>
          <w:rFonts w:ascii="Arial" w:hAnsi="Arial" w:cs="Arial"/>
          <w:b/>
          <w:sz w:val="28"/>
          <w:szCs w:val="28"/>
        </w:rPr>
        <w:t xml:space="preserve"> (</w:t>
      </w:r>
      <w:r w:rsidR="00227F77">
        <w:rPr>
          <w:rFonts w:ascii="Arial" w:hAnsi="Arial" w:cs="Arial"/>
          <w:b/>
          <w:sz w:val="28"/>
          <w:szCs w:val="28"/>
        </w:rPr>
        <w:t>Canberra</w:t>
      </w:r>
      <w:r w:rsidR="00116072">
        <w:rPr>
          <w:rFonts w:ascii="Arial" w:hAnsi="Arial" w:cs="Arial"/>
          <w:b/>
          <w:sz w:val="28"/>
          <w:szCs w:val="28"/>
        </w:rPr>
        <w:t>)</w:t>
      </w:r>
    </w:p>
    <w:p w14:paraId="5BE94E8A" w14:textId="77777777" w:rsidR="00DE1AFD" w:rsidRDefault="00DE1AFD"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5B5B92" w:rsidRPr="00CC46E9" w14:paraId="0158836E" w14:textId="77777777" w:rsidTr="005B5B92">
        <w:trPr>
          <w:cantSplit/>
          <w:trHeight w:val="400"/>
          <w:tblHeader/>
        </w:trPr>
        <w:tc>
          <w:tcPr>
            <w:tcW w:w="567" w:type="dxa"/>
            <w:tcBorders>
              <w:top w:val="single" w:sz="4" w:space="0" w:color="auto"/>
              <w:bottom w:val="single" w:sz="4" w:space="0" w:color="auto"/>
            </w:tcBorders>
          </w:tcPr>
          <w:p w14:paraId="2076F38E" w14:textId="77777777" w:rsidR="005B5B92" w:rsidRPr="00CC46E9" w:rsidRDefault="005B5B92" w:rsidP="00BF4AA7">
            <w:pPr>
              <w:keepLines/>
              <w:rPr>
                <w:rFonts w:ascii="Arial" w:hAnsi="Arial" w:cs="Arial"/>
                <w:i/>
                <w:color w:val="000000"/>
                <w:sz w:val="18"/>
              </w:rPr>
            </w:pPr>
            <w:r>
              <w:rPr>
                <w:rFonts w:ascii="Arial" w:hAnsi="Arial" w:cs="Arial"/>
                <w:i/>
                <w:color w:val="000000"/>
                <w:sz w:val="18"/>
              </w:rPr>
              <w:br/>
              <w:t>No.</w:t>
            </w:r>
          </w:p>
        </w:tc>
        <w:tc>
          <w:tcPr>
            <w:tcW w:w="1913" w:type="dxa"/>
            <w:tcBorders>
              <w:top w:val="single" w:sz="4" w:space="0" w:color="auto"/>
              <w:bottom w:val="single" w:sz="4" w:space="0" w:color="auto"/>
            </w:tcBorders>
          </w:tcPr>
          <w:p w14:paraId="0E6A45E3" w14:textId="77777777" w:rsidR="005B5B92" w:rsidRDefault="005B5B92" w:rsidP="005B5B92">
            <w:pPr>
              <w:keepLines/>
              <w:jc w:val="left"/>
              <w:rPr>
                <w:rFonts w:ascii="Arial" w:hAnsi="Arial" w:cs="Arial"/>
                <w:i/>
                <w:color w:val="000000"/>
                <w:sz w:val="18"/>
              </w:rPr>
            </w:pPr>
            <w:r>
              <w:rPr>
                <w:rFonts w:ascii="Arial" w:hAnsi="Arial" w:cs="Arial"/>
                <w:i/>
                <w:color w:val="000000"/>
                <w:sz w:val="18"/>
              </w:rPr>
              <w:br/>
              <w:t>Applicant</w:t>
            </w:r>
          </w:p>
          <w:p w14:paraId="1E07CAE4" w14:textId="77777777" w:rsidR="005B5B92" w:rsidRPr="00CC46E9" w:rsidRDefault="005B5B92" w:rsidP="005B5B92">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BFF53DD"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Respondent</w:t>
            </w:r>
          </w:p>
        </w:tc>
        <w:tc>
          <w:tcPr>
            <w:tcW w:w="1914" w:type="dxa"/>
            <w:tcBorders>
              <w:top w:val="single" w:sz="4" w:space="0" w:color="auto"/>
              <w:bottom w:val="single" w:sz="4" w:space="0" w:color="auto"/>
            </w:tcBorders>
          </w:tcPr>
          <w:p w14:paraId="7D410040" w14:textId="77777777" w:rsidR="005B5B92" w:rsidRPr="00CC46E9" w:rsidRDefault="005B5B92" w:rsidP="005B5B92">
            <w:pPr>
              <w:keepLines/>
              <w:jc w:val="left"/>
              <w:rPr>
                <w:rFonts w:ascii="Arial" w:hAnsi="Arial" w:cs="Arial"/>
                <w:i/>
                <w:color w:val="000000"/>
                <w:sz w:val="18"/>
              </w:rPr>
            </w:pPr>
            <w:r>
              <w:rPr>
                <w:rFonts w:ascii="Arial" w:hAnsi="Arial" w:cs="Arial"/>
                <w:i/>
                <w:color w:val="000000"/>
                <w:sz w:val="18"/>
              </w:rPr>
              <w:br/>
              <w:t>Court appealed from</w:t>
            </w:r>
          </w:p>
        </w:tc>
        <w:tc>
          <w:tcPr>
            <w:tcW w:w="1914" w:type="dxa"/>
            <w:tcBorders>
              <w:top w:val="single" w:sz="4" w:space="0" w:color="auto"/>
              <w:bottom w:val="single" w:sz="4" w:space="0" w:color="auto"/>
            </w:tcBorders>
          </w:tcPr>
          <w:p w14:paraId="41B39594" w14:textId="77777777" w:rsidR="005B5B92" w:rsidRDefault="005B5B92" w:rsidP="005B5B92">
            <w:pPr>
              <w:keepLines/>
              <w:jc w:val="left"/>
              <w:rPr>
                <w:rFonts w:ascii="Arial" w:hAnsi="Arial" w:cs="Arial"/>
                <w:i/>
                <w:color w:val="000000"/>
                <w:sz w:val="18"/>
              </w:rPr>
            </w:pPr>
          </w:p>
          <w:p w14:paraId="217E3233" w14:textId="77777777" w:rsidR="005B5B92" w:rsidRDefault="005B5B92" w:rsidP="005B5B92">
            <w:pPr>
              <w:keepLines/>
              <w:jc w:val="left"/>
              <w:rPr>
                <w:rFonts w:ascii="Arial" w:hAnsi="Arial" w:cs="Arial"/>
                <w:i/>
                <w:color w:val="000000"/>
                <w:sz w:val="18"/>
              </w:rPr>
            </w:pPr>
            <w:r>
              <w:rPr>
                <w:rFonts w:ascii="Arial" w:hAnsi="Arial" w:cs="Arial"/>
                <w:i/>
                <w:color w:val="000000"/>
                <w:sz w:val="18"/>
              </w:rPr>
              <w:t>Result</w:t>
            </w:r>
          </w:p>
        </w:tc>
      </w:tr>
      <w:tr w:rsidR="007327F3" w:rsidRPr="00CC46E9" w14:paraId="28C69C2C" w14:textId="77777777" w:rsidTr="0076188B">
        <w:trPr>
          <w:cantSplit/>
          <w:trHeight w:val="400"/>
        </w:trPr>
        <w:tc>
          <w:tcPr>
            <w:tcW w:w="567" w:type="dxa"/>
          </w:tcPr>
          <w:p w14:paraId="3BB6CF94" w14:textId="77777777" w:rsidR="007327F3" w:rsidRPr="00CC46E9" w:rsidRDefault="007327F3" w:rsidP="007327F3">
            <w:pPr>
              <w:pStyle w:val="ListParagraph"/>
              <w:keepLines/>
              <w:numPr>
                <w:ilvl w:val="0"/>
                <w:numId w:val="42"/>
              </w:numPr>
              <w:spacing w:before="120"/>
              <w:contextualSpacing w:val="0"/>
              <w:jc w:val="right"/>
              <w:rPr>
                <w:rFonts w:ascii="Arial" w:hAnsi="Arial" w:cs="Arial"/>
                <w:color w:val="000000"/>
                <w:sz w:val="18"/>
              </w:rPr>
            </w:pPr>
          </w:p>
        </w:tc>
        <w:tc>
          <w:tcPr>
            <w:tcW w:w="1913" w:type="dxa"/>
            <w:tcBorders>
              <w:top w:val="single" w:sz="4" w:space="0" w:color="000000"/>
            </w:tcBorders>
          </w:tcPr>
          <w:p w14:paraId="6F463895" w14:textId="59D982B7"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Gray</w:t>
            </w:r>
          </w:p>
        </w:tc>
        <w:tc>
          <w:tcPr>
            <w:tcW w:w="1914" w:type="dxa"/>
            <w:tcBorders>
              <w:top w:val="single" w:sz="4" w:space="0" w:color="000000"/>
            </w:tcBorders>
          </w:tcPr>
          <w:p w14:paraId="73F58CEF" w14:textId="30758622"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Margaret Carter-</w:t>
            </w:r>
            <w:proofErr w:type="spellStart"/>
            <w:r w:rsidRPr="007327F3">
              <w:rPr>
                <w:rFonts w:ascii="Arial" w:hAnsi="Arial" w:cs="Arial"/>
                <w:color w:val="000000"/>
                <w:sz w:val="18"/>
                <w:szCs w:val="18"/>
              </w:rPr>
              <w:t>Lannstrom</w:t>
            </w:r>
            <w:proofErr w:type="spellEnd"/>
            <w:r w:rsidRPr="007327F3">
              <w:rPr>
                <w:rFonts w:ascii="Arial" w:hAnsi="Arial" w:cs="Arial"/>
                <w:color w:val="000000"/>
                <w:sz w:val="18"/>
                <w:szCs w:val="18"/>
              </w:rPr>
              <w:t xml:space="preserve"> and Adam James Carter-</w:t>
            </w:r>
            <w:proofErr w:type="spellStart"/>
            <w:r w:rsidRPr="007327F3">
              <w:rPr>
                <w:rFonts w:ascii="Arial" w:hAnsi="Arial" w:cs="Arial"/>
                <w:color w:val="000000"/>
                <w:sz w:val="18"/>
                <w:szCs w:val="18"/>
              </w:rPr>
              <w:t>Lannstrom</w:t>
            </w:r>
            <w:proofErr w:type="spellEnd"/>
            <w:r w:rsidRPr="007327F3">
              <w:rPr>
                <w:rFonts w:ascii="Arial" w:hAnsi="Arial" w:cs="Arial"/>
                <w:color w:val="000000"/>
                <w:sz w:val="18"/>
                <w:szCs w:val="18"/>
              </w:rPr>
              <w:t xml:space="preserve"> as trustees for the Margaret Carter-</w:t>
            </w:r>
            <w:proofErr w:type="spellStart"/>
            <w:r w:rsidRPr="007327F3">
              <w:rPr>
                <w:rFonts w:ascii="Arial" w:hAnsi="Arial" w:cs="Arial"/>
                <w:color w:val="000000"/>
                <w:sz w:val="18"/>
                <w:szCs w:val="18"/>
              </w:rPr>
              <w:t>Lannstrom</w:t>
            </w:r>
            <w:proofErr w:type="spellEnd"/>
            <w:r w:rsidRPr="007327F3">
              <w:rPr>
                <w:rFonts w:ascii="Arial" w:hAnsi="Arial" w:cs="Arial"/>
                <w:color w:val="000000"/>
                <w:sz w:val="18"/>
                <w:szCs w:val="18"/>
              </w:rPr>
              <w:t xml:space="preserve"> Self-Managed Superannuation Fund &amp; Anor </w:t>
            </w:r>
            <w:r>
              <w:rPr>
                <w:rFonts w:ascii="Arial" w:hAnsi="Arial" w:cs="Arial"/>
                <w:color w:val="000000"/>
                <w:sz w:val="18"/>
                <w:szCs w:val="18"/>
              </w:rPr>
              <w:br/>
            </w:r>
            <w:r w:rsidRPr="007327F3">
              <w:rPr>
                <w:rFonts w:ascii="Arial" w:hAnsi="Arial" w:cs="Arial"/>
                <w:color w:val="000000"/>
                <w:sz w:val="18"/>
                <w:szCs w:val="18"/>
              </w:rPr>
              <w:t>(B69/2021)</w:t>
            </w:r>
          </w:p>
        </w:tc>
        <w:tc>
          <w:tcPr>
            <w:tcW w:w="1914" w:type="dxa"/>
            <w:tcBorders>
              <w:top w:val="single" w:sz="4" w:space="0" w:color="000000"/>
            </w:tcBorders>
          </w:tcPr>
          <w:p w14:paraId="2E2CA0BD" w14:textId="42F447DB"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Supreme Court of Queensland (Court of Appeal) </w:t>
            </w:r>
            <w:r>
              <w:rPr>
                <w:rFonts w:ascii="Arial" w:hAnsi="Arial" w:cs="Arial"/>
                <w:color w:val="000000"/>
                <w:sz w:val="18"/>
                <w:szCs w:val="18"/>
              </w:rPr>
              <w:br/>
            </w:r>
            <w:r w:rsidRPr="007327F3">
              <w:rPr>
                <w:rFonts w:ascii="Arial" w:hAnsi="Arial" w:cs="Arial"/>
                <w:color w:val="000000"/>
                <w:sz w:val="18"/>
                <w:szCs w:val="18"/>
              </w:rPr>
              <w:t>[2020] QCA 284</w:t>
            </w:r>
          </w:p>
        </w:tc>
        <w:tc>
          <w:tcPr>
            <w:tcW w:w="1914" w:type="dxa"/>
            <w:tcBorders>
              <w:top w:val="single" w:sz="4" w:space="0" w:color="000000"/>
            </w:tcBorders>
          </w:tcPr>
          <w:p w14:paraId="011F4C81" w14:textId="3C537ADA" w:rsidR="007327F3" w:rsidRPr="00DD4649"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Application dismissed </w:t>
            </w:r>
            <w:r>
              <w:rPr>
                <w:rFonts w:ascii="Arial" w:hAnsi="Arial" w:cs="Arial"/>
                <w:color w:val="000000"/>
                <w:sz w:val="18"/>
                <w:szCs w:val="18"/>
              </w:rPr>
              <w:br/>
            </w:r>
            <w:hyperlink r:id="rId129" w:history="1">
              <w:r w:rsidRPr="002410B1">
                <w:rPr>
                  <w:rStyle w:val="Hyperlink"/>
                  <w:rFonts w:ascii="Arial" w:hAnsi="Arial"/>
                  <w:noProof w:val="0"/>
                  <w:sz w:val="18"/>
                  <w:szCs w:val="18"/>
                </w:rPr>
                <w:t>[2022] HCASL 29</w:t>
              </w:r>
            </w:hyperlink>
          </w:p>
        </w:tc>
      </w:tr>
      <w:tr w:rsidR="007327F3" w:rsidRPr="00CC46E9" w14:paraId="7DD694FD" w14:textId="77777777" w:rsidTr="005B5B92">
        <w:trPr>
          <w:cantSplit/>
          <w:trHeight w:val="400"/>
        </w:trPr>
        <w:tc>
          <w:tcPr>
            <w:tcW w:w="567" w:type="dxa"/>
          </w:tcPr>
          <w:p w14:paraId="2F8C3B01"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31C0538E" w14:textId="157B23D7" w:rsidR="007327F3" w:rsidRPr="00227F77"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Gray</w:t>
            </w:r>
          </w:p>
        </w:tc>
        <w:tc>
          <w:tcPr>
            <w:tcW w:w="1914" w:type="dxa"/>
          </w:tcPr>
          <w:p w14:paraId="3A523F49" w14:textId="27A79D92" w:rsidR="007327F3" w:rsidRPr="00227F77"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Margaret Carter-</w:t>
            </w:r>
            <w:proofErr w:type="spellStart"/>
            <w:r w:rsidRPr="007327F3">
              <w:rPr>
                <w:rFonts w:ascii="Arial" w:hAnsi="Arial" w:cs="Arial"/>
                <w:color w:val="000000"/>
                <w:sz w:val="18"/>
                <w:szCs w:val="18"/>
              </w:rPr>
              <w:t>Lannstrom</w:t>
            </w:r>
            <w:proofErr w:type="spellEnd"/>
            <w:r w:rsidRPr="007327F3">
              <w:rPr>
                <w:rFonts w:ascii="Arial" w:hAnsi="Arial" w:cs="Arial"/>
                <w:color w:val="000000"/>
                <w:sz w:val="18"/>
                <w:szCs w:val="18"/>
              </w:rPr>
              <w:t xml:space="preserve"> and Adam James Carter-</w:t>
            </w:r>
            <w:proofErr w:type="spellStart"/>
            <w:r w:rsidRPr="007327F3">
              <w:rPr>
                <w:rFonts w:ascii="Arial" w:hAnsi="Arial" w:cs="Arial"/>
                <w:color w:val="000000"/>
                <w:sz w:val="18"/>
                <w:szCs w:val="18"/>
              </w:rPr>
              <w:t>Lannstrom</w:t>
            </w:r>
            <w:proofErr w:type="spellEnd"/>
            <w:r w:rsidRPr="007327F3">
              <w:rPr>
                <w:rFonts w:ascii="Arial" w:hAnsi="Arial" w:cs="Arial"/>
                <w:color w:val="000000"/>
                <w:sz w:val="18"/>
                <w:szCs w:val="18"/>
              </w:rPr>
              <w:t xml:space="preserve"> as trustees for the Margaret Carter-</w:t>
            </w:r>
            <w:proofErr w:type="spellStart"/>
            <w:r w:rsidRPr="007327F3">
              <w:rPr>
                <w:rFonts w:ascii="Arial" w:hAnsi="Arial" w:cs="Arial"/>
                <w:color w:val="000000"/>
                <w:sz w:val="18"/>
                <w:szCs w:val="18"/>
              </w:rPr>
              <w:t>Lannstrom</w:t>
            </w:r>
            <w:proofErr w:type="spellEnd"/>
            <w:r w:rsidRPr="007327F3">
              <w:rPr>
                <w:rFonts w:ascii="Arial" w:hAnsi="Arial" w:cs="Arial"/>
                <w:color w:val="000000"/>
                <w:sz w:val="18"/>
                <w:szCs w:val="18"/>
              </w:rPr>
              <w:t xml:space="preserve"> Self-Managed Superannuation Fund &amp; Anor </w:t>
            </w:r>
            <w:r>
              <w:rPr>
                <w:rFonts w:ascii="Arial" w:hAnsi="Arial" w:cs="Arial"/>
                <w:color w:val="000000"/>
                <w:sz w:val="18"/>
                <w:szCs w:val="18"/>
              </w:rPr>
              <w:br/>
            </w:r>
            <w:r w:rsidRPr="007327F3">
              <w:rPr>
                <w:rFonts w:ascii="Arial" w:hAnsi="Arial" w:cs="Arial"/>
                <w:color w:val="000000"/>
                <w:sz w:val="18"/>
                <w:szCs w:val="18"/>
              </w:rPr>
              <w:t>(B70/2021)</w:t>
            </w:r>
          </w:p>
        </w:tc>
        <w:tc>
          <w:tcPr>
            <w:tcW w:w="1914" w:type="dxa"/>
          </w:tcPr>
          <w:p w14:paraId="00529F0D" w14:textId="6454ADFF"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Supreme Court of Queensland (Court of Appeal) </w:t>
            </w:r>
            <w:r>
              <w:rPr>
                <w:rFonts w:ascii="Arial" w:hAnsi="Arial" w:cs="Arial"/>
                <w:color w:val="000000"/>
                <w:sz w:val="18"/>
                <w:szCs w:val="18"/>
              </w:rPr>
              <w:br/>
            </w:r>
            <w:r w:rsidRPr="007327F3">
              <w:rPr>
                <w:rFonts w:ascii="Arial" w:hAnsi="Arial" w:cs="Arial"/>
                <w:color w:val="000000"/>
                <w:sz w:val="18"/>
                <w:szCs w:val="18"/>
              </w:rPr>
              <w:t>[2020] QCA 284</w:t>
            </w:r>
          </w:p>
        </w:tc>
        <w:tc>
          <w:tcPr>
            <w:tcW w:w="1914" w:type="dxa"/>
          </w:tcPr>
          <w:p w14:paraId="7CAC6CCB" w14:textId="63134B03"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Application dismissed </w:t>
            </w:r>
            <w:r>
              <w:rPr>
                <w:rFonts w:ascii="Arial" w:hAnsi="Arial" w:cs="Arial"/>
                <w:color w:val="000000"/>
                <w:sz w:val="18"/>
                <w:szCs w:val="18"/>
              </w:rPr>
              <w:br/>
            </w:r>
            <w:hyperlink r:id="rId130" w:history="1">
              <w:r w:rsidRPr="002410B1">
                <w:rPr>
                  <w:rStyle w:val="Hyperlink"/>
                  <w:rFonts w:ascii="Arial" w:hAnsi="Arial"/>
                  <w:noProof w:val="0"/>
                  <w:sz w:val="18"/>
                  <w:szCs w:val="18"/>
                </w:rPr>
                <w:t>[2022] HCASL 29</w:t>
              </w:r>
            </w:hyperlink>
          </w:p>
        </w:tc>
      </w:tr>
      <w:tr w:rsidR="007327F3" w:rsidRPr="00CC46E9" w14:paraId="780D1458" w14:textId="77777777" w:rsidTr="005B5B92">
        <w:trPr>
          <w:cantSplit/>
          <w:trHeight w:val="400"/>
        </w:trPr>
        <w:tc>
          <w:tcPr>
            <w:tcW w:w="567" w:type="dxa"/>
          </w:tcPr>
          <w:p w14:paraId="66621D5F"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74627F4E" w14:textId="5AD2D4F5"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Kiley</w:t>
            </w:r>
          </w:p>
        </w:tc>
        <w:tc>
          <w:tcPr>
            <w:tcW w:w="1914" w:type="dxa"/>
          </w:tcPr>
          <w:p w14:paraId="01BAD5CA" w14:textId="1ADE74E4"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Senior Constable Timothy McMahon</w:t>
            </w:r>
            <w:r>
              <w:rPr>
                <w:rFonts w:ascii="Arial" w:hAnsi="Arial" w:cs="Arial"/>
                <w:color w:val="000000"/>
                <w:sz w:val="18"/>
                <w:szCs w:val="18"/>
              </w:rPr>
              <w:br/>
            </w:r>
            <w:r w:rsidRPr="007327F3">
              <w:rPr>
                <w:rFonts w:ascii="Arial" w:hAnsi="Arial" w:cs="Arial"/>
                <w:color w:val="000000"/>
                <w:sz w:val="18"/>
                <w:szCs w:val="18"/>
              </w:rPr>
              <w:t>(M57/2021)</w:t>
            </w:r>
          </w:p>
        </w:tc>
        <w:tc>
          <w:tcPr>
            <w:tcW w:w="1914" w:type="dxa"/>
          </w:tcPr>
          <w:p w14:paraId="77A862FF" w14:textId="4FFF2F31"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for Removal</w:t>
            </w:r>
          </w:p>
        </w:tc>
        <w:tc>
          <w:tcPr>
            <w:tcW w:w="1914" w:type="dxa"/>
          </w:tcPr>
          <w:p w14:paraId="11EACED2" w14:textId="37A85ABD"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dismissed</w:t>
            </w:r>
            <w:r>
              <w:rPr>
                <w:rFonts w:ascii="Arial" w:hAnsi="Arial" w:cs="Arial"/>
                <w:color w:val="000000"/>
                <w:sz w:val="18"/>
                <w:szCs w:val="18"/>
              </w:rPr>
              <w:br/>
            </w:r>
            <w:hyperlink r:id="rId131" w:history="1">
              <w:r w:rsidRPr="002410B1">
                <w:rPr>
                  <w:rStyle w:val="Hyperlink"/>
                  <w:rFonts w:ascii="Arial" w:hAnsi="Arial"/>
                  <w:noProof w:val="0"/>
                  <w:sz w:val="18"/>
                  <w:szCs w:val="18"/>
                </w:rPr>
                <w:t>[2022] HCASL 30</w:t>
              </w:r>
            </w:hyperlink>
          </w:p>
        </w:tc>
      </w:tr>
      <w:tr w:rsidR="007327F3" w:rsidRPr="00CC46E9" w14:paraId="4488D93A" w14:textId="77777777" w:rsidTr="005B5B92">
        <w:trPr>
          <w:cantSplit/>
          <w:trHeight w:val="760"/>
        </w:trPr>
        <w:tc>
          <w:tcPr>
            <w:tcW w:w="567" w:type="dxa"/>
          </w:tcPr>
          <w:p w14:paraId="28D26DCE"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2BCB38CD" w14:textId="5280D015" w:rsidR="007327F3" w:rsidRDefault="007327F3" w:rsidP="007327F3">
            <w:pPr>
              <w:keepLines/>
              <w:spacing w:before="120"/>
              <w:jc w:val="left"/>
              <w:rPr>
                <w:rFonts w:ascii="Arial" w:hAnsi="Arial" w:cs="Arial"/>
                <w:color w:val="000000"/>
                <w:sz w:val="18"/>
                <w:szCs w:val="18"/>
              </w:rPr>
            </w:pPr>
            <w:proofErr w:type="spellStart"/>
            <w:r w:rsidRPr="007327F3">
              <w:rPr>
                <w:rFonts w:ascii="Arial" w:hAnsi="Arial" w:cs="Arial"/>
                <w:color w:val="000000"/>
                <w:sz w:val="18"/>
                <w:szCs w:val="18"/>
              </w:rPr>
              <w:t>Weisinger</w:t>
            </w:r>
            <w:proofErr w:type="spellEnd"/>
          </w:p>
        </w:tc>
        <w:tc>
          <w:tcPr>
            <w:tcW w:w="1914" w:type="dxa"/>
          </w:tcPr>
          <w:p w14:paraId="2E4ED675" w14:textId="52CD2013"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Detective Senior Constable Bruce Ingram</w:t>
            </w:r>
            <w:r>
              <w:rPr>
                <w:rFonts w:ascii="Arial" w:hAnsi="Arial" w:cs="Arial"/>
                <w:color w:val="000000"/>
                <w:sz w:val="18"/>
                <w:szCs w:val="18"/>
              </w:rPr>
              <w:br/>
            </w:r>
            <w:r w:rsidRPr="007327F3">
              <w:rPr>
                <w:rFonts w:ascii="Arial" w:hAnsi="Arial" w:cs="Arial"/>
                <w:color w:val="000000"/>
                <w:sz w:val="18"/>
                <w:szCs w:val="18"/>
              </w:rPr>
              <w:t>(M59/2021)</w:t>
            </w:r>
          </w:p>
        </w:tc>
        <w:tc>
          <w:tcPr>
            <w:tcW w:w="1914" w:type="dxa"/>
          </w:tcPr>
          <w:p w14:paraId="21861302" w14:textId="20D20F6B"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for Removal</w:t>
            </w:r>
          </w:p>
        </w:tc>
        <w:tc>
          <w:tcPr>
            <w:tcW w:w="1914" w:type="dxa"/>
          </w:tcPr>
          <w:p w14:paraId="5AB7496E" w14:textId="32259F22" w:rsidR="007327F3" w:rsidRPr="00D45A02"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Application dismissed </w:t>
            </w:r>
            <w:r>
              <w:rPr>
                <w:rFonts w:ascii="Arial" w:hAnsi="Arial" w:cs="Arial"/>
                <w:color w:val="000000"/>
                <w:sz w:val="18"/>
                <w:szCs w:val="18"/>
              </w:rPr>
              <w:br/>
            </w:r>
            <w:hyperlink r:id="rId132" w:history="1">
              <w:r w:rsidRPr="002410B1">
                <w:rPr>
                  <w:rStyle w:val="Hyperlink"/>
                  <w:rFonts w:ascii="Arial" w:hAnsi="Arial"/>
                  <w:noProof w:val="0"/>
                  <w:sz w:val="18"/>
                  <w:szCs w:val="18"/>
                </w:rPr>
                <w:t>[2022] HCASL 31</w:t>
              </w:r>
            </w:hyperlink>
          </w:p>
        </w:tc>
      </w:tr>
      <w:tr w:rsidR="007327F3" w:rsidRPr="00CC46E9" w14:paraId="474B6110" w14:textId="77777777" w:rsidTr="005B5B92">
        <w:trPr>
          <w:cantSplit/>
          <w:trHeight w:val="760"/>
        </w:trPr>
        <w:tc>
          <w:tcPr>
            <w:tcW w:w="567" w:type="dxa"/>
          </w:tcPr>
          <w:p w14:paraId="3836604A"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1918C4D0" w14:textId="153E43B5" w:rsidR="007327F3" w:rsidRPr="00227F77"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Zhu &amp; Ors</w:t>
            </w:r>
          </w:p>
        </w:tc>
        <w:tc>
          <w:tcPr>
            <w:tcW w:w="1914" w:type="dxa"/>
          </w:tcPr>
          <w:p w14:paraId="66430F71" w14:textId="3CA74B87" w:rsidR="007327F3" w:rsidRPr="00227F77"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Wang &amp; Ors</w:t>
            </w:r>
            <w:r>
              <w:rPr>
                <w:rFonts w:ascii="Arial" w:hAnsi="Arial" w:cs="Arial"/>
                <w:color w:val="000000"/>
                <w:sz w:val="18"/>
                <w:szCs w:val="18"/>
              </w:rPr>
              <w:br/>
            </w:r>
            <w:r w:rsidRPr="007327F3">
              <w:rPr>
                <w:rFonts w:ascii="Arial" w:hAnsi="Arial" w:cs="Arial"/>
                <w:color w:val="000000"/>
                <w:sz w:val="18"/>
                <w:szCs w:val="18"/>
              </w:rPr>
              <w:t>(S188/2021)</w:t>
            </w:r>
          </w:p>
        </w:tc>
        <w:tc>
          <w:tcPr>
            <w:tcW w:w="1914" w:type="dxa"/>
          </w:tcPr>
          <w:p w14:paraId="35B43E83" w14:textId="72EA190B"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Supreme Court of New South Wales (Court of Appeal)</w:t>
            </w:r>
            <w:r>
              <w:rPr>
                <w:rFonts w:ascii="Arial" w:hAnsi="Arial" w:cs="Arial"/>
                <w:color w:val="000000"/>
                <w:sz w:val="18"/>
                <w:szCs w:val="18"/>
              </w:rPr>
              <w:br/>
            </w:r>
            <w:r w:rsidRPr="007327F3">
              <w:rPr>
                <w:rFonts w:ascii="Arial" w:hAnsi="Arial" w:cs="Arial"/>
                <w:color w:val="000000"/>
                <w:sz w:val="18"/>
                <w:szCs w:val="18"/>
              </w:rPr>
              <w:t>[2021] NSWCA 240</w:t>
            </w:r>
          </w:p>
        </w:tc>
        <w:tc>
          <w:tcPr>
            <w:tcW w:w="1914" w:type="dxa"/>
          </w:tcPr>
          <w:p w14:paraId="5ECF06F9" w14:textId="035206F6" w:rsidR="007327F3" w:rsidRPr="00D45A02"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Application dismissed </w:t>
            </w:r>
            <w:r>
              <w:rPr>
                <w:rFonts w:ascii="Arial" w:hAnsi="Arial" w:cs="Arial"/>
                <w:color w:val="000000"/>
                <w:sz w:val="18"/>
                <w:szCs w:val="18"/>
              </w:rPr>
              <w:br/>
            </w:r>
            <w:hyperlink r:id="rId133" w:history="1">
              <w:r w:rsidRPr="002410B1">
                <w:rPr>
                  <w:rStyle w:val="Hyperlink"/>
                  <w:rFonts w:ascii="Arial" w:hAnsi="Arial"/>
                  <w:noProof w:val="0"/>
                  <w:sz w:val="18"/>
                  <w:szCs w:val="18"/>
                </w:rPr>
                <w:t>[2022] HCASL 32</w:t>
              </w:r>
            </w:hyperlink>
          </w:p>
        </w:tc>
      </w:tr>
      <w:tr w:rsidR="007327F3" w:rsidRPr="00CC46E9" w14:paraId="23F34E24" w14:textId="77777777" w:rsidTr="005B5B92">
        <w:trPr>
          <w:cantSplit/>
          <w:trHeight w:val="400"/>
        </w:trPr>
        <w:tc>
          <w:tcPr>
            <w:tcW w:w="567" w:type="dxa"/>
          </w:tcPr>
          <w:p w14:paraId="276C7F1A"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0854D4A7" w14:textId="0EA666EF"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EVQ20</w:t>
            </w:r>
          </w:p>
        </w:tc>
        <w:tc>
          <w:tcPr>
            <w:tcW w:w="1914" w:type="dxa"/>
          </w:tcPr>
          <w:p w14:paraId="396EB3BB" w14:textId="29EC0D1F"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Minister for Immigration, Citizenship, Migrant Services and Multicultural Affairs &amp; Anor </w:t>
            </w:r>
            <w:r>
              <w:rPr>
                <w:rFonts w:ascii="Arial" w:hAnsi="Arial" w:cs="Arial"/>
                <w:color w:val="000000"/>
                <w:sz w:val="18"/>
                <w:szCs w:val="18"/>
              </w:rPr>
              <w:br/>
            </w:r>
            <w:r w:rsidRPr="007327F3">
              <w:rPr>
                <w:rFonts w:ascii="Arial" w:hAnsi="Arial" w:cs="Arial"/>
                <w:color w:val="000000"/>
                <w:sz w:val="18"/>
                <w:szCs w:val="18"/>
              </w:rPr>
              <w:t>(S190/2021)</w:t>
            </w:r>
          </w:p>
        </w:tc>
        <w:tc>
          <w:tcPr>
            <w:tcW w:w="1914" w:type="dxa"/>
          </w:tcPr>
          <w:p w14:paraId="66F1D516" w14:textId="60BC112E"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Federal Court of Australia </w:t>
            </w:r>
            <w:r>
              <w:rPr>
                <w:rFonts w:ascii="Arial" w:hAnsi="Arial" w:cs="Arial"/>
                <w:color w:val="000000"/>
                <w:sz w:val="18"/>
                <w:szCs w:val="18"/>
              </w:rPr>
              <w:br/>
            </w:r>
            <w:r w:rsidRPr="007327F3">
              <w:rPr>
                <w:rFonts w:ascii="Arial" w:hAnsi="Arial" w:cs="Arial"/>
                <w:color w:val="000000"/>
                <w:sz w:val="18"/>
                <w:szCs w:val="18"/>
              </w:rPr>
              <w:t>[2021] FCA 1308</w:t>
            </w:r>
          </w:p>
        </w:tc>
        <w:tc>
          <w:tcPr>
            <w:tcW w:w="1914" w:type="dxa"/>
          </w:tcPr>
          <w:p w14:paraId="6688AA1F" w14:textId="731CC9D4" w:rsidR="007327F3" w:rsidRPr="00D45A02"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Application dismissed </w:t>
            </w:r>
            <w:r>
              <w:rPr>
                <w:rFonts w:ascii="Arial" w:hAnsi="Arial" w:cs="Arial"/>
                <w:color w:val="000000"/>
                <w:sz w:val="18"/>
                <w:szCs w:val="18"/>
              </w:rPr>
              <w:br/>
            </w:r>
            <w:hyperlink r:id="rId134" w:history="1">
              <w:r w:rsidRPr="002410B1">
                <w:rPr>
                  <w:rStyle w:val="Hyperlink"/>
                  <w:rFonts w:ascii="Arial" w:hAnsi="Arial"/>
                  <w:noProof w:val="0"/>
                  <w:sz w:val="18"/>
                  <w:szCs w:val="18"/>
                </w:rPr>
                <w:t>[2022] HCASL 33</w:t>
              </w:r>
            </w:hyperlink>
          </w:p>
        </w:tc>
      </w:tr>
      <w:tr w:rsidR="007327F3" w:rsidRPr="00CC46E9" w14:paraId="4A134F63" w14:textId="77777777" w:rsidTr="005B5B92">
        <w:trPr>
          <w:cantSplit/>
          <w:trHeight w:val="400"/>
        </w:trPr>
        <w:tc>
          <w:tcPr>
            <w:tcW w:w="567" w:type="dxa"/>
          </w:tcPr>
          <w:p w14:paraId="06161EAA"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19A31329" w14:textId="74D66377"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Bowers</w:t>
            </w:r>
          </w:p>
        </w:tc>
        <w:tc>
          <w:tcPr>
            <w:tcW w:w="1914" w:type="dxa"/>
          </w:tcPr>
          <w:p w14:paraId="2022D69A" w14:textId="690699FD"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The Law Society of New South Wales &amp; Ors</w:t>
            </w:r>
            <w:r>
              <w:rPr>
                <w:rFonts w:ascii="Arial" w:hAnsi="Arial" w:cs="Arial"/>
                <w:color w:val="000000"/>
                <w:sz w:val="18"/>
                <w:szCs w:val="18"/>
              </w:rPr>
              <w:br/>
            </w:r>
            <w:r w:rsidRPr="007327F3">
              <w:rPr>
                <w:rFonts w:ascii="Arial" w:hAnsi="Arial" w:cs="Arial"/>
                <w:color w:val="000000"/>
                <w:sz w:val="18"/>
                <w:szCs w:val="18"/>
              </w:rPr>
              <w:t>(S205/2021)</w:t>
            </w:r>
          </w:p>
        </w:tc>
        <w:tc>
          <w:tcPr>
            <w:tcW w:w="1914" w:type="dxa"/>
          </w:tcPr>
          <w:p w14:paraId="738F8917" w14:textId="0250882F"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Supreme Court of New South Wales (Court of Appeal)</w:t>
            </w:r>
            <w:r>
              <w:rPr>
                <w:rFonts w:ascii="Arial" w:hAnsi="Arial" w:cs="Arial"/>
                <w:color w:val="000000"/>
                <w:sz w:val="18"/>
                <w:szCs w:val="18"/>
              </w:rPr>
              <w:br/>
            </w:r>
            <w:r w:rsidRPr="007327F3">
              <w:rPr>
                <w:rFonts w:ascii="Arial" w:hAnsi="Arial" w:cs="Arial"/>
                <w:color w:val="000000"/>
                <w:sz w:val="18"/>
                <w:szCs w:val="18"/>
              </w:rPr>
              <w:t>[2021] NSWCA 118</w:t>
            </w:r>
          </w:p>
        </w:tc>
        <w:tc>
          <w:tcPr>
            <w:tcW w:w="1914" w:type="dxa"/>
          </w:tcPr>
          <w:p w14:paraId="648B2B91" w14:textId="67863F44" w:rsidR="007327F3" w:rsidRPr="00D45A02"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Application dismissed </w:t>
            </w:r>
            <w:r>
              <w:rPr>
                <w:rFonts w:ascii="Arial" w:hAnsi="Arial" w:cs="Arial"/>
                <w:color w:val="000000"/>
                <w:sz w:val="18"/>
                <w:szCs w:val="18"/>
              </w:rPr>
              <w:br/>
            </w:r>
            <w:hyperlink r:id="rId135" w:history="1">
              <w:r w:rsidRPr="002410B1">
                <w:rPr>
                  <w:rStyle w:val="Hyperlink"/>
                  <w:rFonts w:ascii="Arial" w:hAnsi="Arial"/>
                  <w:noProof w:val="0"/>
                  <w:sz w:val="18"/>
                  <w:szCs w:val="18"/>
                </w:rPr>
                <w:t>[2022] HCASL 34</w:t>
              </w:r>
            </w:hyperlink>
          </w:p>
        </w:tc>
      </w:tr>
      <w:tr w:rsidR="007327F3" w:rsidRPr="00CC46E9" w14:paraId="499AFB74" w14:textId="77777777" w:rsidTr="00380470">
        <w:trPr>
          <w:cantSplit/>
          <w:trHeight w:val="309"/>
        </w:trPr>
        <w:tc>
          <w:tcPr>
            <w:tcW w:w="567" w:type="dxa"/>
          </w:tcPr>
          <w:p w14:paraId="4F498998"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53306AA1" w14:textId="4D3DBE60"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Huang</w:t>
            </w:r>
          </w:p>
        </w:tc>
        <w:tc>
          <w:tcPr>
            <w:tcW w:w="1914" w:type="dxa"/>
          </w:tcPr>
          <w:p w14:paraId="0377773C" w14:textId="146239D1"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Lo </w:t>
            </w:r>
            <w:r>
              <w:rPr>
                <w:rFonts w:ascii="Arial" w:hAnsi="Arial" w:cs="Arial"/>
                <w:color w:val="000000"/>
                <w:sz w:val="18"/>
                <w:szCs w:val="18"/>
              </w:rPr>
              <w:br/>
            </w:r>
            <w:r w:rsidRPr="007327F3">
              <w:rPr>
                <w:rFonts w:ascii="Arial" w:hAnsi="Arial" w:cs="Arial"/>
                <w:color w:val="000000"/>
                <w:sz w:val="18"/>
                <w:szCs w:val="18"/>
              </w:rPr>
              <w:t>(B66/2021)</w:t>
            </w:r>
          </w:p>
        </w:tc>
        <w:tc>
          <w:tcPr>
            <w:tcW w:w="1914" w:type="dxa"/>
          </w:tcPr>
          <w:p w14:paraId="1925FCFC" w14:textId="1750B815"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Supreme Court of Queensland (Court of Appeal) </w:t>
            </w:r>
            <w:r>
              <w:rPr>
                <w:rFonts w:ascii="Arial" w:hAnsi="Arial" w:cs="Arial"/>
                <w:color w:val="000000"/>
                <w:sz w:val="18"/>
                <w:szCs w:val="18"/>
              </w:rPr>
              <w:br/>
            </w:r>
            <w:r w:rsidRPr="007327F3">
              <w:rPr>
                <w:rFonts w:ascii="Arial" w:hAnsi="Arial" w:cs="Arial"/>
                <w:color w:val="000000"/>
                <w:sz w:val="18"/>
                <w:szCs w:val="18"/>
              </w:rPr>
              <w:t>[2020] QCA 97</w:t>
            </w:r>
          </w:p>
        </w:tc>
        <w:tc>
          <w:tcPr>
            <w:tcW w:w="1914" w:type="dxa"/>
          </w:tcPr>
          <w:p w14:paraId="61670E43" w14:textId="465657EA" w:rsidR="007327F3" w:rsidRPr="00D45A02"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dismissed with costs</w:t>
            </w:r>
            <w:r>
              <w:rPr>
                <w:rFonts w:ascii="Arial" w:hAnsi="Arial" w:cs="Arial"/>
                <w:color w:val="000000"/>
                <w:sz w:val="18"/>
                <w:szCs w:val="18"/>
              </w:rPr>
              <w:br/>
            </w:r>
            <w:hyperlink r:id="rId136" w:history="1">
              <w:r w:rsidRPr="002410B1">
                <w:rPr>
                  <w:rStyle w:val="Hyperlink"/>
                  <w:rFonts w:ascii="Arial" w:hAnsi="Arial"/>
                  <w:noProof w:val="0"/>
                  <w:sz w:val="18"/>
                  <w:szCs w:val="18"/>
                </w:rPr>
                <w:t>[2022] HCASL 36</w:t>
              </w:r>
            </w:hyperlink>
          </w:p>
        </w:tc>
      </w:tr>
      <w:tr w:rsidR="007327F3" w:rsidRPr="00CC46E9" w14:paraId="2CA69979" w14:textId="77777777" w:rsidTr="005B5B92">
        <w:trPr>
          <w:cantSplit/>
          <w:trHeight w:val="400"/>
        </w:trPr>
        <w:tc>
          <w:tcPr>
            <w:tcW w:w="567" w:type="dxa"/>
          </w:tcPr>
          <w:p w14:paraId="03CAE321"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19781AF8" w14:textId="57D88DDB" w:rsidR="007327F3" w:rsidRDefault="007327F3" w:rsidP="007327F3">
            <w:pPr>
              <w:keepLines/>
              <w:spacing w:before="120"/>
              <w:jc w:val="left"/>
              <w:rPr>
                <w:rFonts w:ascii="Arial" w:hAnsi="Arial" w:cs="Arial"/>
                <w:color w:val="000000"/>
                <w:sz w:val="18"/>
                <w:szCs w:val="18"/>
              </w:rPr>
            </w:pPr>
            <w:proofErr w:type="spellStart"/>
            <w:r w:rsidRPr="007327F3">
              <w:rPr>
                <w:rFonts w:ascii="Arial" w:hAnsi="Arial" w:cs="Arial"/>
                <w:color w:val="000000"/>
                <w:sz w:val="18"/>
                <w:szCs w:val="18"/>
              </w:rPr>
              <w:t>Gillera</w:t>
            </w:r>
            <w:proofErr w:type="spellEnd"/>
          </w:p>
        </w:tc>
        <w:tc>
          <w:tcPr>
            <w:tcW w:w="1914" w:type="dxa"/>
          </w:tcPr>
          <w:p w14:paraId="2FAF557D" w14:textId="1CDD9757"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Minister for Immigration, Citizenship, Migrant Services and Multicultural Affairs</w:t>
            </w:r>
            <w:r>
              <w:rPr>
                <w:rFonts w:ascii="Arial" w:hAnsi="Arial" w:cs="Arial"/>
                <w:color w:val="000000"/>
                <w:sz w:val="18"/>
                <w:szCs w:val="18"/>
              </w:rPr>
              <w:br/>
            </w:r>
            <w:r w:rsidRPr="007327F3">
              <w:rPr>
                <w:rFonts w:ascii="Arial" w:hAnsi="Arial" w:cs="Arial"/>
                <w:color w:val="000000"/>
                <w:sz w:val="18"/>
                <w:szCs w:val="18"/>
              </w:rPr>
              <w:t>(B75/2021)</w:t>
            </w:r>
          </w:p>
        </w:tc>
        <w:tc>
          <w:tcPr>
            <w:tcW w:w="1914" w:type="dxa"/>
          </w:tcPr>
          <w:p w14:paraId="746F7B7E" w14:textId="3F4C7985"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 xml:space="preserve">Federal Court of Australia </w:t>
            </w:r>
            <w:r>
              <w:rPr>
                <w:rFonts w:ascii="Arial" w:hAnsi="Arial" w:cs="Arial"/>
                <w:color w:val="000000"/>
                <w:sz w:val="18"/>
                <w:szCs w:val="18"/>
              </w:rPr>
              <w:br/>
            </w:r>
            <w:r w:rsidRPr="007327F3">
              <w:rPr>
                <w:rFonts w:ascii="Arial" w:hAnsi="Arial" w:cs="Arial"/>
                <w:color w:val="000000"/>
                <w:sz w:val="18"/>
                <w:szCs w:val="18"/>
              </w:rPr>
              <w:t>[2021] FCA 1396</w:t>
            </w:r>
          </w:p>
        </w:tc>
        <w:tc>
          <w:tcPr>
            <w:tcW w:w="1914" w:type="dxa"/>
          </w:tcPr>
          <w:p w14:paraId="73E17DDE" w14:textId="50C9EBDC" w:rsidR="007327F3" w:rsidRPr="00D45A02"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dismissed with costs</w:t>
            </w:r>
            <w:r>
              <w:rPr>
                <w:rFonts w:ascii="Arial" w:hAnsi="Arial" w:cs="Arial"/>
                <w:color w:val="000000"/>
                <w:sz w:val="18"/>
                <w:szCs w:val="18"/>
              </w:rPr>
              <w:br/>
            </w:r>
            <w:hyperlink r:id="rId137" w:history="1">
              <w:r w:rsidRPr="00170A88">
                <w:rPr>
                  <w:rStyle w:val="Hyperlink"/>
                  <w:rFonts w:ascii="Arial" w:hAnsi="Arial"/>
                  <w:noProof w:val="0"/>
                  <w:sz w:val="18"/>
                  <w:szCs w:val="18"/>
                </w:rPr>
                <w:t>[2022] HCASL 37</w:t>
              </w:r>
            </w:hyperlink>
          </w:p>
        </w:tc>
      </w:tr>
      <w:tr w:rsidR="007327F3" w:rsidRPr="00CC46E9" w14:paraId="519F8FD0" w14:textId="77777777" w:rsidTr="005B5B92">
        <w:trPr>
          <w:cantSplit/>
          <w:trHeight w:val="400"/>
        </w:trPr>
        <w:tc>
          <w:tcPr>
            <w:tcW w:w="567" w:type="dxa"/>
          </w:tcPr>
          <w:p w14:paraId="01F73B6F"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04AFBB5D" w14:textId="7F2AFD82"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Tohi</w:t>
            </w:r>
          </w:p>
        </w:tc>
        <w:tc>
          <w:tcPr>
            <w:tcW w:w="1914" w:type="dxa"/>
          </w:tcPr>
          <w:p w14:paraId="64B38E71" w14:textId="331056BB"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Minister for Immigration, Citizenship, Migrant Services and Multicultural Affairs</w:t>
            </w:r>
            <w:r>
              <w:rPr>
                <w:rFonts w:ascii="Arial" w:hAnsi="Arial" w:cs="Arial"/>
                <w:color w:val="000000"/>
                <w:sz w:val="18"/>
                <w:szCs w:val="18"/>
              </w:rPr>
              <w:br/>
            </w:r>
            <w:r w:rsidRPr="007327F3">
              <w:rPr>
                <w:rFonts w:ascii="Arial" w:hAnsi="Arial" w:cs="Arial"/>
                <w:color w:val="000000"/>
                <w:sz w:val="18"/>
                <w:szCs w:val="18"/>
              </w:rPr>
              <w:t>(S116/2021)</w:t>
            </w:r>
          </w:p>
        </w:tc>
        <w:tc>
          <w:tcPr>
            <w:tcW w:w="1914" w:type="dxa"/>
          </w:tcPr>
          <w:p w14:paraId="576C639A" w14:textId="0B0CA99F"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Full Court of the</w:t>
            </w:r>
            <w:r>
              <w:rPr>
                <w:rFonts w:ascii="Arial" w:hAnsi="Arial" w:cs="Arial"/>
                <w:color w:val="000000"/>
                <w:sz w:val="18"/>
                <w:szCs w:val="18"/>
              </w:rPr>
              <w:t xml:space="preserve"> </w:t>
            </w:r>
            <w:r w:rsidRPr="007327F3">
              <w:rPr>
                <w:rFonts w:ascii="Arial" w:hAnsi="Arial" w:cs="Arial"/>
                <w:color w:val="000000"/>
                <w:sz w:val="18"/>
                <w:szCs w:val="18"/>
              </w:rPr>
              <w:t xml:space="preserve">Federal Court of Australia </w:t>
            </w:r>
            <w:r>
              <w:rPr>
                <w:rFonts w:ascii="Arial" w:hAnsi="Arial" w:cs="Arial"/>
                <w:color w:val="000000"/>
                <w:sz w:val="18"/>
                <w:szCs w:val="18"/>
              </w:rPr>
              <w:br/>
            </w:r>
            <w:r w:rsidRPr="007327F3">
              <w:rPr>
                <w:rFonts w:ascii="Arial" w:hAnsi="Arial" w:cs="Arial"/>
                <w:color w:val="000000"/>
                <w:sz w:val="18"/>
                <w:szCs w:val="18"/>
              </w:rPr>
              <w:t>[2021] FCAFC 125</w:t>
            </w:r>
          </w:p>
        </w:tc>
        <w:tc>
          <w:tcPr>
            <w:tcW w:w="1914" w:type="dxa"/>
          </w:tcPr>
          <w:p w14:paraId="7435DE56" w14:textId="3B77CC53" w:rsidR="007327F3" w:rsidRPr="00D45A02"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dismissed with costs</w:t>
            </w:r>
            <w:r>
              <w:rPr>
                <w:rFonts w:ascii="Arial" w:hAnsi="Arial" w:cs="Arial"/>
                <w:color w:val="000000"/>
                <w:sz w:val="18"/>
                <w:szCs w:val="18"/>
              </w:rPr>
              <w:br/>
            </w:r>
            <w:hyperlink r:id="rId138" w:history="1">
              <w:r w:rsidRPr="00170A88">
                <w:rPr>
                  <w:rStyle w:val="Hyperlink"/>
                  <w:rFonts w:ascii="Arial" w:hAnsi="Arial"/>
                  <w:noProof w:val="0"/>
                  <w:sz w:val="18"/>
                  <w:szCs w:val="18"/>
                </w:rPr>
                <w:t>[2022] HCASL 38</w:t>
              </w:r>
            </w:hyperlink>
          </w:p>
        </w:tc>
      </w:tr>
      <w:tr w:rsidR="007327F3" w:rsidRPr="00CC46E9" w14:paraId="7C1AB561" w14:textId="77777777" w:rsidTr="005B5B92">
        <w:trPr>
          <w:cantSplit/>
          <w:trHeight w:val="400"/>
        </w:trPr>
        <w:tc>
          <w:tcPr>
            <w:tcW w:w="567" w:type="dxa"/>
          </w:tcPr>
          <w:p w14:paraId="62F7E557"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5B26193D" w14:textId="7661D392"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EBD20</w:t>
            </w:r>
          </w:p>
        </w:tc>
        <w:tc>
          <w:tcPr>
            <w:tcW w:w="1914" w:type="dxa"/>
          </w:tcPr>
          <w:p w14:paraId="5FA322CF" w14:textId="59022289" w:rsidR="007327F3" w:rsidRPr="00D91BED"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Minister for Immigration, Citizenship, Migrant Services and Multicultural Affairs</w:t>
            </w:r>
            <w:r>
              <w:rPr>
                <w:rFonts w:ascii="Arial" w:hAnsi="Arial" w:cs="Arial"/>
                <w:color w:val="000000"/>
                <w:sz w:val="18"/>
                <w:szCs w:val="18"/>
              </w:rPr>
              <w:br/>
            </w:r>
            <w:r w:rsidRPr="007327F3">
              <w:rPr>
                <w:rFonts w:ascii="Arial" w:hAnsi="Arial" w:cs="Arial"/>
                <w:color w:val="000000"/>
                <w:sz w:val="18"/>
                <w:szCs w:val="18"/>
              </w:rPr>
              <w:t>(S185/2021)</w:t>
            </w:r>
          </w:p>
        </w:tc>
        <w:tc>
          <w:tcPr>
            <w:tcW w:w="1914" w:type="dxa"/>
          </w:tcPr>
          <w:p w14:paraId="107B3D63" w14:textId="545DD683"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Full Court of the</w:t>
            </w:r>
            <w:r>
              <w:rPr>
                <w:rFonts w:ascii="Arial" w:hAnsi="Arial" w:cs="Arial"/>
                <w:color w:val="000000"/>
                <w:sz w:val="18"/>
                <w:szCs w:val="18"/>
              </w:rPr>
              <w:t xml:space="preserve"> </w:t>
            </w:r>
            <w:r w:rsidRPr="007327F3">
              <w:rPr>
                <w:rFonts w:ascii="Arial" w:hAnsi="Arial" w:cs="Arial"/>
                <w:color w:val="000000"/>
                <w:sz w:val="18"/>
                <w:szCs w:val="18"/>
              </w:rPr>
              <w:t xml:space="preserve">Federal Court of Australia </w:t>
            </w:r>
            <w:r>
              <w:rPr>
                <w:rFonts w:ascii="Arial" w:hAnsi="Arial" w:cs="Arial"/>
                <w:color w:val="000000"/>
                <w:sz w:val="18"/>
                <w:szCs w:val="18"/>
              </w:rPr>
              <w:br/>
            </w:r>
            <w:r w:rsidRPr="007327F3">
              <w:rPr>
                <w:rFonts w:ascii="Arial" w:hAnsi="Arial" w:cs="Arial"/>
                <w:color w:val="000000"/>
                <w:sz w:val="18"/>
                <w:szCs w:val="18"/>
              </w:rPr>
              <w:t>[2021] FCAFC 179</w:t>
            </w:r>
          </w:p>
        </w:tc>
        <w:tc>
          <w:tcPr>
            <w:tcW w:w="1914" w:type="dxa"/>
          </w:tcPr>
          <w:p w14:paraId="62EEBECD" w14:textId="28695FCF" w:rsidR="007327F3"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dismissed with costs</w:t>
            </w:r>
            <w:r>
              <w:rPr>
                <w:rFonts w:ascii="Arial" w:hAnsi="Arial" w:cs="Arial"/>
                <w:color w:val="000000"/>
                <w:sz w:val="18"/>
                <w:szCs w:val="18"/>
              </w:rPr>
              <w:br/>
            </w:r>
            <w:hyperlink r:id="rId139" w:history="1">
              <w:r w:rsidRPr="00170A88">
                <w:rPr>
                  <w:rStyle w:val="Hyperlink"/>
                  <w:rFonts w:ascii="Arial" w:hAnsi="Arial"/>
                  <w:noProof w:val="0"/>
                  <w:sz w:val="18"/>
                  <w:szCs w:val="18"/>
                </w:rPr>
                <w:t>[2022] HCASL 39</w:t>
              </w:r>
            </w:hyperlink>
          </w:p>
        </w:tc>
      </w:tr>
      <w:tr w:rsidR="007327F3" w:rsidRPr="00CC46E9" w14:paraId="08128297" w14:textId="77777777" w:rsidTr="005B5B92">
        <w:trPr>
          <w:cantSplit/>
          <w:trHeight w:val="400"/>
        </w:trPr>
        <w:tc>
          <w:tcPr>
            <w:tcW w:w="567" w:type="dxa"/>
          </w:tcPr>
          <w:p w14:paraId="6E0BF26E" w14:textId="77777777" w:rsidR="007327F3" w:rsidRPr="00CC46E9" w:rsidRDefault="007327F3" w:rsidP="007327F3">
            <w:pPr>
              <w:pStyle w:val="ListParagraph"/>
              <w:keepLines/>
              <w:numPr>
                <w:ilvl w:val="0"/>
                <w:numId w:val="42"/>
              </w:numPr>
              <w:spacing w:before="120"/>
              <w:jc w:val="right"/>
              <w:rPr>
                <w:rFonts w:ascii="Arial" w:hAnsi="Arial" w:cs="Arial"/>
                <w:color w:val="000000"/>
                <w:sz w:val="18"/>
              </w:rPr>
            </w:pPr>
          </w:p>
        </w:tc>
        <w:tc>
          <w:tcPr>
            <w:tcW w:w="1913" w:type="dxa"/>
          </w:tcPr>
          <w:p w14:paraId="5B605288" w14:textId="30E31900" w:rsidR="007327F3" w:rsidRPr="0076188B" w:rsidRDefault="007327F3" w:rsidP="007327F3">
            <w:pPr>
              <w:keepLines/>
              <w:spacing w:before="120"/>
              <w:jc w:val="left"/>
              <w:rPr>
                <w:rFonts w:ascii="Arial" w:hAnsi="Arial" w:cs="Arial"/>
                <w:color w:val="000000"/>
                <w:sz w:val="18"/>
                <w:szCs w:val="18"/>
              </w:rPr>
            </w:pPr>
            <w:proofErr w:type="spellStart"/>
            <w:r w:rsidRPr="007327F3">
              <w:rPr>
                <w:rFonts w:ascii="Arial" w:hAnsi="Arial" w:cs="Arial"/>
                <w:color w:val="000000"/>
                <w:sz w:val="18"/>
                <w:szCs w:val="18"/>
              </w:rPr>
              <w:t>Miraki</w:t>
            </w:r>
            <w:proofErr w:type="spellEnd"/>
            <w:r w:rsidRPr="007327F3">
              <w:rPr>
                <w:rFonts w:ascii="Arial" w:hAnsi="Arial" w:cs="Arial"/>
                <w:color w:val="000000"/>
                <w:sz w:val="18"/>
                <w:szCs w:val="18"/>
              </w:rPr>
              <w:t xml:space="preserve"> &amp; Anor</w:t>
            </w:r>
          </w:p>
        </w:tc>
        <w:tc>
          <w:tcPr>
            <w:tcW w:w="1914" w:type="dxa"/>
          </w:tcPr>
          <w:p w14:paraId="194B0CE4" w14:textId="3F8AD4AC"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El-Cheikh &amp; Anor</w:t>
            </w:r>
            <w:r>
              <w:rPr>
                <w:rFonts w:ascii="Arial" w:hAnsi="Arial" w:cs="Arial"/>
                <w:color w:val="000000"/>
                <w:sz w:val="18"/>
                <w:szCs w:val="18"/>
              </w:rPr>
              <w:br/>
            </w:r>
            <w:r w:rsidRPr="007327F3">
              <w:rPr>
                <w:rFonts w:ascii="Arial" w:hAnsi="Arial" w:cs="Arial"/>
                <w:color w:val="000000"/>
                <w:sz w:val="18"/>
                <w:szCs w:val="18"/>
              </w:rPr>
              <w:t>(S194/2021)</w:t>
            </w:r>
          </w:p>
        </w:tc>
        <w:tc>
          <w:tcPr>
            <w:tcW w:w="1914" w:type="dxa"/>
          </w:tcPr>
          <w:p w14:paraId="6F3A465D" w14:textId="787AAFC0"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Supreme Court of New South Wales (Court of Appeal)</w:t>
            </w:r>
            <w:r>
              <w:rPr>
                <w:rFonts w:ascii="Arial" w:hAnsi="Arial" w:cs="Arial"/>
                <w:color w:val="000000"/>
                <w:sz w:val="18"/>
                <w:szCs w:val="18"/>
              </w:rPr>
              <w:br/>
            </w:r>
            <w:r w:rsidRPr="007327F3">
              <w:rPr>
                <w:rFonts w:ascii="Arial" w:hAnsi="Arial" w:cs="Arial"/>
                <w:color w:val="000000"/>
                <w:sz w:val="18"/>
                <w:szCs w:val="18"/>
              </w:rPr>
              <w:t>[2021] NSWCA 271</w:t>
            </w:r>
          </w:p>
        </w:tc>
        <w:tc>
          <w:tcPr>
            <w:tcW w:w="1914" w:type="dxa"/>
          </w:tcPr>
          <w:p w14:paraId="29AA5F30" w14:textId="2D59C901" w:rsidR="007327F3" w:rsidRPr="0076188B" w:rsidRDefault="007327F3" w:rsidP="007327F3">
            <w:pPr>
              <w:keepLines/>
              <w:spacing w:before="120"/>
              <w:jc w:val="left"/>
              <w:rPr>
                <w:rFonts w:ascii="Arial" w:hAnsi="Arial" w:cs="Arial"/>
                <w:color w:val="000000"/>
                <w:sz w:val="18"/>
                <w:szCs w:val="18"/>
              </w:rPr>
            </w:pPr>
            <w:r w:rsidRPr="007327F3">
              <w:rPr>
                <w:rFonts w:ascii="Arial" w:hAnsi="Arial" w:cs="Arial"/>
                <w:color w:val="000000"/>
                <w:sz w:val="18"/>
                <w:szCs w:val="18"/>
              </w:rPr>
              <w:t>Application dismissed with costs</w:t>
            </w:r>
            <w:r>
              <w:rPr>
                <w:rFonts w:ascii="Arial" w:hAnsi="Arial" w:cs="Arial"/>
                <w:color w:val="000000"/>
                <w:sz w:val="18"/>
                <w:szCs w:val="18"/>
              </w:rPr>
              <w:br/>
            </w:r>
            <w:hyperlink r:id="rId140" w:history="1">
              <w:r w:rsidRPr="00170A88">
                <w:rPr>
                  <w:rStyle w:val="Hyperlink"/>
                  <w:rFonts w:ascii="Arial" w:hAnsi="Arial"/>
                  <w:noProof w:val="0"/>
                  <w:sz w:val="18"/>
                  <w:szCs w:val="18"/>
                </w:rPr>
                <w:t>[2022] HCASL 40</w:t>
              </w:r>
            </w:hyperlink>
          </w:p>
        </w:tc>
      </w:tr>
    </w:tbl>
    <w:p w14:paraId="0C3DBCAF" w14:textId="77777777" w:rsidR="00192943" w:rsidRDefault="00192943" w:rsidP="00192943"/>
    <w:p w14:paraId="377C3E85" w14:textId="77777777" w:rsidR="008A0A15" w:rsidRDefault="00DE1AFD" w:rsidP="000F04B9">
      <w:pPr>
        <w:jc w:val="left"/>
        <w:rPr>
          <w:rFonts w:ascii="Arial" w:hAnsi="Arial" w:cs="Arial"/>
          <w:b/>
          <w:sz w:val="28"/>
          <w:szCs w:val="28"/>
        </w:rPr>
      </w:pPr>
      <w:r>
        <w:br w:type="page"/>
      </w:r>
    </w:p>
    <w:p w14:paraId="691065E5" w14:textId="78734174" w:rsidR="00E470EB" w:rsidRPr="00336026" w:rsidRDefault="00E470EB" w:rsidP="00E470EB">
      <w:pPr>
        <w:jc w:val="left"/>
        <w:rPr>
          <w:rFonts w:ascii="Arial" w:hAnsi="Arial" w:cs="Arial"/>
          <w:b/>
          <w:sz w:val="28"/>
          <w:szCs w:val="28"/>
        </w:rPr>
      </w:pPr>
      <w:r w:rsidRPr="00336026">
        <w:rPr>
          <w:rFonts w:ascii="Arial" w:hAnsi="Arial" w:cs="Arial"/>
          <w:b/>
          <w:sz w:val="28"/>
          <w:szCs w:val="28"/>
        </w:rPr>
        <w:lastRenderedPageBreak/>
        <w:t xml:space="preserve">Publication of Reasons: </w:t>
      </w:r>
      <w:r w:rsidR="00170A88">
        <w:rPr>
          <w:rFonts w:ascii="Arial" w:hAnsi="Arial" w:cs="Arial"/>
          <w:b/>
          <w:sz w:val="28"/>
          <w:szCs w:val="28"/>
        </w:rPr>
        <w:t>16</w:t>
      </w:r>
      <w:r w:rsidR="00336026" w:rsidRPr="00336026">
        <w:rPr>
          <w:rFonts w:ascii="Arial" w:hAnsi="Arial" w:cs="Arial"/>
          <w:b/>
          <w:sz w:val="28"/>
          <w:szCs w:val="28"/>
        </w:rPr>
        <w:t xml:space="preserve"> </w:t>
      </w:r>
      <w:r w:rsidR="00170A88">
        <w:rPr>
          <w:rFonts w:ascii="Arial" w:hAnsi="Arial" w:cs="Arial"/>
          <w:b/>
          <w:sz w:val="28"/>
          <w:szCs w:val="28"/>
        </w:rPr>
        <w:t>March</w:t>
      </w:r>
      <w:r w:rsidR="00336026" w:rsidRPr="00336026">
        <w:rPr>
          <w:rFonts w:ascii="Arial" w:hAnsi="Arial" w:cs="Arial"/>
          <w:b/>
          <w:sz w:val="28"/>
          <w:szCs w:val="28"/>
        </w:rPr>
        <w:t xml:space="preserve"> 2022</w:t>
      </w:r>
      <w:r w:rsidRPr="00336026">
        <w:rPr>
          <w:rFonts w:ascii="Arial" w:hAnsi="Arial" w:cs="Arial"/>
          <w:b/>
          <w:sz w:val="28"/>
          <w:szCs w:val="28"/>
        </w:rPr>
        <w:t xml:space="preserve"> (Canberra)</w:t>
      </w:r>
    </w:p>
    <w:p w14:paraId="3521E852" w14:textId="77777777" w:rsidR="00192943" w:rsidRPr="00336026" w:rsidRDefault="00192943" w:rsidP="00192943"/>
    <w:tbl>
      <w:tblPr>
        <w:tblW w:w="8222" w:type="dxa"/>
        <w:tblInd w:w="108" w:type="dxa"/>
        <w:tblLayout w:type="fixed"/>
        <w:tblLook w:val="00A0" w:firstRow="1" w:lastRow="0" w:firstColumn="1" w:lastColumn="0" w:noHBand="0" w:noVBand="0"/>
      </w:tblPr>
      <w:tblGrid>
        <w:gridCol w:w="567"/>
        <w:gridCol w:w="1913"/>
        <w:gridCol w:w="1914"/>
        <w:gridCol w:w="1914"/>
        <w:gridCol w:w="1914"/>
      </w:tblGrid>
      <w:tr w:rsidR="00E470EB" w:rsidRPr="00336026" w14:paraId="44AE5F48" w14:textId="77777777" w:rsidTr="00E470EB">
        <w:trPr>
          <w:cantSplit/>
          <w:trHeight w:val="400"/>
          <w:tblHeader/>
        </w:trPr>
        <w:tc>
          <w:tcPr>
            <w:tcW w:w="567" w:type="dxa"/>
            <w:tcBorders>
              <w:top w:val="single" w:sz="4" w:space="0" w:color="auto"/>
              <w:bottom w:val="single" w:sz="4" w:space="0" w:color="auto"/>
            </w:tcBorders>
          </w:tcPr>
          <w:p w14:paraId="70DA5B5E" w14:textId="77777777" w:rsidR="00E470EB" w:rsidRPr="00336026" w:rsidRDefault="00E470EB" w:rsidP="00BF4AA7">
            <w:pPr>
              <w:keepLines/>
              <w:rPr>
                <w:rFonts w:ascii="Arial" w:hAnsi="Arial" w:cs="Arial"/>
                <w:i/>
                <w:color w:val="000000"/>
                <w:sz w:val="18"/>
              </w:rPr>
            </w:pPr>
            <w:r w:rsidRPr="00336026">
              <w:rPr>
                <w:rFonts w:ascii="Arial" w:hAnsi="Arial" w:cs="Arial"/>
                <w:i/>
                <w:color w:val="000000"/>
                <w:sz w:val="18"/>
              </w:rPr>
              <w:br/>
              <w:t>No.</w:t>
            </w:r>
          </w:p>
        </w:tc>
        <w:tc>
          <w:tcPr>
            <w:tcW w:w="1913" w:type="dxa"/>
            <w:tcBorders>
              <w:top w:val="single" w:sz="4" w:space="0" w:color="auto"/>
              <w:bottom w:val="single" w:sz="4" w:space="0" w:color="auto"/>
            </w:tcBorders>
          </w:tcPr>
          <w:p w14:paraId="03F00D3A"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Applicant</w:t>
            </w:r>
          </w:p>
          <w:p w14:paraId="2B382916" w14:textId="77777777" w:rsidR="00E470EB" w:rsidRPr="00336026" w:rsidRDefault="00E470EB" w:rsidP="00E470EB">
            <w:pPr>
              <w:keepLines/>
              <w:jc w:val="left"/>
              <w:rPr>
                <w:rFonts w:ascii="Arial" w:hAnsi="Arial" w:cs="Arial"/>
                <w:i/>
                <w:color w:val="000000"/>
                <w:sz w:val="18"/>
              </w:rPr>
            </w:pPr>
          </w:p>
        </w:tc>
        <w:tc>
          <w:tcPr>
            <w:tcW w:w="1914" w:type="dxa"/>
            <w:tcBorders>
              <w:top w:val="single" w:sz="4" w:space="0" w:color="auto"/>
              <w:bottom w:val="single" w:sz="4" w:space="0" w:color="auto"/>
            </w:tcBorders>
          </w:tcPr>
          <w:p w14:paraId="248D019E"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Respondent</w:t>
            </w:r>
          </w:p>
        </w:tc>
        <w:tc>
          <w:tcPr>
            <w:tcW w:w="1914" w:type="dxa"/>
            <w:tcBorders>
              <w:top w:val="single" w:sz="4" w:space="0" w:color="auto"/>
              <w:bottom w:val="single" w:sz="4" w:space="0" w:color="auto"/>
            </w:tcBorders>
          </w:tcPr>
          <w:p w14:paraId="5083CEF5"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br/>
              <w:t>Court appealed from</w:t>
            </w:r>
          </w:p>
        </w:tc>
        <w:tc>
          <w:tcPr>
            <w:tcW w:w="1914" w:type="dxa"/>
            <w:tcBorders>
              <w:top w:val="single" w:sz="4" w:space="0" w:color="auto"/>
              <w:bottom w:val="single" w:sz="4" w:space="0" w:color="auto"/>
            </w:tcBorders>
          </w:tcPr>
          <w:p w14:paraId="6BA76E8F" w14:textId="77777777" w:rsidR="00E470EB" w:rsidRPr="00336026" w:rsidRDefault="00E470EB" w:rsidP="00E470EB">
            <w:pPr>
              <w:keepLines/>
              <w:jc w:val="left"/>
              <w:rPr>
                <w:rFonts w:ascii="Arial" w:hAnsi="Arial" w:cs="Arial"/>
                <w:i/>
                <w:color w:val="000000"/>
                <w:sz w:val="18"/>
              </w:rPr>
            </w:pPr>
          </w:p>
          <w:p w14:paraId="114950D3" w14:textId="77777777" w:rsidR="00E470EB" w:rsidRPr="00336026" w:rsidRDefault="00E470EB" w:rsidP="00E470EB">
            <w:pPr>
              <w:keepLines/>
              <w:jc w:val="left"/>
              <w:rPr>
                <w:rFonts w:ascii="Arial" w:hAnsi="Arial" w:cs="Arial"/>
                <w:i/>
                <w:color w:val="000000"/>
                <w:sz w:val="18"/>
              </w:rPr>
            </w:pPr>
            <w:r w:rsidRPr="00336026">
              <w:rPr>
                <w:rFonts w:ascii="Arial" w:hAnsi="Arial" w:cs="Arial"/>
                <w:i/>
                <w:color w:val="000000"/>
                <w:sz w:val="18"/>
              </w:rPr>
              <w:t>Result</w:t>
            </w:r>
          </w:p>
        </w:tc>
      </w:tr>
      <w:tr w:rsidR="006E7DAC" w:rsidRPr="00336026" w14:paraId="0438A1B2" w14:textId="77777777" w:rsidTr="00E470EB">
        <w:trPr>
          <w:cantSplit/>
          <w:trHeight w:val="400"/>
        </w:trPr>
        <w:tc>
          <w:tcPr>
            <w:tcW w:w="567" w:type="dxa"/>
          </w:tcPr>
          <w:p w14:paraId="708A2292" w14:textId="77777777" w:rsidR="006E7DAC" w:rsidRPr="00336026" w:rsidRDefault="006E7DAC" w:rsidP="006E7D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7E5D3DEF" w14:textId="057AAEDB" w:rsidR="006E7DAC" w:rsidRPr="00336026" w:rsidRDefault="006E7DAC" w:rsidP="006E7DAC">
            <w:pPr>
              <w:spacing w:before="120"/>
              <w:jc w:val="left"/>
              <w:rPr>
                <w:rFonts w:ascii="Arial" w:hAnsi="Arial" w:cs="Arial"/>
                <w:color w:val="000000"/>
                <w:sz w:val="18"/>
                <w:szCs w:val="18"/>
              </w:rPr>
            </w:pPr>
            <w:proofErr w:type="spellStart"/>
            <w:r w:rsidRPr="006E7DAC">
              <w:rPr>
                <w:rFonts w:ascii="Arial" w:hAnsi="Arial" w:cs="Arial"/>
                <w:color w:val="000000"/>
                <w:sz w:val="18"/>
                <w:szCs w:val="18"/>
              </w:rPr>
              <w:t>Storry</w:t>
            </w:r>
            <w:proofErr w:type="spellEnd"/>
            <w:r w:rsidRPr="006E7DAC">
              <w:rPr>
                <w:rFonts w:ascii="Arial" w:hAnsi="Arial" w:cs="Arial"/>
                <w:color w:val="000000"/>
                <w:sz w:val="18"/>
                <w:szCs w:val="18"/>
              </w:rPr>
              <w:t xml:space="preserve"> </w:t>
            </w:r>
          </w:p>
        </w:tc>
        <w:tc>
          <w:tcPr>
            <w:tcW w:w="1914" w:type="dxa"/>
          </w:tcPr>
          <w:p w14:paraId="5A1E069D" w14:textId="25191B89"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Commissioner of Police </w:t>
            </w:r>
            <w:r w:rsidRPr="006E7DAC">
              <w:rPr>
                <w:rFonts w:ascii="Arial" w:hAnsi="Arial" w:cs="Arial"/>
                <w:color w:val="000000"/>
                <w:sz w:val="18"/>
                <w:szCs w:val="18"/>
              </w:rPr>
              <w:br/>
              <w:t xml:space="preserve">&amp; Anor </w:t>
            </w:r>
            <w:r w:rsidRPr="006E7DAC">
              <w:rPr>
                <w:rFonts w:ascii="Arial" w:hAnsi="Arial" w:cs="Arial"/>
                <w:color w:val="000000"/>
                <w:sz w:val="18"/>
                <w:szCs w:val="18"/>
              </w:rPr>
              <w:br/>
              <w:t>(B60/2021)</w:t>
            </w:r>
          </w:p>
        </w:tc>
        <w:tc>
          <w:tcPr>
            <w:tcW w:w="1914" w:type="dxa"/>
          </w:tcPr>
          <w:p w14:paraId="4CF09A90" w14:textId="015E98D0"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r>
            <w:r w:rsidRPr="009B5D33">
              <w:rPr>
                <w:rFonts w:ascii="Arial" w:hAnsi="Arial" w:cs="Arial"/>
                <w:color w:val="000000"/>
                <w:sz w:val="18"/>
                <w:szCs w:val="18"/>
              </w:rPr>
              <w:t>[2018] QCA 29</w:t>
            </w:r>
          </w:p>
        </w:tc>
        <w:tc>
          <w:tcPr>
            <w:tcW w:w="1914" w:type="dxa"/>
          </w:tcPr>
          <w:p w14:paraId="456664DF" w14:textId="390EF3E6"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1" w:history="1">
              <w:r w:rsidRPr="006E7DAC">
                <w:rPr>
                  <w:rStyle w:val="Hyperlink"/>
                  <w:rFonts w:ascii="Arial" w:hAnsi="Arial"/>
                  <w:noProof w:val="0"/>
                  <w:sz w:val="18"/>
                  <w:szCs w:val="18"/>
                </w:rPr>
                <w:t>[2022] HCASL 41</w:t>
              </w:r>
            </w:hyperlink>
          </w:p>
        </w:tc>
      </w:tr>
      <w:tr w:rsidR="006E7DAC" w:rsidRPr="00336026" w14:paraId="4AF09A04" w14:textId="77777777" w:rsidTr="00E470EB">
        <w:trPr>
          <w:cantSplit/>
          <w:trHeight w:val="400"/>
        </w:trPr>
        <w:tc>
          <w:tcPr>
            <w:tcW w:w="567" w:type="dxa"/>
          </w:tcPr>
          <w:p w14:paraId="212B49A6" w14:textId="77777777" w:rsidR="006E7DAC" w:rsidRPr="00336026" w:rsidRDefault="006E7DAC" w:rsidP="006E7D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4B53914" w14:textId="1A4CE39C"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Manning </w:t>
            </w:r>
          </w:p>
        </w:tc>
        <w:tc>
          <w:tcPr>
            <w:tcW w:w="1914" w:type="dxa"/>
          </w:tcPr>
          <w:p w14:paraId="075B6A98" w14:textId="12C4A05B"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(B63/2021)</w:t>
            </w:r>
          </w:p>
        </w:tc>
        <w:tc>
          <w:tcPr>
            <w:tcW w:w="1914" w:type="dxa"/>
          </w:tcPr>
          <w:p w14:paraId="5914F0C8" w14:textId="4F42248C"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r>
            <w:r w:rsidRPr="00EE0401">
              <w:rPr>
                <w:rFonts w:ascii="Arial" w:hAnsi="Arial" w:cs="Arial"/>
                <w:color w:val="000000"/>
                <w:sz w:val="18"/>
                <w:szCs w:val="18"/>
              </w:rPr>
              <w:t>[2020] QCA 14</w:t>
            </w:r>
          </w:p>
        </w:tc>
        <w:tc>
          <w:tcPr>
            <w:tcW w:w="1914" w:type="dxa"/>
          </w:tcPr>
          <w:p w14:paraId="1365FEE7" w14:textId="46BB907C"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2" w:history="1">
              <w:r w:rsidRPr="006E7DAC">
                <w:rPr>
                  <w:rStyle w:val="Hyperlink"/>
                  <w:rFonts w:ascii="Arial" w:hAnsi="Arial"/>
                  <w:noProof w:val="0"/>
                  <w:sz w:val="18"/>
                  <w:szCs w:val="18"/>
                </w:rPr>
                <w:t>[2022] HCASL 42</w:t>
              </w:r>
            </w:hyperlink>
          </w:p>
        </w:tc>
      </w:tr>
      <w:tr w:rsidR="006E7DAC" w:rsidRPr="00336026" w14:paraId="5DD81241" w14:textId="77777777" w:rsidTr="00982C50">
        <w:trPr>
          <w:cantSplit/>
          <w:trHeight w:val="1232"/>
        </w:trPr>
        <w:tc>
          <w:tcPr>
            <w:tcW w:w="567" w:type="dxa"/>
          </w:tcPr>
          <w:p w14:paraId="6FA32683" w14:textId="77777777" w:rsidR="006E7DAC" w:rsidRPr="00336026" w:rsidRDefault="006E7DAC" w:rsidP="006E7D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610967FF" w14:textId="5E684CB9" w:rsidR="006E7DAC" w:rsidRPr="00336026" w:rsidRDefault="006E7DAC" w:rsidP="006E7DAC">
            <w:pPr>
              <w:spacing w:before="120"/>
              <w:jc w:val="left"/>
              <w:rPr>
                <w:rFonts w:ascii="Arial" w:hAnsi="Arial" w:cs="Arial"/>
                <w:color w:val="000000"/>
                <w:sz w:val="18"/>
                <w:szCs w:val="18"/>
              </w:rPr>
            </w:pPr>
            <w:proofErr w:type="spellStart"/>
            <w:r>
              <w:rPr>
                <w:rFonts w:ascii="Arial" w:hAnsi="Arial" w:cs="Arial"/>
                <w:color w:val="000000"/>
                <w:sz w:val="18"/>
                <w:szCs w:val="18"/>
              </w:rPr>
              <w:t>Storry</w:t>
            </w:r>
            <w:proofErr w:type="spellEnd"/>
            <w:r>
              <w:rPr>
                <w:rFonts w:ascii="Arial" w:hAnsi="Arial" w:cs="Arial"/>
                <w:color w:val="000000"/>
                <w:sz w:val="18"/>
                <w:szCs w:val="18"/>
              </w:rPr>
              <w:t xml:space="preserve"> </w:t>
            </w:r>
          </w:p>
        </w:tc>
        <w:tc>
          <w:tcPr>
            <w:tcW w:w="1914" w:type="dxa"/>
          </w:tcPr>
          <w:p w14:paraId="40E79DF1" w14:textId="3780E2AB" w:rsidR="006E7DAC" w:rsidRPr="00336026" w:rsidRDefault="006E7DAC" w:rsidP="006E7DAC">
            <w:pPr>
              <w:spacing w:before="120"/>
              <w:jc w:val="left"/>
              <w:rPr>
                <w:rFonts w:ascii="Arial" w:hAnsi="Arial" w:cs="Arial"/>
                <w:color w:val="000000"/>
                <w:sz w:val="18"/>
                <w:szCs w:val="18"/>
              </w:rPr>
            </w:pPr>
            <w:r w:rsidRPr="00EE0401">
              <w:rPr>
                <w:rFonts w:ascii="Arial" w:hAnsi="Arial" w:cs="Arial"/>
                <w:color w:val="000000"/>
                <w:sz w:val="18"/>
                <w:szCs w:val="18"/>
              </w:rPr>
              <w:t>Chief Executive, The Office of Fair Trading, Department of Justice and Attorney-General</w:t>
            </w:r>
            <w:r>
              <w:rPr>
                <w:rFonts w:ascii="Arial" w:hAnsi="Arial" w:cs="Arial"/>
                <w:color w:val="000000"/>
                <w:sz w:val="18"/>
                <w:szCs w:val="18"/>
              </w:rPr>
              <w:br/>
              <w:t>(B74/2021)</w:t>
            </w:r>
          </w:p>
        </w:tc>
        <w:tc>
          <w:tcPr>
            <w:tcW w:w="1914" w:type="dxa"/>
          </w:tcPr>
          <w:p w14:paraId="10A30D81" w14:textId="5660A5B5"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r>
            <w:r w:rsidRPr="00EE0401">
              <w:rPr>
                <w:rFonts w:ascii="Arial" w:hAnsi="Arial" w:cs="Arial"/>
                <w:color w:val="000000"/>
                <w:sz w:val="18"/>
                <w:szCs w:val="18"/>
              </w:rPr>
              <w:t>[2021] QCA 30</w:t>
            </w:r>
          </w:p>
        </w:tc>
        <w:tc>
          <w:tcPr>
            <w:tcW w:w="1914" w:type="dxa"/>
          </w:tcPr>
          <w:p w14:paraId="5A49D75E" w14:textId="58DB6CF2"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3" w:history="1">
              <w:r w:rsidRPr="006E7DAC">
                <w:rPr>
                  <w:rStyle w:val="Hyperlink"/>
                  <w:rFonts w:ascii="Arial" w:hAnsi="Arial"/>
                  <w:noProof w:val="0"/>
                  <w:sz w:val="18"/>
                  <w:szCs w:val="18"/>
                </w:rPr>
                <w:t>[2022] HCASL 43</w:t>
              </w:r>
            </w:hyperlink>
          </w:p>
        </w:tc>
      </w:tr>
      <w:tr w:rsidR="006E7DAC" w:rsidRPr="00336026" w14:paraId="04C31D9F" w14:textId="77777777" w:rsidTr="00E470EB">
        <w:trPr>
          <w:cantSplit/>
          <w:trHeight w:val="400"/>
        </w:trPr>
        <w:tc>
          <w:tcPr>
            <w:tcW w:w="567" w:type="dxa"/>
          </w:tcPr>
          <w:p w14:paraId="416DE3D3" w14:textId="77777777" w:rsidR="006E7DAC" w:rsidRPr="00336026" w:rsidRDefault="006E7DAC" w:rsidP="006E7D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2FC9FCE8" w14:textId="2E547AC3"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Williams </w:t>
            </w:r>
          </w:p>
        </w:tc>
        <w:tc>
          <w:tcPr>
            <w:tcW w:w="1914" w:type="dxa"/>
          </w:tcPr>
          <w:p w14:paraId="72F80F4B" w14:textId="66848725" w:rsidR="006E7DAC" w:rsidRPr="00336026" w:rsidRDefault="006E7DAC" w:rsidP="006E7DAC">
            <w:pPr>
              <w:spacing w:before="120"/>
              <w:jc w:val="left"/>
              <w:rPr>
                <w:rFonts w:ascii="Arial" w:hAnsi="Arial" w:cs="Arial"/>
                <w:color w:val="000000"/>
                <w:sz w:val="18"/>
                <w:szCs w:val="18"/>
              </w:rPr>
            </w:pPr>
            <w:r w:rsidRPr="00EE0401">
              <w:rPr>
                <w:rFonts w:ascii="Arial" w:hAnsi="Arial" w:cs="Arial"/>
                <w:color w:val="000000"/>
                <w:sz w:val="18"/>
                <w:szCs w:val="18"/>
              </w:rPr>
              <w:t>Minister for Immigration and Border Protection</w:t>
            </w:r>
            <w:r>
              <w:rPr>
                <w:rFonts w:ascii="Arial" w:hAnsi="Arial" w:cs="Arial"/>
                <w:color w:val="000000"/>
                <w:sz w:val="18"/>
                <w:szCs w:val="18"/>
              </w:rPr>
              <w:br/>
              <w:t>(M76/2021)</w:t>
            </w:r>
          </w:p>
        </w:tc>
        <w:tc>
          <w:tcPr>
            <w:tcW w:w="1914" w:type="dxa"/>
          </w:tcPr>
          <w:p w14:paraId="316FA73C" w14:textId="7BD1E0C5" w:rsidR="006E7DAC" w:rsidRPr="00336026" w:rsidRDefault="006E7DAC" w:rsidP="006E7DAC">
            <w:pPr>
              <w:spacing w:before="120"/>
              <w:jc w:val="left"/>
              <w:rPr>
                <w:rFonts w:ascii="Arial" w:hAnsi="Arial" w:cs="Arial"/>
                <w:color w:val="000000"/>
                <w:sz w:val="18"/>
                <w:szCs w:val="18"/>
              </w:rPr>
            </w:pPr>
            <w:r w:rsidRPr="00EE0401">
              <w:rPr>
                <w:rFonts w:ascii="Arial" w:hAnsi="Arial" w:cs="Arial"/>
                <w:color w:val="000000"/>
                <w:sz w:val="18"/>
                <w:szCs w:val="18"/>
              </w:rPr>
              <w:t xml:space="preserve">Full Court of the Federal Court of Australia </w:t>
            </w:r>
            <w:r w:rsidRPr="00EE0401">
              <w:rPr>
                <w:rFonts w:ascii="Arial" w:hAnsi="Arial" w:cs="Arial"/>
                <w:color w:val="000000"/>
                <w:sz w:val="18"/>
                <w:szCs w:val="18"/>
              </w:rPr>
              <w:br/>
              <w:t>[2021] FCAFC 182</w:t>
            </w:r>
          </w:p>
        </w:tc>
        <w:tc>
          <w:tcPr>
            <w:tcW w:w="1914" w:type="dxa"/>
          </w:tcPr>
          <w:p w14:paraId="236F6D5C" w14:textId="012901CD"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4" w:history="1">
              <w:r w:rsidRPr="006E7DAC">
                <w:rPr>
                  <w:rStyle w:val="Hyperlink"/>
                  <w:rFonts w:ascii="Arial" w:hAnsi="Arial"/>
                  <w:noProof w:val="0"/>
                  <w:sz w:val="18"/>
                  <w:szCs w:val="18"/>
                </w:rPr>
                <w:t>[2022] HCASL 44</w:t>
              </w:r>
            </w:hyperlink>
          </w:p>
        </w:tc>
      </w:tr>
      <w:tr w:rsidR="006E7DAC" w:rsidRPr="00336026" w14:paraId="7930C1DA" w14:textId="77777777" w:rsidTr="00E470EB">
        <w:trPr>
          <w:cantSplit/>
          <w:trHeight w:val="400"/>
        </w:trPr>
        <w:tc>
          <w:tcPr>
            <w:tcW w:w="567" w:type="dxa"/>
          </w:tcPr>
          <w:p w14:paraId="52881B6E" w14:textId="77777777" w:rsidR="006E7DAC" w:rsidRPr="00336026" w:rsidRDefault="006E7DAC" w:rsidP="006E7D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4A913A14" w14:textId="10E2E694"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Zhang</w:t>
            </w:r>
          </w:p>
        </w:tc>
        <w:tc>
          <w:tcPr>
            <w:tcW w:w="1914" w:type="dxa"/>
          </w:tcPr>
          <w:p w14:paraId="406DF96B" w14:textId="6BB47B01"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(S196/2021)</w:t>
            </w:r>
          </w:p>
        </w:tc>
        <w:tc>
          <w:tcPr>
            <w:tcW w:w="1914" w:type="dxa"/>
          </w:tcPr>
          <w:p w14:paraId="560643C7" w14:textId="05418C28" w:rsidR="006E7DAC" w:rsidRPr="00336026" w:rsidRDefault="006E7DAC" w:rsidP="006E7DAC">
            <w:pPr>
              <w:spacing w:before="120"/>
              <w:jc w:val="left"/>
              <w:rPr>
                <w:rFonts w:ascii="Arial" w:hAnsi="Arial" w:cs="Arial"/>
                <w:color w:val="000000"/>
                <w:sz w:val="18"/>
                <w:szCs w:val="18"/>
              </w:rPr>
            </w:pPr>
            <w:r w:rsidRPr="00B836F4">
              <w:rPr>
                <w:rFonts w:ascii="Arial" w:hAnsi="Arial" w:cs="Arial"/>
                <w:color w:val="000000"/>
                <w:sz w:val="18"/>
                <w:szCs w:val="18"/>
              </w:rPr>
              <w:t xml:space="preserve">Supreme Court of </w:t>
            </w:r>
            <w:r w:rsidRPr="00B836F4">
              <w:rPr>
                <w:rFonts w:ascii="Arial" w:hAnsi="Arial" w:cs="Arial"/>
                <w:color w:val="000000"/>
                <w:sz w:val="18"/>
                <w:szCs w:val="18"/>
              </w:rPr>
              <w:br/>
              <w:t>New South Wales</w:t>
            </w:r>
            <w:r w:rsidRPr="00B836F4">
              <w:rPr>
                <w:rFonts w:ascii="Arial" w:hAnsi="Arial" w:cs="Arial"/>
                <w:color w:val="000000"/>
                <w:sz w:val="18"/>
                <w:szCs w:val="18"/>
              </w:rPr>
              <w:br/>
              <w:t xml:space="preserve">(Court of Criminal Appeal) </w:t>
            </w:r>
            <w:r w:rsidRPr="006E7DAC">
              <w:rPr>
                <w:rFonts w:ascii="Arial" w:hAnsi="Arial" w:cs="Arial"/>
                <w:color w:val="000000"/>
                <w:sz w:val="18"/>
                <w:szCs w:val="18"/>
              </w:rPr>
              <w:br/>
            </w:r>
            <w:r w:rsidRPr="00B836F4">
              <w:rPr>
                <w:rFonts w:ascii="Arial" w:hAnsi="Arial" w:cs="Arial"/>
                <w:color w:val="000000"/>
                <w:sz w:val="18"/>
                <w:szCs w:val="18"/>
              </w:rPr>
              <w:t>[2021] NSWCCA 266</w:t>
            </w:r>
          </w:p>
        </w:tc>
        <w:tc>
          <w:tcPr>
            <w:tcW w:w="1914" w:type="dxa"/>
          </w:tcPr>
          <w:p w14:paraId="49631531" w14:textId="60D21651"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5" w:history="1">
              <w:r w:rsidRPr="006E7DAC">
                <w:rPr>
                  <w:rStyle w:val="Hyperlink"/>
                  <w:rFonts w:ascii="Arial" w:hAnsi="Arial"/>
                  <w:noProof w:val="0"/>
                  <w:sz w:val="18"/>
                  <w:szCs w:val="18"/>
                </w:rPr>
                <w:t>[2022] HCASL 45</w:t>
              </w:r>
            </w:hyperlink>
          </w:p>
        </w:tc>
      </w:tr>
      <w:tr w:rsidR="006E7DAC" w:rsidRPr="00336026" w14:paraId="69E1A2EF" w14:textId="77777777" w:rsidTr="00E470EB">
        <w:trPr>
          <w:cantSplit/>
          <w:trHeight w:val="400"/>
        </w:trPr>
        <w:tc>
          <w:tcPr>
            <w:tcW w:w="567" w:type="dxa"/>
          </w:tcPr>
          <w:p w14:paraId="270A6667" w14:textId="77777777" w:rsidR="006E7DAC" w:rsidRPr="00336026" w:rsidRDefault="006E7DAC" w:rsidP="006E7D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550747E5" w14:textId="0585E785"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Zhang</w:t>
            </w:r>
          </w:p>
        </w:tc>
        <w:tc>
          <w:tcPr>
            <w:tcW w:w="1914" w:type="dxa"/>
          </w:tcPr>
          <w:p w14:paraId="135E0B2A" w14:textId="7D0F9149"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(S197/2021)</w:t>
            </w:r>
          </w:p>
        </w:tc>
        <w:tc>
          <w:tcPr>
            <w:tcW w:w="1914" w:type="dxa"/>
          </w:tcPr>
          <w:p w14:paraId="19DEFE1C" w14:textId="3EAA9BB8" w:rsidR="006E7DAC" w:rsidRPr="00336026" w:rsidRDefault="006E7DAC" w:rsidP="006E7DAC">
            <w:pPr>
              <w:spacing w:before="120"/>
              <w:jc w:val="left"/>
              <w:rPr>
                <w:rFonts w:ascii="Arial" w:hAnsi="Arial" w:cs="Arial"/>
                <w:color w:val="000000"/>
                <w:sz w:val="18"/>
                <w:szCs w:val="18"/>
              </w:rPr>
            </w:pPr>
            <w:r w:rsidRPr="00B836F4">
              <w:rPr>
                <w:rFonts w:ascii="Arial" w:hAnsi="Arial" w:cs="Arial"/>
                <w:color w:val="000000"/>
                <w:sz w:val="18"/>
                <w:szCs w:val="18"/>
              </w:rPr>
              <w:t xml:space="preserve">Supreme Court of </w:t>
            </w:r>
            <w:r w:rsidRPr="00B836F4">
              <w:rPr>
                <w:rFonts w:ascii="Arial" w:hAnsi="Arial" w:cs="Arial"/>
                <w:color w:val="000000"/>
                <w:sz w:val="18"/>
                <w:szCs w:val="18"/>
              </w:rPr>
              <w:br/>
              <w:t>New South Wales</w:t>
            </w:r>
            <w:r w:rsidRPr="00B836F4">
              <w:rPr>
                <w:rFonts w:ascii="Arial" w:hAnsi="Arial" w:cs="Arial"/>
                <w:color w:val="000000"/>
                <w:sz w:val="18"/>
                <w:szCs w:val="18"/>
              </w:rPr>
              <w:br/>
              <w:t xml:space="preserve">(Court of Criminal Appeal) </w:t>
            </w:r>
            <w:r w:rsidRPr="006E7DAC">
              <w:rPr>
                <w:rFonts w:ascii="Arial" w:hAnsi="Arial" w:cs="Arial"/>
                <w:color w:val="000000"/>
                <w:sz w:val="18"/>
                <w:szCs w:val="18"/>
              </w:rPr>
              <w:br/>
            </w:r>
            <w:r w:rsidRPr="00B836F4">
              <w:rPr>
                <w:rFonts w:ascii="Arial" w:hAnsi="Arial" w:cs="Arial"/>
                <w:color w:val="000000"/>
                <w:sz w:val="18"/>
                <w:szCs w:val="18"/>
              </w:rPr>
              <w:t>[2021] NSWCCA 266</w:t>
            </w:r>
          </w:p>
        </w:tc>
        <w:tc>
          <w:tcPr>
            <w:tcW w:w="1914" w:type="dxa"/>
          </w:tcPr>
          <w:p w14:paraId="1AC74653" w14:textId="6E1A90A1"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6" w:history="1">
              <w:r w:rsidRPr="006E7DAC">
                <w:rPr>
                  <w:rStyle w:val="Hyperlink"/>
                  <w:rFonts w:ascii="Arial" w:hAnsi="Arial"/>
                  <w:noProof w:val="0"/>
                  <w:sz w:val="18"/>
                  <w:szCs w:val="18"/>
                </w:rPr>
                <w:t>[2022] HCASL 45</w:t>
              </w:r>
            </w:hyperlink>
          </w:p>
        </w:tc>
      </w:tr>
      <w:tr w:rsidR="006E7DAC" w:rsidRPr="00336026" w14:paraId="6E5DA7C2" w14:textId="77777777" w:rsidTr="00E470EB">
        <w:trPr>
          <w:cantSplit/>
          <w:trHeight w:val="400"/>
        </w:trPr>
        <w:tc>
          <w:tcPr>
            <w:tcW w:w="567" w:type="dxa"/>
          </w:tcPr>
          <w:p w14:paraId="0B9FE59C" w14:textId="77777777" w:rsidR="006E7DAC" w:rsidRPr="00336026" w:rsidRDefault="006E7DAC" w:rsidP="006E7DAC">
            <w:pPr>
              <w:pStyle w:val="ListParagraph"/>
              <w:keepLines/>
              <w:numPr>
                <w:ilvl w:val="0"/>
                <w:numId w:val="44"/>
              </w:numPr>
              <w:spacing w:before="120"/>
              <w:contextualSpacing w:val="0"/>
              <w:jc w:val="right"/>
              <w:rPr>
                <w:rFonts w:ascii="Arial" w:hAnsi="Arial" w:cs="Arial"/>
                <w:color w:val="000000"/>
                <w:sz w:val="18"/>
              </w:rPr>
            </w:pPr>
          </w:p>
        </w:tc>
        <w:tc>
          <w:tcPr>
            <w:tcW w:w="1913" w:type="dxa"/>
          </w:tcPr>
          <w:p w14:paraId="10385124" w14:textId="42B31F79"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Fung</w:t>
            </w:r>
          </w:p>
        </w:tc>
        <w:tc>
          <w:tcPr>
            <w:tcW w:w="1914" w:type="dxa"/>
          </w:tcPr>
          <w:p w14:paraId="5B8D7FC8" w14:textId="6CCB3B59"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Forbes </w:t>
            </w:r>
            <w:r>
              <w:rPr>
                <w:rFonts w:ascii="Arial" w:hAnsi="Arial" w:cs="Arial"/>
                <w:color w:val="000000"/>
                <w:sz w:val="18"/>
                <w:szCs w:val="18"/>
              </w:rPr>
              <w:br/>
              <w:t>(B64/2021)</w:t>
            </w:r>
          </w:p>
        </w:tc>
        <w:tc>
          <w:tcPr>
            <w:tcW w:w="1914" w:type="dxa"/>
          </w:tcPr>
          <w:p w14:paraId="5E6C1437" w14:textId="3224BCBC" w:rsidR="006E7DAC" w:rsidRPr="00336026" w:rsidRDefault="006E7DAC" w:rsidP="006E7DAC">
            <w:pPr>
              <w:spacing w:before="120"/>
              <w:jc w:val="left"/>
              <w:rPr>
                <w:rFonts w:ascii="Arial" w:hAnsi="Arial" w:cs="Arial"/>
                <w:color w:val="000000"/>
                <w:sz w:val="18"/>
                <w:szCs w:val="18"/>
              </w:rPr>
            </w:pPr>
            <w:r w:rsidRPr="00F62971">
              <w:rPr>
                <w:rFonts w:ascii="Arial" w:hAnsi="Arial" w:cs="Arial"/>
                <w:color w:val="000000"/>
                <w:sz w:val="18"/>
                <w:szCs w:val="18"/>
              </w:rPr>
              <w:t>Federal Circuit and Family Court of Australia</w:t>
            </w:r>
            <w:r>
              <w:rPr>
                <w:rFonts w:ascii="Arial" w:hAnsi="Arial" w:cs="Arial"/>
                <w:color w:val="000000"/>
                <w:sz w:val="18"/>
                <w:szCs w:val="18"/>
              </w:rPr>
              <w:t xml:space="preserve"> </w:t>
            </w:r>
          </w:p>
        </w:tc>
        <w:tc>
          <w:tcPr>
            <w:tcW w:w="1914" w:type="dxa"/>
          </w:tcPr>
          <w:p w14:paraId="735065C8" w14:textId="01C461C1"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7" w:history="1">
              <w:r w:rsidRPr="006E7DAC">
                <w:rPr>
                  <w:rStyle w:val="Hyperlink"/>
                  <w:rFonts w:ascii="Arial" w:hAnsi="Arial"/>
                  <w:noProof w:val="0"/>
                  <w:sz w:val="18"/>
                  <w:szCs w:val="18"/>
                </w:rPr>
                <w:t>[2022] HCASL 46</w:t>
              </w:r>
            </w:hyperlink>
          </w:p>
        </w:tc>
      </w:tr>
      <w:tr w:rsidR="006E7DAC" w:rsidRPr="00336026" w14:paraId="2BBB82AC" w14:textId="77777777" w:rsidTr="006E7DAC">
        <w:trPr>
          <w:cantSplit/>
          <w:trHeight w:val="760"/>
        </w:trPr>
        <w:tc>
          <w:tcPr>
            <w:tcW w:w="567" w:type="dxa"/>
          </w:tcPr>
          <w:p w14:paraId="19F9B24B"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3827" w:type="dxa"/>
            <w:gridSpan w:val="2"/>
          </w:tcPr>
          <w:p w14:paraId="0CF9F0FC" w14:textId="4DA6E6BF" w:rsidR="006E7DAC" w:rsidRPr="00336026" w:rsidRDefault="006E7DAC" w:rsidP="006E7DAC">
            <w:pPr>
              <w:spacing w:before="120"/>
              <w:jc w:val="left"/>
              <w:rPr>
                <w:rFonts w:ascii="Arial" w:hAnsi="Arial" w:cs="Arial"/>
                <w:color w:val="000000"/>
                <w:sz w:val="18"/>
                <w:szCs w:val="18"/>
              </w:rPr>
            </w:pPr>
            <w:r w:rsidRPr="008E4DFB">
              <w:rPr>
                <w:rFonts w:ascii="Arial" w:hAnsi="Arial" w:cs="Arial"/>
                <w:color w:val="000000"/>
                <w:sz w:val="18"/>
                <w:szCs w:val="18"/>
              </w:rPr>
              <w:t>In the matter of an application by Sean Simmons for leave to appeal</w:t>
            </w:r>
            <w:r>
              <w:rPr>
                <w:rFonts w:ascii="Arial" w:hAnsi="Arial" w:cs="Arial"/>
                <w:color w:val="000000"/>
                <w:sz w:val="18"/>
                <w:szCs w:val="18"/>
              </w:rPr>
              <w:br/>
              <w:t>(B72/2021)</w:t>
            </w:r>
          </w:p>
        </w:tc>
        <w:tc>
          <w:tcPr>
            <w:tcW w:w="1914" w:type="dxa"/>
          </w:tcPr>
          <w:p w14:paraId="41159BDE" w14:textId="4669386F" w:rsidR="006E7DAC" w:rsidRPr="00336026" w:rsidRDefault="006E7DAC" w:rsidP="006E7DAC">
            <w:pPr>
              <w:spacing w:before="120"/>
              <w:jc w:val="left"/>
              <w:rPr>
                <w:rFonts w:ascii="Arial" w:hAnsi="Arial" w:cs="Arial"/>
                <w:color w:val="000000"/>
                <w:sz w:val="18"/>
                <w:szCs w:val="18"/>
              </w:rPr>
            </w:pPr>
            <w:r w:rsidRPr="008E4DFB">
              <w:rPr>
                <w:rFonts w:ascii="Arial" w:hAnsi="Arial" w:cs="Arial"/>
                <w:color w:val="000000"/>
                <w:sz w:val="18"/>
                <w:szCs w:val="18"/>
              </w:rPr>
              <w:t>High Court of Australia</w:t>
            </w:r>
            <w:r>
              <w:rPr>
                <w:rFonts w:ascii="Arial" w:hAnsi="Arial" w:cs="Arial"/>
                <w:color w:val="000000"/>
                <w:sz w:val="18"/>
                <w:szCs w:val="18"/>
              </w:rPr>
              <w:br/>
              <w:t>(</w:t>
            </w:r>
            <w:r w:rsidRPr="00275B4B">
              <w:rPr>
                <w:rFonts w:ascii="Arial" w:hAnsi="Arial" w:cs="Arial"/>
                <w:color w:val="000000"/>
                <w:sz w:val="18"/>
                <w:szCs w:val="18"/>
              </w:rPr>
              <w:t>Unreported</w:t>
            </w:r>
            <w:r>
              <w:rPr>
                <w:rFonts w:ascii="Arial" w:hAnsi="Arial" w:cs="Arial"/>
                <w:color w:val="000000"/>
                <w:sz w:val="18"/>
                <w:szCs w:val="18"/>
              </w:rPr>
              <w:t xml:space="preserve">) </w:t>
            </w:r>
          </w:p>
        </w:tc>
        <w:tc>
          <w:tcPr>
            <w:tcW w:w="1914" w:type="dxa"/>
          </w:tcPr>
          <w:p w14:paraId="06CE19AC" w14:textId="2EF10546"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8" w:history="1">
              <w:r w:rsidRPr="006E7DAC">
                <w:rPr>
                  <w:rStyle w:val="Hyperlink"/>
                  <w:rFonts w:ascii="Arial" w:hAnsi="Arial"/>
                  <w:noProof w:val="0"/>
                  <w:sz w:val="18"/>
                  <w:szCs w:val="18"/>
                </w:rPr>
                <w:t>[2022] HCASL 47</w:t>
              </w:r>
            </w:hyperlink>
          </w:p>
        </w:tc>
      </w:tr>
      <w:tr w:rsidR="006E7DAC" w:rsidRPr="00336026" w14:paraId="0334C064" w14:textId="77777777" w:rsidTr="00E470EB">
        <w:trPr>
          <w:cantSplit/>
          <w:trHeight w:val="400"/>
        </w:trPr>
        <w:tc>
          <w:tcPr>
            <w:tcW w:w="567" w:type="dxa"/>
          </w:tcPr>
          <w:p w14:paraId="5390DA3F"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771193F3" w14:textId="00F642F0" w:rsidR="006E7DAC" w:rsidRPr="00336026" w:rsidRDefault="006E7DAC" w:rsidP="006E7DAC">
            <w:pPr>
              <w:spacing w:before="120"/>
              <w:jc w:val="left"/>
              <w:rPr>
                <w:rFonts w:ascii="Arial" w:hAnsi="Arial" w:cs="Arial"/>
                <w:color w:val="000000"/>
                <w:sz w:val="18"/>
                <w:szCs w:val="18"/>
              </w:rPr>
            </w:pPr>
            <w:proofErr w:type="spellStart"/>
            <w:r>
              <w:rPr>
                <w:rFonts w:ascii="Arial" w:hAnsi="Arial" w:cs="Arial"/>
                <w:color w:val="000000"/>
                <w:sz w:val="18"/>
                <w:szCs w:val="18"/>
              </w:rPr>
              <w:t>Manderville</w:t>
            </w:r>
            <w:proofErr w:type="spellEnd"/>
            <w:r>
              <w:rPr>
                <w:rFonts w:ascii="Arial" w:hAnsi="Arial" w:cs="Arial"/>
                <w:color w:val="000000"/>
                <w:sz w:val="18"/>
                <w:szCs w:val="18"/>
              </w:rPr>
              <w:t xml:space="preserve"> </w:t>
            </w:r>
          </w:p>
        </w:tc>
        <w:tc>
          <w:tcPr>
            <w:tcW w:w="1914" w:type="dxa"/>
          </w:tcPr>
          <w:p w14:paraId="75AF0704" w14:textId="02729F92" w:rsidR="006E7DAC" w:rsidRPr="00336026" w:rsidRDefault="006E7DAC" w:rsidP="006E7DAC">
            <w:pPr>
              <w:spacing w:before="120"/>
              <w:jc w:val="left"/>
              <w:rPr>
                <w:rFonts w:ascii="Arial" w:hAnsi="Arial" w:cs="Arial"/>
                <w:color w:val="000000"/>
                <w:sz w:val="18"/>
                <w:szCs w:val="18"/>
              </w:rPr>
            </w:pPr>
            <w:r w:rsidRPr="008E4DFB">
              <w:rPr>
                <w:rFonts w:ascii="Arial" w:hAnsi="Arial" w:cs="Arial"/>
                <w:color w:val="000000"/>
                <w:sz w:val="18"/>
                <w:szCs w:val="18"/>
              </w:rPr>
              <w:t>Borah</w:t>
            </w:r>
            <w:r>
              <w:rPr>
                <w:rFonts w:ascii="Arial" w:hAnsi="Arial" w:cs="Arial"/>
                <w:color w:val="000000"/>
                <w:sz w:val="18"/>
                <w:szCs w:val="18"/>
              </w:rPr>
              <w:br/>
              <w:t>(B73/2021)</w:t>
            </w:r>
          </w:p>
        </w:tc>
        <w:tc>
          <w:tcPr>
            <w:tcW w:w="1914" w:type="dxa"/>
          </w:tcPr>
          <w:p w14:paraId="49D1A4E2" w14:textId="0260683B" w:rsidR="006E7DAC" w:rsidRPr="00336026" w:rsidRDefault="006E7DAC" w:rsidP="006E7DAC">
            <w:pPr>
              <w:spacing w:before="120"/>
              <w:jc w:val="left"/>
              <w:rPr>
                <w:rFonts w:ascii="Arial" w:hAnsi="Arial" w:cs="Arial"/>
                <w:color w:val="000000"/>
                <w:sz w:val="18"/>
                <w:szCs w:val="18"/>
              </w:rPr>
            </w:pPr>
            <w:r w:rsidRPr="00F62971">
              <w:rPr>
                <w:rFonts w:ascii="Arial" w:hAnsi="Arial" w:cs="Arial"/>
                <w:color w:val="000000"/>
                <w:sz w:val="18"/>
                <w:szCs w:val="18"/>
              </w:rPr>
              <w:t>Federal Circuit and Family Court of Australia</w:t>
            </w:r>
          </w:p>
        </w:tc>
        <w:tc>
          <w:tcPr>
            <w:tcW w:w="1914" w:type="dxa"/>
          </w:tcPr>
          <w:p w14:paraId="0AAF53F6" w14:textId="72411372"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49" w:history="1">
              <w:r w:rsidRPr="006E7DAC">
                <w:rPr>
                  <w:rStyle w:val="Hyperlink"/>
                  <w:rFonts w:ascii="Arial" w:hAnsi="Arial"/>
                  <w:noProof w:val="0"/>
                  <w:sz w:val="18"/>
                  <w:szCs w:val="18"/>
                </w:rPr>
                <w:t>[2022] HCASL 48</w:t>
              </w:r>
            </w:hyperlink>
          </w:p>
        </w:tc>
      </w:tr>
      <w:tr w:rsidR="006E7DAC" w:rsidRPr="00336026" w14:paraId="2B693480" w14:textId="77777777" w:rsidTr="00E470EB">
        <w:trPr>
          <w:cantSplit/>
          <w:trHeight w:val="400"/>
        </w:trPr>
        <w:tc>
          <w:tcPr>
            <w:tcW w:w="567" w:type="dxa"/>
          </w:tcPr>
          <w:p w14:paraId="19C55C66"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43768501" w14:textId="44A11A4A" w:rsidR="006E7DAC" w:rsidRPr="00336026" w:rsidRDefault="006E7DAC" w:rsidP="006E7DAC">
            <w:pPr>
              <w:spacing w:before="120"/>
              <w:jc w:val="left"/>
              <w:rPr>
                <w:rFonts w:ascii="Arial" w:hAnsi="Arial" w:cs="Arial"/>
                <w:color w:val="000000"/>
                <w:sz w:val="18"/>
                <w:szCs w:val="18"/>
              </w:rPr>
            </w:pPr>
            <w:proofErr w:type="spellStart"/>
            <w:r w:rsidRPr="006E7DAC">
              <w:rPr>
                <w:rFonts w:ascii="Arial" w:hAnsi="Arial" w:cs="Arial"/>
                <w:color w:val="000000"/>
                <w:sz w:val="18"/>
                <w:szCs w:val="18"/>
              </w:rPr>
              <w:t>Makowska</w:t>
            </w:r>
            <w:proofErr w:type="spellEnd"/>
          </w:p>
        </w:tc>
        <w:tc>
          <w:tcPr>
            <w:tcW w:w="1914" w:type="dxa"/>
          </w:tcPr>
          <w:p w14:paraId="34D960F0" w14:textId="16EF00DC" w:rsidR="006E7DAC" w:rsidRPr="00336026" w:rsidRDefault="006E7DAC" w:rsidP="006E7DAC">
            <w:pPr>
              <w:spacing w:before="120"/>
              <w:jc w:val="left"/>
              <w:rPr>
                <w:rFonts w:ascii="Arial" w:hAnsi="Arial" w:cs="Arial"/>
                <w:color w:val="000000"/>
                <w:sz w:val="18"/>
                <w:szCs w:val="18"/>
              </w:rPr>
            </w:pPr>
            <w:r w:rsidRPr="00EA1E8F">
              <w:rPr>
                <w:rFonts w:ascii="Arial" w:hAnsi="Arial" w:cs="Arial"/>
                <w:color w:val="000000"/>
                <w:sz w:val="18"/>
                <w:szCs w:val="18"/>
              </w:rPr>
              <w:t>St George Community Housing Limited &amp; Anor</w:t>
            </w:r>
            <w:r>
              <w:rPr>
                <w:rFonts w:ascii="Arial" w:hAnsi="Arial" w:cs="Arial"/>
                <w:color w:val="000000"/>
                <w:sz w:val="18"/>
                <w:szCs w:val="18"/>
              </w:rPr>
              <w:br/>
              <w:t>(S186/2021)</w:t>
            </w:r>
          </w:p>
        </w:tc>
        <w:tc>
          <w:tcPr>
            <w:tcW w:w="1914" w:type="dxa"/>
          </w:tcPr>
          <w:p w14:paraId="54F78FBE" w14:textId="6A00B8BC" w:rsidR="006E7DAC" w:rsidRPr="00336026" w:rsidRDefault="006E7DAC" w:rsidP="006E7DAC">
            <w:pPr>
              <w:spacing w:before="120"/>
              <w:jc w:val="left"/>
              <w:rPr>
                <w:rFonts w:ascii="Arial" w:hAnsi="Arial" w:cs="Arial"/>
                <w:color w:val="000000"/>
                <w:sz w:val="18"/>
                <w:szCs w:val="18"/>
              </w:rPr>
            </w:pPr>
            <w:r w:rsidRPr="00777CEC">
              <w:rPr>
                <w:rFonts w:ascii="Arial" w:hAnsi="Arial" w:cs="Arial"/>
                <w:color w:val="000000"/>
                <w:sz w:val="18"/>
                <w:szCs w:val="18"/>
              </w:rPr>
              <w:t xml:space="preserve">Supreme Court of </w:t>
            </w:r>
            <w:r w:rsidRPr="00777CEC">
              <w:rPr>
                <w:rFonts w:ascii="Arial" w:hAnsi="Arial" w:cs="Arial"/>
                <w:color w:val="000000"/>
                <w:sz w:val="18"/>
                <w:szCs w:val="18"/>
              </w:rPr>
              <w:br/>
              <w:t>New South Wales</w:t>
            </w:r>
            <w:r w:rsidRPr="00777CEC">
              <w:rPr>
                <w:rFonts w:ascii="Arial" w:hAnsi="Arial" w:cs="Arial"/>
                <w:color w:val="000000"/>
                <w:sz w:val="18"/>
                <w:szCs w:val="18"/>
              </w:rPr>
              <w:br/>
              <w:t xml:space="preserve">(Court of Appeal) </w:t>
            </w:r>
            <w:r>
              <w:rPr>
                <w:rFonts w:ascii="Arial" w:hAnsi="Arial" w:cs="Arial"/>
                <w:color w:val="000000"/>
                <w:sz w:val="18"/>
                <w:szCs w:val="18"/>
              </w:rPr>
              <w:br/>
            </w:r>
            <w:r w:rsidRPr="00EA1E8F">
              <w:rPr>
                <w:rFonts w:ascii="Arial" w:hAnsi="Arial" w:cs="Arial"/>
                <w:color w:val="000000"/>
                <w:sz w:val="18"/>
                <w:szCs w:val="18"/>
              </w:rPr>
              <w:t>[2021] NSWCA 249</w:t>
            </w:r>
          </w:p>
        </w:tc>
        <w:tc>
          <w:tcPr>
            <w:tcW w:w="1914" w:type="dxa"/>
          </w:tcPr>
          <w:p w14:paraId="45DC31A4" w14:textId="739D4019"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50" w:history="1">
              <w:r w:rsidRPr="006E7DAC">
                <w:rPr>
                  <w:rStyle w:val="Hyperlink"/>
                  <w:rFonts w:ascii="Arial" w:hAnsi="Arial"/>
                  <w:noProof w:val="0"/>
                  <w:sz w:val="18"/>
                  <w:szCs w:val="18"/>
                </w:rPr>
                <w:t>[2022] HCASL 49</w:t>
              </w:r>
            </w:hyperlink>
          </w:p>
        </w:tc>
      </w:tr>
      <w:tr w:rsidR="006E7DAC" w:rsidRPr="00336026" w14:paraId="665DC9AC" w14:textId="77777777" w:rsidTr="00E470EB">
        <w:trPr>
          <w:cantSplit/>
          <w:trHeight w:val="400"/>
        </w:trPr>
        <w:tc>
          <w:tcPr>
            <w:tcW w:w="567" w:type="dxa"/>
          </w:tcPr>
          <w:p w14:paraId="7E0FD6C2"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40AEBC86" w14:textId="13D79F56"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Gupta </w:t>
            </w:r>
          </w:p>
        </w:tc>
        <w:tc>
          <w:tcPr>
            <w:tcW w:w="1914" w:type="dxa"/>
          </w:tcPr>
          <w:p w14:paraId="670156A4" w14:textId="38BBE2B5" w:rsidR="006E7DAC" w:rsidRPr="00336026" w:rsidRDefault="006E7DAC" w:rsidP="006E7DAC">
            <w:pPr>
              <w:spacing w:before="120"/>
              <w:jc w:val="left"/>
              <w:rPr>
                <w:rFonts w:ascii="Arial" w:hAnsi="Arial" w:cs="Arial"/>
                <w:color w:val="000000"/>
                <w:sz w:val="18"/>
                <w:szCs w:val="18"/>
              </w:rPr>
            </w:pPr>
            <w:r w:rsidRPr="000867F6">
              <w:rPr>
                <w:rFonts w:ascii="Arial" w:hAnsi="Arial" w:cs="Arial"/>
                <w:color w:val="000000"/>
                <w:sz w:val="18"/>
                <w:szCs w:val="18"/>
              </w:rPr>
              <w:t>Minister for Immigration, Citizenship, Migrant Services and Multicultural Affairs</w:t>
            </w:r>
            <w:r>
              <w:rPr>
                <w:rFonts w:ascii="Arial" w:hAnsi="Arial" w:cs="Arial"/>
                <w:color w:val="000000"/>
                <w:sz w:val="18"/>
                <w:szCs w:val="18"/>
              </w:rPr>
              <w:t xml:space="preserve"> &amp; Anor</w:t>
            </w:r>
            <w:r>
              <w:rPr>
                <w:rFonts w:ascii="Arial" w:hAnsi="Arial" w:cs="Arial"/>
                <w:color w:val="000000"/>
                <w:sz w:val="18"/>
                <w:szCs w:val="18"/>
              </w:rPr>
              <w:br/>
              <w:t>(S207/2021)</w:t>
            </w:r>
          </w:p>
        </w:tc>
        <w:tc>
          <w:tcPr>
            <w:tcW w:w="1914" w:type="dxa"/>
          </w:tcPr>
          <w:p w14:paraId="115900E7" w14:textId="26A2EB4B"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t xml:space="preserve">[2021] FCA </w:t>
            </w:r>
            <w:r w:rsidRPr="00EA1E8F">
              <w:rPr>
                <w:rFonts w:ascii="Arial" w:hAnsi="Arial" w:cs="Arial"/>
                <w:color w:val="000000"/>
                <w:sz w:val="18"/>
                <w:szCs w:val="18"/>
              </w:rPr>
              <w:t>1494</w:t>
            </w:r>
            <w:r>
              <w:rPr>
                <w:rFonts w:ascii="Arial" w:hAnsi="Arial" w:cs="Arial"/>
                <w:color w:val="000000"/>
                <w:sz w:val="18"/>
                <w:szCs w:val="18"/>
              </w:rPr>
              <w:br/>
            </w:r>
          </w:p>
        </w:tc>
        <w:tc>
          <w:tcPr>
            <w:tcW w:w="1914" w:type="dxa"/>
          </w:tcPr>
          <w:p w14:paraId="54D76580" w14:textId="153C425F"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51" w:history="1">
              <w:r w:rsidRPr="006E7DAC">
                <w:rPr>
                  <w:rStyle w:val="Hyperlink"/>
                  <w:rFonts w:ascii="Arial" w:hAnsi="Arial"/>
                  <w:noProof w:val="0"/>
                  <w:sz w:val="18"/>
                  <w:szCs w:val="18"/>
                </w:rPr>
                <w:t>[2022] HCASL 50</w:t>
              </w:r>
            </w:hyperlink>
          </w:p>
        </w:tc>
      </w:tr>
      <w:tr w:rsidR="006E7DAC" w:rsidRPr="00336026" w14:paraId="31AB7BC8" w14:textId="77777777" w:rsidTr="00E470EB">
        <w:trPr>
          <w:cantSplit/>
          <w:trHeight w:val="400"/>
        </w:trPr>
        <w:tc>
          <w:tcPr>
            <w:tcW w:w="567" w:type="dxa"/>
          </w:tcPr>
          <w:p w14:paraId="370EB416"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4A1F7959" w14:textId="73E1327F"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Allwood </w:t>
            </w:r>
          </w:p>
        </w:tc>
        <w:tc>
          <w:tcPr>
            <w:tcW w:w="1914" w:type="dxa"/>
          </w:tcPr>
          <w:p w14:paraId="0BC2062B" w14:textId="1AF50E80" w:rsidR="006E7DAC" w:rsidRPr="00336026" w:rsidRDefault="006E7DAC" w:rsidP="006E7DAC">
            <w:pPr>
              <w:spacing w:before="120"/>
              <w:jc w:val="left"/>
              <w:rPr>
                <w:rFonts w:ascii="Arial" w:hAnsi="Arial" w:cs="Arial"/>
                <w:color w:val="000000"/>
                <w:sz w:val="18"/>
                <w:szCs w:val="18"/>
              </w:rPr>
            </w:pPr>
            <w:r w:rsidRPr="00EA1E8F">
              <w:rPr>
                <w:rFonts w:ascii="Arial" w:hAnsi="Arial" w:cs="Arial"/>
                <w:color w:val="000000"/>
                <w:sz w:val="18"/>
                <w:szCs w:val="18"/>
              </w:rPr>
              <w:t xml:space="preserve">Dr J </w:t>
            </w:r>
            <w:proofErr w:type="spellStart"/>
            <w:r w:rsidRPr="00EA1E8F">
              <w:rPr>
                <w:rFonts w:ascii="Arial" w:hAnsi="Arial" w:cs="Arial"/>
                <w:color w:val="000000"/>
                <w:sz w:val="18"/>
                <w:szCs w:val="18"/>
              </w:rPr>
              <w:t>Sundin</w:t>
            </w:r>
            <w:proofErr w:type="spellEnd"/>
            <w:r w:rsidRPr="00EA1E8F">
              <w:rPr>
                <w:rFonts w:ascii="Arial" w:hAnsi="Arial" w:cs="Arial"/>
                <w:color w:val="000000"/>
                <w:sz w:val="18"/>
                <w:szCs w:val="18"/>
              </w:rPr>
              <w:t xml:space="preserve">, Dr A Chung and Dr C Greaves constituting the general Medical Assessment Tribunal – Psychiatric &amp; Anor </w:t>
            </w:r>
            <w:r>
              <w:rPr>
                <w:rFonts w:ascii="Arial" w:hAnsi="Arial" w:cs="Arial"/>
                <w:color w:val="000000"/>
                <w:sz w:val="18"/>
                <w:szCs w:val="18"/>
              </w:rPr>
              <w:br/>
              <w:t>(B59/2021)</w:t>
            </w:r>
          </w:p>
        </w:tc>
        <w:tc>
          <w:tcPr>
            <w:tcW w:w="1914" w:type="dxa"/>
          </w:tcPr>
          <w:p w14:paraId="2D736827" w14:textId="3FFAE422"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[2021] QCA 196</w:t>
            </w:r>
            <w:r>
              <w:rPr>
                <w:rFonts w:ascii="Arial" w:hAnsi="Arial" w:cs="Arial"/>
                <w:color w:val="000000"/>
                <w:sz w:val="18"/>
                <w:szCs w:val="18"/>
              </w:rPr>
              <w:br/>
            </w:r>
          </w:p>
        </w:tc>
        <w:tc>
          <w:tcPr>
            <w:tcW w:w="1914" w:type="dxa"/>
          </w:tcPr>
          <w:p w14:paraId="3F6F736A" w14:textId="53489436"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Application dismissed with costs</w:t>
            </w:r>
            <w:r w:rsidRPr="006E7DAC">
              <w:rPr>
                <w:rFonts w:ascii="Arial" w:hAnsi="Arial" w:cs="Arial"/>
                <w:color w:val="000000"/>
                <w:sz w:val="18"/>
                <w:szCs w:val="18"/>
              </w:rPr>
              <w:br/>
            </w:r>
            <w:hyperlink r:id="rId152" w:history="1">
              <w:r w:rsidRPr="006E7DAC">
                <w:rPr>
                  <w:rStyle w:val="Hyperlink"/>
                  <w:rFonts w:ascii="Arial" w:hAnsi="Arial"/>
                  <w:noProof w:val="0"/>
                  <w:sz w:val="18"/>
                  <w:szCs w:val="18"/>
                </w:rPr>
                <w:t>[2022] HCASL 51</w:t>
              </w:r>
            </w:hyperlink>
          </w:p>
        </w:tc>
      </w:tr>
      <w:tr w:rsidR="006E7DAC" w:rsidRPr="00336026" w14:paraId="3E57AA7C" w14:textId="77777777" w:rsidTr="00E470EB">
        <w:trPr>
          <w:cantSplit/>
          <w:trHeight w:val="400"/>
        </w:trPr>
        <w:tc>
          <w:tcPr>
            <w:tcW w:w="567" w:type="dxa"/>
          </w:tcPr>
          <w:p w14:paraId="1AB86C12"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30169BCC" w14:textId="2B5208EF"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Gore </w:t>
            </w:r>
          </w:p>
        </w:tc>
        <w:tc>
          <w:tcPr>
            <w:tcW w:w="1914" w:type="dxa"/>
          </w:tcPr>
          <w:p w14:paraId="1CBF8500" w14:textId="052D7F1C"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(B67/2021)</w:t>
            </w:r>
          </w:p>
        </w:tc>
        <w:tc>
          <w:tcPr>
            <w:tcW w:w="1914" w:type="dxa"/>
          </w:tcPr>
          <w:p w14:paraId="7A5E1C13" w14:textId="463A08AF"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(Court of Appeal)</w:t>
            </w:r>
            <w:r>
              <w:rPr>
                <w:rFonts w:ascii="Arial" w:hAnsi="Arial" w:cs="Arial"/>
                <w:color w:val="000000"/>
                <w:sz w:val="18"/>
                <w:szCs w:val="18"/>
              </w:rPr>
              <w:br/>
            </w:r>
            <w:r w:rsidRPr="009B5D33">
              <w:rPr>
                <w:rFonts w:ascii="Arial" w:hAnsi="Arial" w:cs="Arial"/>
                <w:color w:val="000000"/>
                <w:sz w:val="18"/>
                <w:szCs w:val="18"/>
              </w:rPr>
              <w:t>[2021] QCA 147</w:t>
            </w:r>
          </w:p>
        </w:tc>
        <w:tc>
          <w:tcPr>
            <w:tcW w:w="1914" w:type="dxa"/>
          </w:tcPr>
          <w:p w14:paraId="076810C3" w14:textId="22493887"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53" w:history="1">
              <w:r w:rsidRPr="006E7DAC">
                <w:rPr>
                  <w:rStyle w:val="Hyperlink"/>
                  <w:rFonts w:ascii="Arial" w:hAnsi="Arial"/>
                  <w:noProof w:val="0"/>
                  <w:sz w:val="18"/>
                  <w:szCs w:val="18"/>
                </w:rPr>
                <w:t>[2022] HCASL 52</w:t>
              </w:r>
            </w:hyperlink>
          </w:p>
        </w:tc>
      </w:tr>
      <w:tr w:rsidR="006E7DAC" w:rsidRPr="00336026" w14:paraId="7DE392C3" w14:textId="77777777" w:rsidTr="00E470EB">
        <w:trPr>
          <w:cantSplit/>
          <w:trHeight w:val="400"/>
        </w:trPr>
        <w:tc>
          <w:tcPr>
            <w:tcW w:w="567" w:type="dxa"/>
          </w:tcPr>
          <w:p w14:paraId="44341FE1"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1EB7C37F" w14:textId="07F62401"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Winning </w:t>
            </w:r>
          </w:p>
        </w:tc>
        <w:tc>
          <w:tcPr>
            <w:tcW w:w="1914" w:type="dxa"/>
          </w:tcPr>
          <w:p w14:paraId="73D16A01" w14:textId="08CFDE2F"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(B76/2021) </w:t>
            </w:r>
          </w:p>
        </w:tc>
        <w:tc>
          <w:tcPr>
            <w:tcW w:w="1914" w:type="dxa"/>
          </w:tcPr>
          <w:p w14:paraId="00309766" w14:textId="3B6C06A7"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t>[2021] QCA 241</w:t>
            </w:r>
          </w:p>
        </w:tc>
        <w:tc>
          <w:tcPr>
            <w:tcW w:w="1914" w:type="dxa"/>
          </w:tcPr>
          <w:p w14:paraId="3DA85577" w14:textId="0FABC0C8"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54" w:history="1">
              <w:r w:rsidRPr="006E7DAC">
                <w:rPr>
                  <w:rStyle w:val="Hyperlink"/>
                  <w:rFonts w:ascii="Arial" w:hAnsi="Arial"/>
                  <w:noProof w:val="0"/>
                  <w:sz w:val="18"/>
                  <w:szCs w:val="18"/>
                </w:rPr>
                <w:t>[2022] HCASL 53</w:t>
              </w:r>
            </w:hyperlink>
          </w:p>
        </w:tc>
      </w:tr>
      <w:tr w:rsidR="006E7DAC" w:rsidRPr="00336026" w14:paraId="1E26B47F" w14:textId="77777777" w:rsidTr="00E470EB">
        <w:trPr>
          <w:cantSplit/>
          <w:trHeight w:val="400"/>
        </w:trPr>
        <w:tc>
          <w:tcPr>
            <w:tcW w:w="567" w:type="dxa"/>
          </w:tcPr>
          <w:p w14:paraId="63ACDA27"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7939EB59" w14:textId="5EF45E6B" w:rsidR="006E7DAC" w:rsidRPr="00336026" w:rsidRDefault="006E7DAC" w:rsidP="006E7DAC">
            <w:pPr>
              <w:spacing w:before="120"/>
              <w:jc w:val="left"/>
              <w:rPr>
                <w:rFonts w:ascii="Arial" w:hAnsi="Arial" w:cs="Arial"/>
                <w:color w:val="000000"/>
                <w:sz w:val="18"/>
                <w:szCs w:val="18"/>
              </w:rPr>
            </w:pPr>
            <w:r w:rsidRPr="00B836F4">
              <w:rPr>
                <w:rFonts w:ascii="Arial" w:hAnsi="Arial" w:cs="Arial"/>
                <w:color w:val="000000"/>
                <w:sz w:val="18"/>
                <w:szCs w:val="18"/>
              </w:rPr>
              <w:t>The Australian Sawmilling Company Pty Ltd (In Liquidation) &amp; Ors</w:t>
            </w:r>
            <w:r>
              <w:rPr>
                <w:rFonts w:ascii="Arial" w:hAnsi="Arial" w:cs="Arial"/>
                <w:color w:val="000000"/>
                <w:sz w:val="18"/>
                <w:szCs w:val="18"/>
              </w:rPr>
              <w:br/>
            </w:r>
          </w:p>
        </w:tc>
        <w:tc>
          <w:tcPr>
            <w:tcW w:w="1914" w:type="dxa"/>
          </w:tcPr>
          <w:p w14:paraId="3E06A5BA" w14:textId="5FD7281A" w:rsidR="006E7DAC" w:rsidRPr="00336026" w:rsidRDefault="006E7DAC" w:rsidP="006E7DAC">
            <w:pPr>
              <w:spacing w:before="120"/>
              <w:jc w:val="left"/>
              <w:rPr>
                <w:rFonts w:ascii="Arial" w:hAnsi="Arial" w:cs="Arial"/>
                <w:color w:val="000000"/>
                <w:sz w:val="18"/>
                <w:szCs w:val="18"/>
              </w:rPr>
            </w:pPr>
            <w:r w:rsidRPr="00B836F4">
              <w:rPr>
                <w:rFonts w:ascii="Arial" w:hAnsi="Arial" w:cs="Arial"/>
                <w:color w:val="000000"/>
                <w:sz w:val="18"/>
                <w:szCs w:val="18"/>
              </w:rPr>
              <w:t>Environment Protection Authority &amp; Ors</w:t>
            </w:r>
            <w:r>
              <w:rPr>
                <w:rFonts w:ascii="Arial" w:hAnsi="Arial" w:cs="Arial"/>
                <w:color w:val="000000"/>
                <w:sz w:val="18"/>
                <w:szCs w:val="18"/>
              </w:rPr>
              <w:br/>
              <w:t>(M79/2021)</w:t>
            </w:r>
          </w:p>
        </w:tc>
        <w:tc>
          <w:tcPr>
            <w:tcW w:w="1914" w:type="dxa"/>
          </w:tcPr>
          <w:p w14:paraId="201095BB" w14:textId="3A480FC8"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t>[</w:t>
            </w:r>
            <w:r w:rsidRPr="00B836F4">
              <w:rPr>
                <w:rFonts w:ascii="Arial" w:hAnsi="Arial" w:cs="Arial"/>
                <w:color w:val="000000"/>
                <w:sz w:val="18"/>
                <w:szCs w:val="18"/>
              </w:rPr>
              <w:t>2021] VSCA 294</w:t>
            </w:r>
          </w:p>
        </w:tc>
        <w:tc>
          <w:tcPr>
            <w:tcW w:w="1914" w:type="dxa"/>
          </w:tcPr>
          <w:p w14:paraId="374CF383" w14:textId="241CE84B"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with costs </w:t>
            </w:r>
            <w:r w:rsidRPr="006E7DAC">
              <w:rPr>
                <w:rFonts w:ascii="Arial" w:hAnsi="Arial" w:cs="Arial"/>
                <w:color w:val="000000"/>
                <w:sz w:val="18"/>
                <w:szCs w:val="18"/>
              </w:rPr>
              <w:br/>
            </w:r>
            <w:hyperlink r:id="rId155" w:history="1">
              <w:r w:rsidRPr="006E7DAC">
                <w:rPr>
                  <w:rStyle w:val="Hyperlink"/>
                  <w:rFonts w:ascii="Arial" w:hAnsi="Arial"/>
                  <w:noProof w:val="0"/>
                  <w:sz w:val="18"/>
                  <w:szCs w:val="18"/>
                </w:rPr>
                <w:t>[2022] HCASL 54</w:t>
              </w:r>
            </w:hyperlink>
          </w:p>
        </w:tc>
      </w:tr>
      <w:tr w:rsidR="006E7DAC" w:rsidRPr="00336026" w14:paraId="5ADCA23C" w14:textId="77777777" w:rsidTr="00E470EB">
        <w:trPr>
          <w:cantSplit/>
          <w:trHeight w:val="400"/>
        </w:trPr>
        <w:tc>
          <w:tcPr>
            <w:tcW w:w="567" w:type="dxa"/>
          </w:tcPr>
          <w:p w14:paraId="59A7C842"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14BA6EBC" w14:textId="5017DC1D"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Azari </w:t>
            </w:r>
          </w:p>
        </w:tc>
        <w:tc>
          <w:tcPr>
            <w:tcW w:w="1914" w:type="dxa"/>
          </w:tcPr>
          <w:p w14:paraId="4F36E535" w14:textId="3E6424E5"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(S144/2021)</w:t>
            </w:r>
          </w:p>
        </w:tc>
        <w:tc>
          <w:tcPr>
            <w:tcW w:w="1914" w:type="dxa"/>
          </w:tcPr>
          <w:p w14:paraId="080403F7" w14:textId="466F006B" w:rsidR="006E7DAC" w:rsidRPr="00336026" w:rsidRDefault="006E7DAC" w:rsidP="006E7DAC">
            <w:pPr>
              <w:spacing w:before="120"/>
              <w:jc w:val="left"/>
              <w:rPr>
                <w:rFonts w:ascii="Arial" w:hAnsi="Arial" w:cs="Arial"/>
                <w:color w:val="000000"/>
                <w:sz w:val="18"/>
                <w:szCs w:val="18"/>
              </w:rPr>
            </w:pPr>
            <w:r w:rsidRPr="00B836F4">
              <w:rPr>
                <w:rFonts w:ascii="Arial" w:hAnsi="Arial" w:cs="Arial"/>
                <w:color w:val="000000"/>
                <w:sz w:val="18"/>
                <w:szCs w:val="18"/>
              </w:rPr>
              <w:t xml:space="preserve">Supreme Court of </w:t>
            </w:r>
            <w:r w:rsidRPr="00B836F4">
              <w:rPr>
                <w:rFonts w:ascii="Arial" w:hAnsi="Arial" w:cs="Arial"/>
                <w:color w:val="000000"/>
                <w:sz w:val="18"/>
                <w:szCs w:val="18"/>
              </w:rPr>
              <w:br/>
              <w:t>New South Wales</w:t>
            </w:r>
            <w:r w:rsidRPr="00B836F4">
              <w:rPr>
                <w:rFonts w:ascii="Arial" w:hAnsi="Arial" w:cs="Arial"/>
                <w:color w:val="000000"/>
                <w:sz w:val="18"/>
                <w:szCs w:val="18"/>
              </w:rPr>
              <w:br/>
              <w:t xml:space="preserve">(Court of Criminal Appeal) </w:t>
            </w:r>
            <w:r w:rsidRPr="006E7DAC">
              <w:rPr>
                <w:rFonts w:ascii="Arial" w:hAnsi="Arial" w:cs="Arial"/>
                <w:color w:val="000000"/>
                <w:sz w:val="18"/>
                <w:szCs w:val="18"/>
              </w:rPr>
              <w:br/>
            </w:r>
            <w:r w:rsidRPr="004A3224">
              <w:rPr>
                <w:rFonts w:ascii="Arial" w:hAnsi="Arial" w:cs="Arial"/>
                <w:color w:val="000000"/>
                <w:sz w:val="18"/>
                <w:szCs w:val="18"/>
              </w:rPr>
              <w:t>[2021] NSWCCA 199</w:t>
            </w:r>
          </w:p>
        </w:tc>
        <w:tc>
          <w:tcPr>
            <w:tcW w:w="1914" w:type="dxa"/>
          </w:tcPr>
          <w:p w14:paraId="1D18C8D0" w14:textId="3CADCAF8"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56" w:history="1">
              <w:r w:rsidRPr="006E7DAC">
                <w:rPr>
                  <w:rStyle w:val="Hyperlink"/>
                  <w:rFonts w:ascii="Arial" w:hAnsi="Arial"/>
                  <w:noProof w:val="0"/>
                  <w:sz w:val="18"/>
                  <w:szCs w:val="18"/>
                </w:rPr>
                <w:t>[2022] HCASL 55</w:t>
              </w:r>
            </w:hyperlink>
            <w:r w:rsidRPr="006E7DAC">
              <w:rPr>
                <w:rFonts w:ascii="Arial" w:hAnsi="Arial" w:cs="Arial"/>
                <w:color w:val="000000"/>
                <w:sz w:val="18"/>
                <w:szCs w:val="18"/>
              </w:rPr>
              <w:br/>
            </w:r>
          </w:p>
        </w:tc>
      </w:tr>
      <w:tr w:rsidR="006E7DAC" w:rsidRPr="00336026" w14:paraId="461083F7" w14:textId="77777777" w:rsidTr="00E470EB">
        <w:trPr>
          <w:cantSplit/>
          <w:trHeight w:val="400"/>
        </w:trPr>
        <w:tc>
          <w:tcPr>
            <w:tcW w:w="567" w:type="dxa"/>
          </w:tcPr>
          <w:p w14:paraId="5FB2D04A"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69ED8A4F" w14:textId="6DEC151D"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EGW17 </w:t>
            </w:r>
          </w:p>
        </w:tc>
        <w:tc>
          <w:tcPr>
            <w:tcW w:w="1914" w:type="dxa"/>
          </w:tcPr>
          <w:p w14:paraId="58DFFA53" w14:textId="2B6FDFDD" w:rsidR="006E7DAC" w:rsidRPr="00336026" w:rsidRDefault="006E7DAC" w:rsidP="006E7DAC">
            <w:pPr>
              <w:spacing w:before="120"/>
              <w:jc w:val="left"/>
              <w:rPr>
                <w:rFonts w:ascii="Arial" w:hAnsi="Arial" w:cs="Arial"/>
                <w:color w:val="000000"/>
                <w:sz w:val="18"/>
                <w:szCs w:val="18"/>
              </w:rPr>
            </w:pPr>
            <w:r w:rsidRPr="000867F6">
              <w:rPr>
                <w:rFonts w:ascii="Arial" w:hAnsi="Arial" w:cs="Arial"/>
                <w:color w:val="000000"/>
                <w:sz w:val="18"/>
                <w:szCs w:val="18"/>
              </w:rPr>
              <w:t>Minister for Immigration, Citizenship, Migrant Services and Multicultural Affairs</w:t>
            </w:r>
            <w:r>
              <w:rPr>
                <w:rFonts w:ascii="Arial" w:hAnsi="Arial" w:cs="Arial"/>
                <w:color w:val="000000"/>
                <w:sz w:val="18"/>
                <w:szCs w:val="18"/>
              </w:rPr>
              <w:t xml:space="preserve"> </w:t>
            </w:r>
            <w:r w:rsidRPr="006E7DAC">
              <w:rPr>
                <w:rFonts w:ascii="Arial" w:hAnsi="Arial" w:cs="Arial"/>
                <w:color w:val="000000"/>
                <w:sz w:val="18"/>
                <w:szCs w:val="18"/>
              </w:rPr>
              <w:t>&amp; Anor</w:t>
            </w:r>
            <w:r>
              <w:rPr>
                <w:rFonts w:ascii="Arial" w:hAnsi="Arial" w:cs="Arial"/>
                <w:color w:val="000000"/>
                <w:sz w:val="18"/>
                <w:szCs w:val="18"/>
              </w:rPr>
              <w:br/>
              <w:t>(S178/2021)</w:t>
            </w:r>
          </w:p>
        </w:tc>
        <w:tc>
          <w:tcPr>
            <w:tcW w:w="1914" w:type="dxa"/>
          </w:tcPr>
          <w:p w14:paraId="23932522" w14:textId="465B50E4"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r>
            <w:r w:rsidRPr="00957349">
              <w:rPr>
                <w:rFonts w:ascii="Arial" w:hAnsi="Arial" w:cs="Arial"/>
                <w:color w:val="000000"/>
                <w:sz w:val="18"/>
                <w:szCs w:val="18"/>
              </w:rPr>
              <w:t>[2021]</w:t>
            </w:r>
            <w:r>
              <w:rPr>
                <w:rFonts w:ascii="Arial" w:hAnsi="Arial" w:cs="Arial"/>
                <w:color w:val="000000"/>
                <w:sz w:val="18"/>
                <w:szCs w:val="18"/>
              </w:rPr>
              <w:t xml:space="preserve"> FCA </w:t>
            </w:r>
            <w:r w:rsidRPr="00957349">
              <w:rPr>
                <w:rFonts w:ascii="Arial" w:hAnsi="Arial" w:cs="Arial"/>
                <w:color w:val="000000"/>
                <w:sz w:val="18"/>
                <w:szCs w:val="18"/>
              </w:rPr>
              <w:t>1177</w:t>
            </w:r>
            <w:r>
              <w:rPr>
                <w:rFonts w:ascii="Arial" w:hAnsi="Arial" w:cs="Arial"/>
                <w:color w:val="000000"/>
                <w:sz w:val="18"/>
                <w:szCs w:val="18"/>
              </w:rPr>
              <w:br/>
            </w:r>
          </w:p>
        </w:tc>
        <w:tc>
          <w:tcPr>
            <w:tcW w:w="1914" w:type="dxa"/>
          </w:tcPr>
          <w:p w14:paraId="5F04612A" w14:textId="4A8FFC12"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with costs </w:t>
            </w:r>
            <w:r w:rsidRPr="006E7DAC">
              <w:rPr>
                <w:rFonts w:ascii="Arial" w:hAnsi="Arial" w:cs="Arial"/>
                <w:color w:val="000000"/>
                <w:sz w:val="18"/>
                <w:szCs w:val="18"/>
              </w:rPr>
              <w:br/>
            </w:r>
            <w:hyperlink r:id="rId157" w:history="1">
              <w:r w:rsidRPr="006E7DAC">
                <w:rPr>
                  <w:rStyle w:val="Hyperlink"/>
                  <w:rFonts w:ascii="Arial" w:hAnsi="Arial"/>
                  <w:noProof w:val="0"/>
                  <w:sz w:val="18"/>
                  <w:szCs w:val="18"/>
                </w:rPr>
                <w:t>[2022] HCASL 56</w:t>
              </w:r>
            </w:hyperlink>
          </w:p>
        </w:tc>
      </w:tr>
      <w:tr w:rsidR="006E7DAC" w:rsidRPr="00336026" w14:paraId="77623EC2" w14:textId="77777777" w:rsidTr="00E470EB">
        <w:trPr>
          <w:cantSplit/>
          <w:trHeight w:val="400"/>
        </w:trPr>
        <w:tc>
          <w:tcPr>
            <w:tcW w:w="567" w:type="dxa"/>
          </w:tcPr>
          <w:p w14:paraId="45322EEF"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313F6FF3" w14:textId="4C66E35F" w:rsidR="006E7DAC" w:rsidRPr="00336026" w:rsidRDefault="006E7DAC" w:rsidP="006E7DAC">
            <w:pPr>
              <w:spacing w:before="120"/>
              <w:jc w:val="left"/>
              <w:rPr>
                <w:rFonts w:ascii="Arial" w:hAnsi="Arial" w:cs="Arial"/>
                <w:color w:val="000000"/>
                <w:sz w:val="18"/>
                <w:szCs w:val="18"/>
              </w:rPr>
            </w:pPr>
            <w:r w:rsidRPr="00957349">
              <w:rPr>
                <w:rFonts w:ascii="Arial" w:hAnsi="Arial" w:cs="Arial"/>
                <w:color w:val="000000"/>
                <w:sz w:val="18"/>
                <w:szCs w:val="18"/>
              </w:rPr>
              <w:t xml:space="preserve">King of Gifts (Qld) </w:t>
            </w:r>
            <w:r>
              <w:rPr>
                <w:rFonts w:ascii="Arial" w:hAnsi="Arial" w:cs="Arial"/>
                <w:color w:val="000000"/>
                <w:sz w:val="18"/>
                <w:szCs w:val="18"/>
              </w:rPr>
              <w:br/>
            </w:r>
            <w:r w:rsidRPr="00957349">
              <w:rPr>
                <w:rFonts w:ascii="Arial" w:hAnsi="Arial" w:cs="Arial"/>
                <w:color w:val="000000"/>
                <w:sz w:val="18"/>
                <w:szCs w:val="18"/>
              </w:rPr>
              <w:t>Pty Ltd &amp; Anor</w:t>
            </w:r>
          </w:p>
        </w:tc>
        <w:tc>
          <w:tcPr>
            <w:tcW w:w="1914" w:type="dxa"/>
          </w:tcPr>
          <w:p w14:paraId="69B6910C" w14:textId="222D979E" w:rsidR="006E7DAC" w:rsidRPr="00336026" w:rsidRDefault="006E7DAC" w:rsidP="006E7DAC">
            <w:pPr>
              <w:spacing w:before="120"/>
              <w:jc w:val="left"/>
              <w:rPr>
                <w:rFonts w:ascii="Arial" w:hAnsi="Arial" w:cs="Arial"/>
                <w:color w:val="000000"/>
                <w:sz w:val="18"/>
                <w:szCs w:val="18"/>
              </w:rPr>
            </w:pPr>
            <w:r w:rsidRPr="00957349">
              <w:rPr>
                <w:rFonts w:ascii="Arial" w:hAnsi="Arial" w:cs="Arial"/>
                <w:color w:val="000000"/>
                <w:sz w:val="18"/>
                <w:szCs w:val="18"/>
              </w:rPr>
              <w:t>Redland City Council &amp; Anor</w:t>
            </w:r>
            <w:r>
              <w:rPr>
                <w:rFonts w:ascii="Arial" w:hAnsi="Arial" w:cs="Arial"/>
                <w:color w:val="000000"/>
                <w:sz w:val="18"/>
                <w:szCs w:val="18"/>
              </w:rPr>
              <w:br/>
              <w:t xml:space="preserve">(B61/2021) </w:t>
            </w:r>
            <w:r>
              <w:rPr>
                <w:rFonts w:ascii="Arial" w:hAnsi="Arial" w:cs="Arial"/>
                <w:color w:val="000000"/>
                <w:sz w:val="18"/>
                <w:szCs w:val="18"/>
              </w:rPr>
              <w:br/>
            </w:r>
          </w:p>
        </w:tc>
        <w:tc>
          <w:tcPr>
            <w:tcW w:w="1914" w:type="dxa"/>
          </w:tcPr>
          <w:p w14:paraId="1BE7560C" w14:textId="7DEBF6B3"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Queensland </w:t>
            </w:r>
            <w:r>
              <w:rPr>
                <w:rFonts w:ascii="Arial" w:hAnsi="Arial" w:cs="Arial"/>
                <w:color w:val="000000"/>
                <w:sz w:val="18"/>
                <w:szCs w:val="18"/>
              </w:rPr>
              <w:br/>
              <w:t xml:space="preserve">(Court of Appeal) </w:t>
            </w:r>
            <w:r>
              <w:rPr>
                <w:rFonts w:ascii="Arial" w:hAnsi="Arial" w:cs="Arial"/>
                <w:color w:val="000000"/>
                <w:sz w:val="18"/>
                <w:szCs w:val="18"/>
              </w:rPr>
              <w:br/>
            </w:r>
            <w:r w:rsidRPr="00957349">
              <w:rPr>
                <w:rFonts w:ascii="Arial" w:hAnsi="Arial" w:cs="Arial"/>
                <w:color w:val="000000"/>
                <w:sz w:val="18"/>
                <w:szCs w:val="18"/>
              </w:rPr>
              <w:t>[2021] QCA 210</w:t>
            </w:r>
          </w:p>
        </w:tc>
        <w:tc>
          <w:tcPr>
            <w:tcW w:w="1914" w:type="dxa"/>
          </w:tcPr>
          <w:p w14:paraId="14DCD84A" w14:textId="65B3E8AD"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Application dismissed with costs</w:t>
            </w:r>
            <w:r w:rsidRPr="006E7DAC">
              <w:rPr>
                <w:rFonts w:ascii="Arial" w:hAnsi="Arial" w:cs="Arial"/>
                <w:color w:val="000000"/>
                <w:sz w:val="18"/>
                <w:szCs w:val="18"/>
              </w:rPr>
              <w:br/>
            </w:r>
            <w:hyperlink r:id="rId158" w:history="1">
              <w:r w:rsidRPr="006E7DAC">
                <w:rPr>
                  <w:rStyle w:val="Hyperlink"/>
                  <w:rFonts w:ascii="Arial" w:hAnsi="Arial"/>
                  <w:noProof w:val="0"/>
                  <w:sz w:val="18"/>
                  <w:szCs w:val="18"/>
                </w:rPr>
                <w:t>[2022] HCASL 57</w:t>
              </w:r>
            </w:hyperlink>
          </w:p>
        </w:tc>
      </w:tr>
      <w:tr w:rsidR="006E7DAC" w:rsidRPr="00336026" w14:paraId="1B86FFF2" w14:textId="77777777" w:rsidTr="00E470EB">
        <w:trPr>
          <w:cantSplit/>
          <w:trHeight w:val="400"/>
        </w:trPr>
        <w:tc>
          <w:tcPr>
            <w:tcW w:w="567" w:type="dxa"/>
          </w:tcPr>
          <w:p w14:paraId="6D7FEA8D"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5F561C88" w14:textId="14843A24" w:rsidR="006E7DAC" w:rsidRPr="00336026" w:rsidRDefault="006E7DAC" w:rsidP="006E7DAC">
            <w:pPr>
              <w:spacing w:before="120"/>
              <w:jc w:val="left"/>
              <w:rPr>
                <w:rFonts w:ascii="Arial" w:hAnsi="Arial" w:cs="Arial"/>
                <w:color w:val="000000"/>
                <w:sz w:val="18"/>
                <w:szCs w:val="18"/>
              </w:rPr>
            </w:pPr>
            <w:proofErr w:type="spellStart"/>
            <w:r w:rsidRPr="005B0178">
              <w:rPr>
                <w:rFonts w:ascii="Arial" w:hAnsi="Arial" w:cs="Arial"/>
                <w:color w:val="000000"/>
                <w:sz w:val="18"/>
                <w:szCs w:val="18"/>
              </w:rPr>
              <w:t>Sidaros</w:t>
            </w:r>
            <w:proofErr w:type="spellEnd"/>
            <w:r>
              <w:rPr>
                <w:rFonts w:ascii="Arial" w:hAnsi="Arial" w:cs="Arial"/>
                <w:color w:val="000000"/>
                <w:sz w:val="18"/>
                <w:szCs w:val="18"/>
              </w:rPr>
              <w:t xml:space="preserve"> </w:t>
            </w:r>
          </w:p>
        </w:tc>
        <w:tc>
          <w:tcPr>
            <w:tcW w:w="1914" w:type="dxa"/>
          </w:tcPr>
          <w:p w14:paraId="05916A3F" w14:textId="2FB72CBA"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The Queen </w:t>
            </w:r>
            <w:r>
              <w:rPr>
                <w:rFonts w:ascii="Arial" w:hAnsi="Arial" w:cs="Arial"/>
                <w:color w:val="000000"/>
                <w:sz w:val="18"/>
                <w:szCs w:val="18"/>
              </w:rPr>
              <w:br/>
              <w:t xml:space="preserve">(C20/2021) </w:t>
            </w:r>
          </w:p>
        </w:tc>
        <w:tc>
          <w:tcPr>
            <w:tcW w:w="1914" w:type="dxa"/>
          </w:tcPr>
          <w:p w14:paraId="36A5A863" w14:textId="606433ED"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the </w:t>
            </w:r>
            <w:r>
              <w:rPr>
                <w:rFonts w:ascii="Arial" w:hAnsi="Arial" w:cs="Arial"/>
                <w:color w:val="000000"/>
                <w:sz w:val="18"/>
                <w:szCs w:val="18"/>
              </w:rPr>
              <w:br/>
              <w:t xml:space="preserve">Australian Capital Territory </w:t>
            </w:r>
            <w:r>
              <w:rPr>
                <w:rFonts w:ascii="Arial" w:hAnsi="Arial" w:cs="Arial"/>
                <w:color w:val="000000"/>
                <w:sz w:val="18"/>
                <w:szCs w:val="18"/>
              </w:rPr>
              <w:br/>
              <w:t xml:space="preserve">(Court of Appeal) </w:t>
            </w:r>
            <w:r>
              <w:rPr>
                <w:rFonts w:ascii="Arial" w:hAnsi="Arial" w:cs="Arial"/>
                <w:color w:val="000000"/>
                <w:sz w:val="18"/>
                <w:szCs w:val="18"/>
              </w:rPr>
              <w:br/>
            </w:r>
            <w:r w:rsidRPr="0000643F">
              <w:rPr>
                <w:rFonts w:ascii="Arial" w:hAnsi="Arial" w:cs="Arial"/>
                <w:color w:val="000000"/>
                <w:sz w:val="18"/>
                <w:szCs w:val="18"/>
              </w:rPr>
              <w:t>[2021] ACTCA 31</w:t>
            </w:r>
          </w:p>
        </w:tc>
        <w:tc>
          <w:tcPr>
            <w:tcW w:w="1914" w:type="dxa"/>
          </w:tcPr>
          <w:p w14:paraId="0C39ABF8" w14:textId="612E0BD3"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t>
            </w:r>
            <w:r w:rsidRPr="006E7DAC">
              <w:rPr>
                <w:rFonts w:ascii="Arial" w:hAnsi="Arial" w:cs="Arial"/>
                <w:color w:val="000000"/>
                <w:sz w:val="18"/>
                <w:szCs w:val="18"/>
              </w:rPr>
              <w:br/>
            </w:r>
            <w:hyperlink r:id="rId159" w:history="1">
              <w:r w:rsidRPr="006E7DAC">
                <w:rPr>
                  <w:rStyle w:val="Hyperlink"/>
                  <w:rFonts w:ascii="Arial" w:hAnsi="Arial"/>
                  <w:noProof w:val="0"/>
                  <w:sz w:val="18"/>
                  <w:szCs w:val="18"/>
                </w:rPr>
                <w:t>[2022] HCASL 58</w:t>
              </w:r>
            </w:hyperlink>
          </w:p>
        </w:tc>
      </w:tr>
      <w:tr w:rsidR="006E7DAC" w:rsidRPr="00336026" w14:paraId="38AB4478" w14:textId="77777777" w:rsidTr="00E470EB">
        <w:trPr>
          <w:cantSplit/>
          <w:trHeight w:val="400"/>
        </w:trPr>
        <w:tc>
          <w:tcPr>
            <w:tcW w:w="567" w:type="dxa"/>
          </w:tcPr>
          <w:p w14:paraId="3BB81974"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20B55913" w14:textId="78AF1640" w:rsidR="006E7DAC" w:rsidRPr="00336026" w:rsidRDefault="006E7DAC" w:rsidP="006E7DAC">
            <w:pPr>
              <w:spacing w:before="120"/>
              <w:jc w:val="left"/>
              <w:rPr>
                <w:rFonts w:ascii="Arial" w:hAnsi="Arial" w:cs="Arial"/>
                <w:color w:val="000000"/>
                <w:sz w:val="18"/>
                <w:szCs w:val="18"/>
              </w:rPr>
            </w:pPr>
            <w:r w:rsidRPr="0000643F">
              <w:rPr>
                <w:rFonts w:ascii="Arial" w:hAnsi="Arial" w:cs="Arial"/>
                <w:color w:val="000000"/>
                <w:sz w:val="18"/>
                <w:szCs w:val="18"/>
              </w:rPr>
              <w:t>de Vries &amp; Anor</w:t>
            </w:r>
          </w:p>
        </w:tc>
        <w:tc>
          <w:tcPr>
            <w:tcW w:w="1914" w:type="dxa"/>
          </w:tcPr>
          <w:p w14:paraId="6826F0E3" w14:textId="7F28F185" w:rsidR="006E7DAC" w:rsidRPr="00336026" w:rsidRDefault="006E7DAC" w:rsidP="006E7DAC">
            <w:pPr>
              <w:spacing w:before="120"/>
              <w:jc w:val="left"/>
              <w:rPr>
                <w:rFonts w:ascii="Arial" w:hAnsi="Arial" w:cs="Arial"/>
                <w:color w:val="000000"/>
                <w:sz w:val="18"/>
                <w:szCs w:val="18"/>
              </w:rPr>
            </w:pPr>
            <w:proofErr w:type="spellStart"/>
            <w:r w:rsidRPr="0000643F">
              <w:rPr>
                <w:rFonts w:ascii="Arial" w:hAnsi="Arial" w:cs="Arial"/>
                <w:color w:val="000000"/>
                <w:sz w:val="18"/>
                <w:szCs w:val="18"/>
              </w:rPr>
              <w:t>Timbercorp</w:t>
            </w:r>
            <w:proofErr w:type="spellEnd"/>
            <w:r w:rsidRPr="0000643F">
              <w:rPr>
                <w:rFonts w:ascii="Arial" w:hAnsi="Arial" w:cs="Arial"/>
                <w:color w:val="000000"/>
                <w:sz w:val="18"/>
                <w:szCs w:val="18"/>
              </w:rPr>
              <w:t xml:space="preserve"> Finance Pty Ltd </w:t>
            </w:r>
            <w:r>
              <w:rPr>
                <w:rFonts w:ascii="Arial" w:hAnsi="Arial" w:cs="Arial"/>
                <w:color w:val="000000"/>
                <w:sz w:val="18"/>
                <w:szCs w:val="18"/>
              </w:rPr>
              <w:br/>
            </w:r>
            <w:r w:rsidRPr="0000643F">
              <w:rPr>
                <w:rFonts w:ascii="Arial" w:hAnsi="Arial" w:cs="Arial"/>
                <w:color w:val="000000"/>
                <w:sz w:val="18"/>
                <w:szCs w:val="18"/>
              </w:rPr>
              <w:t>(in Liquidation)</w:t>
            </w:r>
            <w:r>
              <w:rPr>
                <w:rFonts w:ascii="Arial" w:hAnsi="Arial" w:cs="Arial"/>
                <w:color w:val="000000"/>
                <w:sz w:val="18"/>
                <w:szCs w:val="18"/>
              </w:rPr>
              <w:br/>
            </w:r>
            <w:r w:rsidRPr="00285907">
              <w:rPr>
                <w:rFonts w:ascii="Arial" w:hAnsi="Arial" w:cs="Arial"/>
                <w:color w:val="000000"/>
                <w:sz w:val="18"/>
                <w:szCs w:val="18"/>
              </w:rPr>
              <w:t>(ACN 054 581 190)</w:t>
            </w:r>
            <w:r>
              <w:rPr>
                <w:rFonts w:ascii="Arial" w:hAnsi="Arial" w:cs="Arial"/>
                <w:color w:val="000000"/>
                <w:sz w:val="18"/>
                <w:szCs w:val="18"/>
              </w:rPr>
              <w:br/>
              <w:t>(M69/2021)</w:t>
            </w:r>
          </w:p>
        </w:tc>
        <w:tc>
          <w:tcPr>
            <w:tcW w:w="1914" w:type="dxa"/>
          </w:tcPr>
          <w:p w14:paraId="38F41D24" w14:textId="3B4836C1"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Victoria </w:t>
            </w:r>
            <w:r>
              <w:rPr>
                <w:rFonts w:ascii="Arial" w:hAnsi="Arial" w:cs="Arial"/>
                <w:color w:val="000000"/>
                <w:sz w:val="18"/>
                <w:szCs w:val="18"/>
              </w:rPr>
              <w:br/>
              <w:t xml:space="preserve">(Court of Appeal) </w:t>
            </w:r>
            <w:r>
              <w:rPr>
                <w:rFonts w:ascii="Arial" w:hAnsi="Arial" w:cs="Arial"/>
                <w:color w:val="000000"/>
                <w:sz w:val="18"/>
                <w:szCs w:val="18"/>
              </w:rPr>
              <w:br/>
            </w:r>
            <w:r w:rsidRPr="0000643F">
              <w:rPr>
                <w:rFonts w:ascii="Arial" w:hAnsi="Arial" w:cs="Arial"/>
                <w:color w:val="000000"/>
                <w:sz w:val="18"/>
                <w:szCs w:val="18"/>
              </w:rPr>
              <w:t>[2021] VSCA 265</w:t>
            </w:r>
            <w:r>
              <w:rPr>
                <w:rFonts w:ascii="Arial" w:hAnsi="Arial" w:cs="Arial"/>
                <w:color w:val="000000"/>
                <w:sz w:val="18"/>
                <w:szCs w:val="18"/>
              </w:rPr>
              <w:br/>
            </w:r>
          </w:p>
        </w:tc>
        <w:tc>
          <w:tcPr>
            <w:tcW w:w="1914" w:type="dxa"/>
          </w:tcPr>
          <w:p w14:paraId="080EBE68" w14:textId="6630E382"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 xml:space="preserve">Application dismissed with costs </w:t>
            </w:r>
            <w:r w:rsidRPr="006E7DAC">
              <w:rPr>
                <w:rFonts w:ascii="Arial" w:hAnsi="Arial" w:cs="Arial"/>
                <w:color w:val="000000"/>
                <w:sz w:val="18"/>
                <w:szCs w:val="18"/>
              </w:rPr>
              <w:br/>
            </w:r>
            <w:hyperlink r:id="rId160" w:history="1">
              <w:r w:rsidRPr="006E7DAC">
                <w:rPr>
                  <w:rStyle w:val="Hyperlink"/>
                  <w:rFonts w:ascii="Arial" w:hAnsi="Arial"/>
                  <w:noProof w:val="0"/>
                  <w:sz w:val="18"/>
                  <w:szCs w:val="18"/>
                </w:rPr>
                <w:t>[2022] HCASL 59</w:t>
              </w:r>
            </w:hyperlink>
          </w:p>
        </w:tc>
      </w:tr>
      <w:tr w:rsidR="006E7DAC" w:rsidRPr="00336026" w14:paraId="5D731005" w14:textId="77777777" w:rsidTr="00E470EB">
        <w:trPr>
          <w:cantSplit/>
          <w:trHeight w:val="400"/>
        </w:trPr>
        <w:tc>
          <w:tcPr>
            <w:tcW w:w="567" w:type="dxa"/>
          </w:tcPr>
          <w:p w14:paraId="6E914F72"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57A1C6E4" w14:textId="4FE1F3B2" w:rsidR="006E7DAC" w:rsidRPr="00336026" w:rsidRDefault="006E7DAC" w:rsidP="006E7DAC">
            <w:pPr>
              <w:spacing w:before="120"/>
              <w:jc w:val="left"/>
              <w:rPr>
                <w:rFonts w:ascii="Arial" w:hAnsi="Arial" w:cs="Arial"/>
                <w:color w:val="000000"/>
                <w:sz w:val="18"/>
                <w:szCs w:val="18"/>
              </w:rPr>
            </w:pPr>
            <w:r w:rsidRPr="0000643F">
              <w:rPr>
                <w:rFonts w:ascii="Arial" w:hAnsi="Arial" w:cs="Arial"/>
                <w:color w:val="000000"/>
                <w:sz w:val="18"/>
                <w:szCs w:val="18"/>
              </w:rPr>
              <w:t>Chen &amp; Ors</w:t>
            </w:r>
          </w:p>
        </w:tc>
        <w:tc>
          <w:tcPr>
            <w:tcW w:w="1914" w:type="dxa"/>
          </w:tcPr>
          <w:p w14:paraId="74580A0B" w14:textId="60C68722" w:rsidR="006E7DAC" w:rsidRPr="00336026" w:rsidRDefault="006E7DAC" w:rsidP="006E7DAC">
            <w:pPr>
              <w:spacing w:before="120"/>
              <w:jc w:val="left"/>
              <w:rPr>
                <w:rFonts w:ascii="Arial" w:hAnsi="Arial" w:cs="Arial"/>
                <w:color w:val="000000"/>
                <w:sz w:val="18"/>
                <w:szCs w:val="18"/>
              </w:rPr>
            </w:pPr>
            <w:r w:rsidRPr="0000643F">
              <w:rPr>
                <w:rFonts w:ascii="Arial" w:hAnsi="Arial" w:cs="Arial"/>
                <w:color w:val="000000"/>
                <w:sz w:val="18"/>
                <w:szCs w:val="18"/>
              </w:rPr>
              <w:t>Minister for Immigration, Citizenship, Migrant Services and Multicultural Affairs &amp; Anor</w:t>
            </w:r>
            <w:r>
              <w:rPr>
                <w:rFonts w:ascii="Arial" w:hAnsi="Arial" w:cs="Arial"/>
                <w:color w:val="000000"/>
                <w:sz w:val="18"/>
                <w:szCs w:val="18"/>
              </w:rPr>
              <w:br/>
              <w:t>(P47/2021)</w:t>
            </w:r>
          </w:p>
        </w:tc>
        <w:tc>
          <w:tcPr>
            <w:tcW w:w="1914" w:type="dxa"/>
          </w:tcPr>
          <w:p w14:paraId="70863371" w14:textId="2B9EE601"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Federal Court of Australia </w:t>
            </w:r>
            <w:r>
              <w:rPr>
                <w:rFonts w:ascii="Arial" w:hAnsi="Arial" w:cs="Arial"/>
                <w:color w:val="000000"/>
                <w:sz w:val="18"/>
                <w:szCs w:val="18"/>
              </w:rPr>
              <w:br/>
            </w:r>
            <w:r w:rsidRPr="0000643F">
              <w:rPr>
                <w:rFonts w:ascii="Arial" w:hAnsi="Arial" w:cs="Arial"/>
                <w:color w:val="000000"/>
                <w:sz w:val="18"/>
                <w:szCs w:val="18"/>
              </w:rPr>
              <w:t>[2021] FCA 1305</w:t>
            </w:r>
          </w:p>
        </w:tc>
        <w:tc>
          <w:tcPr>
            <w:tcW w:w="1914" w:type="dxa"/>
          </w:tcPr>
          <w:p w14:paraId="6770622C" w14:textId="443D2A8A"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Application dismissed with costs</w:t>
            </w:r>
            <w:r w:rsidRPr="006E7DAC">
              <w:rPr>
                <w:rFonts w:ascii="Arial" w:hAnsi="Arial" w:cs="Arial"/>
                <w:color w:val="000000"/>
                <w:sz w:val="18"/>
                <w:szCs w:val="18"/>
              </w:rPr>
              <w:br/>
            </w:r>
            <w:hyperlink r:id="rId161" w:history="1">
              <w:r w:rsidRPr="006E7DAC">
                <w:rPr>
                  <w:rStyle w:val="Hyperlink"/>
                  <w:rFonts w:ascii="Arial" w:hAnsi="Arial"/>
                  <w:noProof w:val="0"/>
                  <w:sz w:val="18"/>
                  <w:szCs w:val="18"/>
                </w:rPr>
                <w:t>[2022] HCASL 60</w:t>
              </w:r>
            </w:hyperlink>
          </w:p>
        </w:tc>
      </w:tr>
      <w:tr w:rsidR="006E7DAC" w:rsidRPr="00336026" w14:paraId="756CCB9C" w14:textId="77777777" w:rsidTr="00E470EB">
        <w:trPr>
          <w:cantSplit/>
          <w:trHeight w:val="400"/>
        </w:trPr>
        <w:tc>
          <w:tcPr>
            <w:tcW w:w="567" w:type="dxa"/>
          </w:tcPr>
          <w:p w14:paraId="7AD3A87F" w14:textId="77777777" w:rsidR="006E7DAC" w:rsidRPr="00336026" w:rsidRDefault="006E7DAC" w:rsidP="006E7DAC">
            <w:pPr>
              <w:pStyle w:val="ListParagraph"/>
              <w:keepLines/>
              <w:numPr>
                <w:ilvl w:val="0"/>
                <w:numId w:val="44"/>
              </w:numPr>
              <w:spacing w:before="120"/>
              <w:jc w:val="right"/>
              <w:rPr>
                <w:rFonts w:ascii="Arial" w:hAnsi="Arial" w:cs="Arial"/>
                <w:color w:val="000000"/>
                <w:sz w:val="18"/>
              </w:rPr>
            </w:pPr>
          </w:p>
        </w:tc>
        <w:tc>
          <w:tcPr>
            <w:tcW w:w="1913" w:type="dxa"/>
          </w:tcPr>
          <w:p w14:paraId="24F41669" w14:textId="02AF5CFC" w:rsidR="006E7DAC" w:rsidRPr="00336026" w:rsidRDefault="006E7DAC" w:rsidP="006E7DAC">
            <w:pPr>
              <w:spacing w:before="120"/>
              <w:jc w:val="left"/>
              <w:rPr>
                <w:rFonts w:ascii="Arial" w:hAnsi="Arial" w:cs="Arial"/>
                <w:color w:val="000000"/>
                <w:sz w:val="18"/>
                <w:szCs w:val="18"/>
              </w:rPr>
            </w:pPr>
            <w:proofErr w:type="spellStart"/>
            <w:r>
              <w:rPr>
                <w:rFonts w:ascii="Arial" w:hAnsi="Arial" w:cs="Arial"/>
                <w:color w:val="000000"/>
                <w:sz w:val="18"/>
                <w:szCs w:val="18"/>
              </w:rPr>
              <w:t>Coshott</w:t>
            </w:r>
            <w:proofErr w:type="spellEnd"/>
            <w:r>
              <w:rPr>
                <w:rFonts w:ascii="Arial" w:hAnsi="Arial" w:cs="Arial"/>
                <w:color w:val="000000"/>
                <w:sz w:val="18"/>
                <w:szCs w:val="18"/>
              </w:rPr>
              <w:t xml:space="preserve"> </w:t>
            </w:r>
          </w:p>
        </w:tc>
        <w:tc>
          <w:tcPr>
            <w:tcW w:w="1914" w:type="dxa"/>
          </w:tcPr>
          <w:p w14:paraId="430C80CD" w14:textId="1C8EEB91"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Spencer &amp; Ors </w:t>
            </w:r>
            <w:r>
              <w:rPr>
                <w:rFonts w:ascii="Arial" w:hAnsi="Arial" w:cs="Arial"/>
                <w:color w:val="000000"/>
                <w:sz w:val="18"/>
                <w:szCs w:val="18"/>
              </w:rPr>
              <w:br/>
              <w:t xml:space="preserve">(S184/2021) </w:t>
            </w:r>
          </w:p>
        </w:tc>
        <w:tc>
          <w:tcPr>
            <w:tcW w:w="1914" w:type="dxa"/>
          </w:tcPr>
          <w:p w14:paraId="51B61D53" w14:textId="31EFE01D" w:rsidR="006E7DAC" w:rsidRPr="00336026" w:rsidRDefault="006E7DAC" w:rsidP="006E7DAC">
            <w:pPr>
              <w:spacing w:before="120"/>
              <w:jc w:val="left"/>
              <w:rPr>
                <w:rFonts w:ascii="Arial" w:hAnsi="Arial" w:cs="Arial"/>
                <w:color w:val="000000"/>
                <w:sz w:val="18"/>
                <w:szCs w:val="18"/>
              </w:rPr>
            </w:pPr>
            <w:r>
              <w:rPr>
                <w:rFonts w:ascii="Arial" w:hAnsi="Arial" w:cs="Arial"/>
                <w:color w:val="000000"/>
                <w:sz w:val="18"/>
                <w:szCs w:val="18"/>
              </w:rPr>
              <w:t xml:space="preserve">Supreme Court of </w:t>
            </w:r>
            <w:r>
              <w:rPr>
                <w:rFonts w:ascii="Arial" w:hAnsi="Arial" w:cs="Arial"/>
                <w:color w:val="000000"/>
                <w:sz w:val="18"/>
                <w:szCs w:val="18"/>
              </w:rPr>
              <w:br/>
              <w:t xml:space="preserve">New South Wales </w:t>
            </w:r>
            <w:r>
              <w:rPr>
                <w:rFonts w:ascii="Arial" w:hAnsi="Arial" w:cs="Arial"/>
                <w:color w:val="000000"/>
                <w:sz w:val="18"/>
                <w:szCs w:val="18"/>
              </w:rPr>
              <w:br/>
              <w:t xml:space="preserve">(Court of Appeal) </w:t>
            </w:r>
            <w:r>
              <w:rPr>
                <w:rFonts w:ascii="Arial" w:hAnsi="Arial" w:cs="Arial"/>
                <w:color w:val="000000"/>
                <w:sz w:val="18"/>
                <w:szCs w:val="18"/>
              </w:rPr>
              <w:br/>
              <w:t>[</w:t>
            </w:r>
            <w:r w:rsidRPr="00957349">
              <w:rPr>
                <w:rFonts w:ascii="Arial" w:hAnsi="Arial" w:cs="Arial"/>
                <w:color w:val="000000"/>
                <w:sz w:val="18"/>
                <w:szCs w:val="18"/>
              </w:rPr>
              <w:t>2021] NSWCA 235</w:t>
            </w:r>
            <w:r>
              <w:rPr>
                <w:rFonts w:ascii="Arial" w:hAnsi="Arial" w:cs="Arial"/>
                <w:color w:val="000000"/>
                <w:sz w:val="18"/>
                <w:szCs w:val="18"/>
              </w:rPr>
              <w:br/>
            </w:r>
          </w:p>
        </w:tc>
        <w:tc>
          <w:tcPr>
            <w:tcW w:w="1914" w:type="dxa"/>
          </w:tcPr>
          <w:p w14:paraId="528FE5B9" w14:textId="35E8AAAA" w:rsidR="006E7DAC" w:rsidRPr="00336026" w:rsidRDefault="006E7DAC" w:rsidP="006E7DAC">
            <w:pPr>
              <w:spacing w:before="120"/>
              <w:jc w:val="left"/>
              <w:rPr>
                <w:rFonts w:ascii="Arial" w:hAnsi="Arial" w:cs="Arial"/>
                <w:color w:val="000000"/>
                <w:sz w:val="18"/>
                <w:szCs w:val="18"/>
              </w:rPr>
            </w:pPr>
            <w:r w:rsidRPr="006E7DAC">
              <w:rPr>
                <w:rFonts w:ascii="Arial" w:hAnsi="Arial" w:cs="Arial"/>
                <w:color w:val="000000"/>
                <w:sz w:val="18"/>
                <w:szCs w:val="18"/>
              </w:rPr>
              <w:t>Application dismissed with costs</w:t>
            </w:r>
            <w:r w:rsidRPr="006E7DAC">
              <w:rPr>
                <w:rFonts w:ascii="Arial" w:hAnsi="Arial" w:cs="Arial"/>
                <w:color w:val="000000"/>
                <w:sz w:val="18"/>
                <w:szCs w:val="18"/>
              </w:rPr>
              <w:br/>
            </w:r>
            <w:hyperlink r:id="rId162" w:history="1">
              <w:r w:rsidRPr="006E7DAC">
                <w:rPr>
                  <w:rStyle w:val="Hyperlink"/>
                  <w:rFonts w:ascii="Arial" w:hAnsi="Arial"/>
                  <w:noProof w:val="0"/>
                  <w:sz w:val="18"/>
                  <w:szCs w:val="18"/>
                </w:rPr>
                <w:t>[2022] HCASL 61</w:t>
              </w:r>
            </w:hyperlink>
          </w:p>
        </w:tc>
      </w:tr>
    </w:tbl>
    <w:p w14:paraId="315861A7" w14:textId="77777777" w:rsidR="00192943" w:rsidRPr="0076188B" w:rsidRDefault="00192943" w:rsidP="00192943">
      <w:pPr>
        <w:rPr>
          <w:highlight w:val="yellow"/>
        </w:rPr>
      </w:pPr>
    </w:p>
    <w:p w14:paraId="26A71BA3" w14:textId="77777777" w:rsidR="00BF4AA7" w:rsidRPr="0076188B" w:rsidRDefault="00BF4AA7" w:rsidP="00BC3506">
      <w:pPr>
        <w:rPr>
          <w:highlight w:val="yellow"/>
        </w:rPr>
      </w:pPr>
    </w:p>
    <w:p w14:paraId="73DBF921" w14:textId="77777777" w:rsidR="00BF4AA7" w:rsidRPr="0076188B" w:rsidRDefault="00BF4AA7" w:rsidP="00BF4AA7">
      <w:pPr>
        <w:rPr>
          <w:highlight w:val="yellow"/>
        </w:rPr>
      </w:pPr>
      <w:r w:rsidRPr="0076188B">
        <w:rPr>
          <w:highlight w:val="yellow"/>
        </w:rPr>
        <w:br w:type="page"/>
      </w:r>
    </w:p>
    <w:p w14:paraId="58F15AAD" w14:textId="191DA858" w:rsidR="00BF4AA7" w:rsidRPr="00F6609C" w:rsidRDefault="00F6609C" w:rsidP="00BF4AA7">
      <w:pPr>
        <w:rPr>
          <w:rFonts w:ascii="Arial" w:hAnsi="Arial" w:cs="Arial"/>
          <w:b/>
          <w:sz w:val="28"/>
          <w:szCs w:val="28"/>
        </w:rPr>
      </w:pPr>
      <w:r w:rsidRPr="00F6609C">
        <w:rPr>
          <w:rFonts w:ascii="Arial" w:hAnsi="Arial" w:cs="Arial"/>
          <w:b/>
          <w:sz w:val="28"/>
          <w:szCs w:val="28"/>
        </w:rPr>
        <w:lastRenderedPageBreak/>
        <w:t>1</w:t>
      </w:r>
      <w:r w:rsidR="00170A88">
        <w:rPr>
          <w:rFonts w:ascii="Arial" w:hAnsi="Arial" w:cs="Arial"/>
          <w:b/>
          <w:sz w:val="28"/>
          <w:szCs w:val="28"/>
        </w:rPr>
        <w:t>7</w:t>
      </w:r>
      <w:r w:rsidRPr="00F6609C">
        <w:rPr>
          <w:rFonts w:ascii="Arial" w:hAnsi="Arial" w:cs="Arial"/>
          <w:b/>
          <w:sz w:val="28"/>
          <w:szCs w:val="28"/>
        </w:rPr>
        <w:t xml:space="preserve"> </w:t>
      </w:r>
      <w:r w:rsidR="00170A88">
        <w:rPr>
          <w:rFonts w:ascii="Arial" w:hAnsi="Arial" w:cs="Arial"/>
          <w:b/>
          <w:sz w:val="28"/>
          <w:szCs w:val="28"/>
        </w:rPr>
        <w:t>March</w:t>
      </w:r>
      <w:r w:rsidRPr="00F6609C">
        <w:rPr>
          <w:rFonts w:ascii="Arial" w:hAnsi="Arial" w:cs="Arial"/>
          <w:b/>
          <w:sz w:val="28"/>
          <w:szCs w:val="28"/>
        </w:rPr>
        <w:t xml:space="preserve"> 2022</w:t>
      </w:r>
      <w:r w:rsidR="00BF4AA7" w:rsidRPr="00F6609C">
        <w:rPr>
          <w:rFonts w:ascii="Arial" w:hAnsi="Arial" w:cs="Arial"/>
          <w:b/>
          <w:sz w:val="28"/>
          <w:szCs w:val="28"/>
        </w:rPr>
        <w:t xml:space="preserve">: Canberra </w:t>
      </w:r>
      <w:r w:rsidR="00B82068">
        <w:rPr>
          <w:rFonts w:ascii="Arial" w:hAnsi="Arial" w:cs="Arial"/>
          <w:b/>
          <w:sz w:val="28"/>
          <w:szCs w:val="28"/>
        </w:rPr>
        <w:t xml:space="preserve">and by video link </w:t>
      </w:r>
    </w:p>
    <w:p w14:paraId="3E308A12" w14:textId="77777777" w:rsidR="00DD1DED" w:rsidRPr="00F6609C" w:rsidRDefault="00DD1DED" w:rsidP="00DD1DED"/>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BF4AA7" w:rsidRPr="00F6609C" w14:paraId="1EDBF545" w14:textId="77777777" w:rsidTr="00E701D6">
        <w:trPr>
          <w:cantSplit/>
          <w:trHeight w:val="400"/>
          <w:tblHeader/>
        </w:trPr>
        <w:tc>
          <w:tcPr>
            <w:tcW w:w="344" w:type="pct"/>
            <w:tcBorders>
              <w:top w:val="single" w:sz="4" w:space="0" w:color="auto"/>
              <w:bottom w:val="single" w:sz="4" w:space="0" w:color="auto"/>
            </w:tcBorders>
          </w:tcPr>
          <w:p w14:paraId="672DAB9B" w14:textId="77777777" w:rsidR="00BF4AA7" w:rsidRPr="00F6609C" w:rsidRDefault="00BF4AA7" w:rsidP="00BF4AA7">
            <w:pPr>
              <w:keepLines/>
              <w:rPr>
                <w:rFonts w:ascii="Arial" w:hAnsi="Arial" w:cs="Arial"/>
                <w:i/>
                <w:color w:val="000000"/>
                <w:sz w:val="18"/>
              </w:rPr>
            </w:pPr>
            <w:r w:rsidRPr="00F6609C">
              <w:rPr>
                <w:rFonts w:ascii="Arial" w:hAnsi="Arial" w:cs="Arial"/>
                <w:i/>
                <w:color w:val="000000"/>
                <w:sz w:val="18"/>
              </w:rPr>
              <w:br/>
              <w:t>No.</w:t>
            </w:r>
          </w:p>
        </w:tc>
        <w:tc>
          <w:tcPr>
            <w:tcW w:w="1165" w:type="pct"/>
            <w:tcBorders>
              <w:top w:val="single" w:sz="4" w:space="0" w:color="auto"/>
              <w:bottom w:val="single" w:sz="4" w:space="0" w:color="auto"/>
            </w:tcBorders>
          </w:tcPr>
          <w:p w14:paraId="170D0EC2"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Applicant</w:t>
            </w:r>
          </w:p>
          <w:p w14:paraId="5E1D35B2" w14:textId="33A9E042" w:rsidR="00CA41BE" w:rsidRPr="00F6609C" w:rsidRDefault="00CA41BE" w:rsidP="00BF4AA7">
            <w:pPr>
              <w:keepLines/>
              <w:jc w:val="left"/>
              <w:rPr>
                <w:rFonts w:ascii="Arial" w:hAnsi="Arial" w:cs="Arial"/>
                <w:i/>
                <w:color w:val="000000"/>
                <w:sz w:val="18"/>
              </w:rPr>
            </w:pPr>
          </w:p>
        </w:tc>
        <w:tc>
          <w:tcPr>
            <w:tcW w:w="1164" w:type="pct"/>
            <w:tcBorders>
              <w:top w:val="single" w:sz="4" w:space="0" w:color="auto"/>
              <w:bottom w:val="single" w:sz="4" w:space="0" w:color="auto"/>
            </w:tcBorders>
          </w:tcPr>
          <w:p w14:paraId="21A1C615"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Respondent</w:t>
            </w:r>
          </w:p>
        </w:tc>
        <w:tc>
          <w:tcPr>
            <w:tcW w:w="1164" w:type="pct"/>
            <w:tcBorders>
              <w:top w:val="single" w:sz="4" w:space="0" w:color="auto"/>
              <w:bottom w:val="single" w:sz="4" w:space="0" w:color="auto"/>
            </w:tcBorders>
          </w:tcPr>
          <w:p w14:paraId="5638D3FE"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Court appealed from</w:t>
            </w:r>
          </w:p>
        </w:tc>
        <w:tc>
          <w:tcPr>
            <w:tcW w:w="1163" w:type="pct"/>
            <w:tcBorders>
              <w:top w:val="single" w:sz="4" w:space="0" w:color="auto"/>
              <w:bottom w:val="single" w:sz="4" w:space="0" w:color="auto"/>
            </w:tcBorders>
          </w:tcPr>
          <w:p w14:paraId="5D29923C" w14:textId="77777777" w:rsidR="00BF4AA7" w:rsidRPr="00F6609C" w:rsidRDefault="00BF4AA7" w:rsidP="00BF4AA7">
            <w:pPr>
              <w:keepLines/>
              <w:jc w:val="left"/>
              <w:rPr>
                <w:rFonts w:ascii="Arial" w:hAnsi="Arial" w:cs="Arial"/>
                <w:i/>
                <w:color w:val="000000"/>
                <w:sz w:val="18"/>
              </w:rPr>
            </w:pPr>
            <w:r w:rsidRPr="00F6609C">
              <w:rPr>
                <w:rFonts w:ascii="Arial" w:hAnsi="Arial" w:cs="Arial"/>
                <w:i/>
                <w:color w:val="000000"/>
                <w:sz w:val="18"/>
              </w:rPr>
              <w:br/>
              <w:t>Results</w:t>
            </w:r>
          </w:p>
        </w:tc>
      </w:tr>
      <w:tr w:rsidR="00CC24A2" w:rsidRPr="00F6609C" w14:paraId="3CFCC66E" w14:textId="77777777" w:rsidTr="00E701D6">
        <w:trPr>
          <w:cantSplit/>
          <w:trHeight w:val="400"/>
        </w:trPr>
        <w:tc>
          <w:tcPr>
            <w:tcW w:w="344" w:type="pct"/>
          </w:tcPr>
          <w:p w14:paraId="0D017E8C" w14:textId="77777777" w:rsidR="00CC24A2" w:rsidRPr="00F6609C" w:rsidRDefault="00CC24A2" w:rsidP="00CC24A2">
            <w:pPr>
              <w:pStyle w:val="ListParagraph"/>
              <w:keepLines/>
              <w:numPr>
                <w:ilvl w:val="0"/>
                <w:numId w:val="45"/>
              </w:numPr>
              <w:spacing w:before="120"/>
              <w:jc w:val="left"/>
              <w:rPr>
                <w:rFonts w:ascii="Arial" w:hAnsi="Arial" w:cs="Arial"/>
                <w:color w:val="000000"/>
                <w:sz w:val="18"/>
                <w:szCs w:val="18"/>
              </w:rPr>
            </w:pPr>
          </w:p>
        </w:tc>
        <w:tc>
          <w:tcPr>
            <w:tcW w:w="1165" w:type="pct"/>
          </w:tcPr>
          <w:p w14:paraId="0D60686D" w14:textId="38780721" w:rsidR="00CC24A2" w:rsidRPr="00F6609C" w:rsidRDefault="00CC24A2" w:rsidP="00CC24A2">
            <w:pPr>
              <w:spacing w:before="120"/>
              <w:jc w:val="left"/>
              <w:rPr>
                <w:rFonts w:ascii="Arial" w:hAnsi="Arial" w:cs="Arial"/>
                <w:color w:val="000000"/>
                <w:sz w:val="18"/>
                <w:szCs w:val="18"/>
              </w:rPr>
            </w:pPr>
            <w:proofErr w:type="spellStart"/>
            <w:r w:rsidRPr="00CC24A2">
              <w:rPr>
                <w:rFonts w:ascii="Arial" w:hAnsi="Arial" w:cs="Arial"/>
                <w:color w:val="000000"/>
                <w:sz w:val="18"/>
                <w:szCs w:val="18"/>
              </w:rPr>
              <w:t>Zafirovska</w:t>
            </w:r>
            <w:proofErr w:type="spellEnd"/>
          </w:p>
        </w:tc>
        <w:tc>
          <w:tcPr>
            <w:tcW w:w="1164" w:type="pct"/>
          </w:tcPr>
          <w:p w14:paraId="4692D8FA" w14:textId="6FB63F86"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(B27/2021)</w:t>
            </w:r>
          </w:p>
        </w:tc>
        <w:tc>
          <w:tcPr>
            <w:tcW w:w="1164" w:type="pct"/>
          </w:tcPr>
          <w:p w14:paraId="0A9AD9EF" w14:textId="3B3AFB18"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[2020] QCA 128</w:t>
            </w:r>
          </w:p>
        </w:tc>
        <w:tc>
          <w:tcPr>
            <w:tcW w:w="1163" w:type="pct"/>
          </w:tcPr>
          <w:p w14:paraId="71A75F37" w14:textId="6E46EE03" w:rsidR="00CC24A2" w:rsidRPr="00F6609C" w:rsidRDefault="00CC24A2" w:rsidP="00CC24A2">
            <w:pPr>
              <w:spacing w:before="120"/>
              <w:jc w:val="left"/>
              <w:rPr>
                <w:rFonts w:ascii="Arial" w:hAnsi="Arial" w:cs="Arial"/>
                <w:color w:val="000000"/>
                <w:sz w:val="18"/>
                <w:szCs w:val="18"/>
              </w:rPr>
            </w:pPr>
            <w:r w:rsidRPr="00CC24A2">
              <w:rPr>
                <w:rFonts w:ascii="Arial" w:hAnsi="Arial" w:cs="Arial"/>
                <w:color w:val="000000"/>
                <w:sz w:val="18"/>
                <w:szCs w:val="18"/>
              </w:rPr>
              <w:t>Application refused</w:t>
            </w:r>
            <w:r w:rsidR="00B82068">
              <w:rPr>
                <w:rFonts w:ascii="Arial" w:hAnsi="Arial" w:cs="Arial"/>
                <w:color w:val="000000"/>
                <w:sz w:val="18"/>
                <w:szCs w:val="18"/>
              </w:rPr>
              <w:br/>
            </w:r>
            <w:hyperlink r:id="rId163" w:history="1">
              <w:r w:rsidR="00B82068" w:rsidRPr="00B82068">
                <w:rPr>
                  <w:rStyle w:val="Hyperlink"/>
                  <w:rFonts w:ascii="Arial" w:hAnsi="Arial"/>
                  <w:noProof w:val="0"/>
                  <w:sz w:val="18"/>
                  <w:szCs w:val="18"/>
                </w:rPr>
                <w:t xml:space="preserve">[2022] </w:t>
              </w:r>
              <w:proofErr w:type="spellStart"/>
              <w:r w:rsidR="00B82068" w:rsidRPr="00B82068">
                <w:rPr>
                  <w:rStyle w:val="Hyperlink"/>
                  <w:rFonts w:ascii="Arial" w:hAnsi="Arial"/>
                  <w:noProof w:val="0"/>
                  <w:sz w:val="18"/>
                  <w:szCs w:val="18"/>
                </w:rPr>
                <w:t>HCATrans</w:t>
              </w:r>
              <w:proofErr w:type="spellEnd"/>
              <w:r w:rsidR="00B82068" w:rsidRPr="00B82068">
                <w:rPr>
                  <w:rStyle w:val="Hyperlink"/>
                  <w:rFonts w:ascii="Arial" w:hAnsi="Arial"/>
                  <w:noProof w:val="0"/>
                  <w:sz w:val="18"/>
                  <w:szCs w:val="18"/>
                </w:rPr>
                <w:t xml:space="preserve"> 36</w:t>
              </w:r>
            </w:hyperlink>
          </w:p>
        </w:tc>
      </w:tr>
      <w:tr w:rsidR="00CC24A2" w:rsidRPr="00F6609C" w14:paraId="769CDCBB" w14:textId="77777777" w:rsidTr="00E701D6">
        <w:trPr>
          <w:cantSplit/>
          <w:trHeight w:val="400"/>
        </w:trPr>
        <w:tc>
          <w:tcPr>
            <w:tcW w:w="344" w:type="pct"/>
          </w:tcPr>
          <w:p w14:paraId="42132893" w14:textId="77777777" w:rsidR="00CC24A2" w:rsidRPr="00F6609C" w:rsidRDefault="00CC24A2" w:rsidP="00CC24A2">
            <w:pPr>
              <w:pStyle w:val="ListParagraph"/>
              <w:keepLines/>
              <w:numPr>
                <w:ilvl w:val="0"/>
                <w:numId w:val="45"/>
              </w:numPr>
              <w:spacing w:before="120"/>
              <w:jc w:val="left"/>
              <w:rPr>
                <w:rFonts w:ascii="Arial" w:hAnsi="Arial" w:cs="Arial"/>
                <w:color w:val="000000"/>
                <w:sz w:val="18"/>
                <w:szCs w:val="18"/>
              </w:rPr>
            </w:pPr>
          </w:p>
        </w:tc>
        <w:tc>
          <w:tcPr>
            <w:tcW w:w="1165" w:type="pct"/>
          </w:tcPr>
          <w:p w14:paraId="74085F7F" w14:textId="5C159C96"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QNI Metals Pty Ltd &amp; Anor</w:t>
            </w:r>
          </w:p>
        </w:tc>
        <w:tc>
          <w:tcPr>
            <w:tcW w:w="1164" w:type="pct"/>
          </w:tcPr>
          <w:p w14:paraId="00449203" w14:textId="47C79E81"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Queensland Nickel Pty Ltd (in Liquidation) &amp; Anor</w:t>
            </w:r>
            <w:r w:rsidR="00B82068">
              <w:rPr>
                <w:rFonts w:ascii="Arial" w:hAnsi="Arial" w:cs="Arial"/>
                <w:color w:val="000000"/>
                <w:sz w:val="18"/>
                <w:szCs w:val="18"/>
              </w:rPr>
              <w:br/>
            </w:r>
            <w:r>
              <w:rPr>
                <w:rFonts w:ascii="Arial" w:hAnsi="Arial" w:cs="Arial"/>
                <w:color w:val="000000"/>
                <w:sz w:val="18"/>
                <w:szCs w:val="18"/>
              </w:rPr>
              <w:t>(B44/2021)</w:t>
            </w:r>
          </w:p>
        </w:tc>
        <w:tc>
          <w:tcPr>
            <w:tcW w:w="1164" w:type="pct"/>
          </w:tcPr>
          <w:p w14:paraId="61A22EC4" w14:textId="352AF241"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[2021] QCA 138</w:t>
            </w:r>
          </w:p>
        </w:tc>
        <w:tc>
          <w:tcPr>
            <w:tcW w:w="1163" w:type="pct"/>
          </w:tcPr>
          <w:p w14:paraId="25E8FF74" w14:textId="4C44C211" w:rsidR="00CC24A2" w:rsidRPr="00F6609C" w:rsidRDefault="00CC24A2" w:rsidP="00CC24A2">
            <w:pPr>
              <w:spacing w:before="120"/>
              <w:jc w:val="left"/>
              <w:rPr>
                <w:rFonts w:ascii="Arial" w:hAnsi="Arial" w:cs="Arial"/>
                <w:color w:val="000000"/>
                <w:sz w:val="18"/>
                <w:szCs w:val="18"/>
              </w:rPr>
            </w:pPr>
            <w:r w:rsidRPr="00CC24A2">
              <w:rPr>
                <w:rFonts w:ascii="Arial" w:hAnsi="Arial" w:cs="Arial"/>
                <w:color w:val="000000"/>
                <w:sz w:val="18"/>
                <w:szCs w:val="18"/>
              </w:rPr>
              <w:t>Application refused</w:t>
            </w:r>
            <w:r w:rsidRPr="00CC24A2">
              <w:rPr>
                <w:rFonts w:ascii="Arial" w:hAnsi="Arial" w:cs="Arial"/>
                <w:color w:val="000000"/>
                <w:sz w:val="18"/>
                <w:szCs w:val="18"/>
              </w:rPr>
              <w:br/>
              <w:t>with costs</w:t>
            </w:r>
            <w:r w:rsidR="00B82068">
              <w:rPr>
                <w:rFonts w:ascii="Arial" w:hAnsi="Arial" w:cs="Arial"/>
                <w:color w:val="000000"/>
                <w:sz w:val="18"/>
                <w:szCs w:val="18"/>
              </w:rPr>
              <w:br/>
            </w:r>
            <w:hyperlink r:id="rId164" w:history="1">
              <w:r w:rsidR="00B82068" w:rsidRPr="00B82068">
                <w:rPr>
                  <w:rStyle w:val="Hyperlink"/>
                  <w:rFonts w:ascii="Arial" w:hAnsi="Arial"/>
                  <w:noProof w:val="0"/>
                  <w:sz w:val="18"/>
                  <w:szCs w:val="18"/>
                </w:rPr>
                <w:t xml:space="preserve">[2022] </w:t>
              </w:r>
              <w:proofErr w:type="spellStart"/>
              <w:r w:rsidR="00B82068" w:rsidRPr="00B82068">
                <w:rPr>
                  <w:rStyle w:val="Hyperlink"/>
                  <w:rFonts w:ascii="Arial" w:hAnsi="Arial"/>
                  <w:noProof w:val="0"/>
                  <w:sz w:val="18"/>
                  <w:szCs w:val="18"/>
                </w:rPr>
                <w:t>HCATrans</w:t>
              </w:r>
              <w:proofErr w:type="spellEnd"/>
              <w:r w:rsidR="00B82068" w:rsidRPr="00B82068">
                <w:rPr>
                  <w:rStyle w:val="Hyperlink"/>
                  <w:rFonts w:ascii="Arial" w:hAnsi="Arial"/>
                  <w:noProof w:val="0"/>
                  <w:sz w:val="18"/>
                  <w:szCs w:val="18"/>
                </w:rPr>
                <w:t xml:space="preserve"> 33</w:t>
              </w:r>
            </w:hyperlink>
          </w:p>
        </w:tc>
      </w:tr>
      <w:tr w:rsidR="00CC24A2" w:rsidRPr="00F6609C" w14:paraId="0F69A9A4" w14:textId="77777777" w:rsidTr="00E701D6">
        <w:trPr>
          <w:cantSplit/>
          <w:trHeight w:val="400"/>
        </w:trPr>
        <w:tc>
          <w:tcPr>
            <w:tcW w:w="344" w:type="pct"/>
          </w:tcPr>
          <w:p w14:paraId="7D5D0104" w14:textId="77777777" w:rsidR="00CC24A2" w:rsidRPr="00F6609C" w:rsidRDefault="00CC24A2" w:rsidP="00CC24A2">
            <w:pPr>
              <w:pStyle w:val="ListParagraph"/>
              <w:keepLines/>
              <w:numPr>
                <w:ilvl w:val="0"/>
                <w:numId w:val="45"/>
              </w:numPr>
              <w:spacing w:before="120"/>
              <w:jc w:val="left"/>
              <w:rPr>
                <w:rFonts w:ascii="Arial" w:hAnsi="Arial" w:cs="Arial"/>
                <w:color w:val="000000"/>
                <w:sz w:val="18"/>
                <w:szCs w:val="18"/>
              </w:rPr>
            </w:pPr>
          </w:p>
        </w:tc>
        <w:tc>
          <w:tcPr>
            <w:tcW w:w="1165" w:type="pct"/>
          </w:tcPr>
          <w:p w14:paraId="73FCF860" w14:textId="4D307B8C"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Mineralogy Pty Ltd</w:t>
            </w:r>
          </w:p>
        </w:tc>
        <w:tc>
          <w:tcPr>
            <w:tcW w:w="1164" w:type="pct"/>
          </w:tcPr>
          <w:p w14:paraId="4AD179E1" w14:textId="54642C5E"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Queensland Nickel Pty Ltd (in Liquidation) &amp; Ors</w:t>
            </w:r>
            <w:r>
              <w:rPr>
                <w:rFonts w:ascii="Arial" w:hAnsi="Arial" w:cs="Arial"/>
                <w:color w:val="000000"/>
                <w:sz w:val="18"/>
                <w:szCs w:val="18"/>
              </w:rPr>
              <w:br/>
              <w:t>(B45/2021)</w:t>
            </w:r>
          </w:p>
        </w:tc>
        <w:tc>
          <w:tcPr>
            <w:tcW w:w="1164" w:type="pct"/>
          </w:tcPr>
          <w:p w14:paraId="613D8214" w14:textId="263C620A"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[2021] QCA 138</w:t>
            </w:r>
          </w:p>
        </w:tc>
        <w:tc>
          <w:tcPr>
            <w:tcW w:w="1163" w:type="pct"/>
          </w:tcPr>
          <w:p w14:paraId="0FB43533" w14:textId="0B836219" w:rsidR="00CC24A2" w:rsidRPr="00F6609C" w:rsidRDefault="00CC24A2" w:rsidP="00CC24A2">
            <w:pPr>
              <w:spacing w:before="120"/>
              <w:jc w:val="left"/>
              <w:rPr>
                <w:rFonts w:ascii="Arial" w:hAnsi="Arial" w:cs="Arial"/>
                <w:color w:val="000000"/>
                <w:sz w:val="18"/>
                <w:szCs w:val="18"/>
              </w:rPr>
            </w:pPr>
            <w:r w:rsidRPr="00CC24A2">
              <w:rPr>
                <w:rFonts w:ascii="Arial" w:hAnsi="Arial" w:cs="Arial"/>
                <w:color w:val="000000"/>
                <w:sz w:val="18"/>
                <w:szCs w:val="18"/>
              </w:rPr>
              <w:t>Application refused</w:t>
            </w:r>
            <w:r w:rsidRPr="00CC24A2">
              <w:rPr>
                <w:rFonts w:ascii="Arial" w:hAnsi="Arial" w:cs="Arial"/>
                <w:color w:val="000000"/>
                <w:sz w:val="18"/>
                <w:szCs w:val="18"/>
              </w:rPr>
              <w:br/>
              <w:t>with costs</w:t>
            </w:r>
            <w:r w:rsidR="00B82068">
              <w:rPr>
                <w:rFonts w:ascii="Arial" w:hAnsi="Arial" w:cs="Arial"/>
                <w:color w:val="000000"/>
                <w:sz w:val="18"/>
                <w:szCs w:val="18"/>
              </w:rPr>
              <w:br/>
            </w:r>
            <w:hyperlink r:id="rId165" w:history="1">
              <w:r w:rsidR="00B82068" w:rsidRPr="00B82068">
                <w:rPr>
                  <w:rStyle w:val="Hyperlink"/>
                  <w:rFonts w:ascii="Arial" w:hAnsi="Arial"/>
                  <w:noProof w:val="0"/>
                  <w:sz w:val="18"/>
                  <w:szCs w:val="18"/>
                </w:rPr>
                <w:t xml:space="preserve">[2022] </w:t>
              </w:r>
              <w:proofErr w:type="spellStart"/>
              <w:r w:rsidR="00B82068" w:rsidRPr="00B82068">
                <w:rPr>
                  <w:rStyle w:val="Hyperlink"/>
                  <w:rFonts w:ascii="Arial" w:hAnsi="Arial"/>
                  <w:noProof w:val="0"/>
                  <w:sz w:val="18"/>
                  <w:szCs w:val="18"/>
                </w:rPr>
                <w:t>HCATrans</w:t>
              </w:r>
              <w:proofErr w:type="spellEnd"/>
              <w:r w:rsidR="00B82068" w:rsidRPr="00B82068">
                <w:rPr>
                  <w:rStyle w:val="Hyperlink"/>
                  <w:rFonts w:ascii="Arial" w:hAnsi="Arial"/>
                  <w:noProof w:val="0"/>
                  <w:sz w:val="18"/>
                  <w:szCs w:val="18"/>
                </w:rPr>
                <w:t xml:space="preserve"> 33</w:t>
              </w:r>
            </w:hyperlink>
          </w:p>
        </w:tc>
      </w:tr>
      <w:tr w:rsidR="00CC24A2" w:rsidRPr="00F6609C" w14:paraId="4292748F" w14:textId="77777777" w:rsidTr="00E701D6">
        <w:trPr>
          <w:cantSplit/>
          <w:trHeight w:val="400"/>
        </w:trPr>
        <w:tc>
          <w:tcPr>
            <w:tcW w:w="344" w:type="pct"/>
          </w:tcPr>
          <w:p w14:paraId="416B30C8" w14:textId="77777777" w:rsidR="00CC24A2" w:rsidRPr="00F6609C" w:rsidRDefault="00CC24A2" w:rsidP="00CC24A2">
            <w:pPr>
              <w:pStyle w:val="ListParagraph"/>
              <w:keepLines/>
              <w:numPr>
                <w:ilvl w:val="0"/>
                <w:numId w:val="45"/>
              </w:numPr>
              <w:spacing w:before="120"/>
              <w:jc w:val="left"/>
              <w:rPr>
                <w:rFonts w:ascii="Arial" w:hAnsi="Arial" w:cs="Arial"/>
                <w:color w:val="000000"/>
                <w:sz w:val="18"/>
                <w:szCs w:val="18"/>
              </w:rPr>
            </w:pPr>
          </w:p>
        </w:tc>
        <w:tc>
          <w:tcPr>
            <w:tcW w:w="1165" w:type="pct"/>
          </w:tcPr>
          <w:p w14:paraId="483B44F8" w14:textId="44014C29" w:rsidR="00CC24A2" w:rsidRPr="00F6609C" w:rsidRDefault="00CC24A2" w:rsidP="00CC24A2">
            <w:pPr>
              <w:spacing w:before="120"/>
              <w:jc w:val="left"/>
              <w:rPr>
                <w:rFonts w:ascii="Arial" w:hAnsi="Arial" w:cs="Arial"/>
                <w:color w:val="000000"/>
                <w:sz w:val="18"/>
                <w:szCs w:val="18"/>
              </w:rPr>
            </w:pPr>
            <w:proofErr w:type="spellStart"/>
            <w:r>
              <w:rPr>
                <w:rFonts w:ascii="Arial" w:hAnsi="Arial" w:cs="Arial"/>
                <w:color w:val="000000"/>
                <w:sz w:val="18"/>
                <w:szCs w:val="18"/>
              </w:rPr>
              <w:t>Medich</w:t>
            </w:r>
            <w:proofErr w:type="spellEnd"/>
          </w:p>
        </w:tc>
        <w:tc>
          <w:tcPr>
            <w:tcW w:w="1164" w:type="pct"/>
          </w:tcPr>
          <w:p w14:paraId="24D1AF8B" w14:textId="00D39FD5"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(S53/2021)</w:t>
            </w:r>
          </w:p>
        </w:tc>
        <w:tc>
          <w:tcPr>
            <w:tcW w:w="1164" w:type="pct"/>
          </w:tcPr>
          <w:p w14:paraId="1B482BFC" w14:textId="5221C643" w:rsidR="00CC24A2" w:rsidRPr="00F6609C" w:rsidRDefault="00CC24A2" w:rsidP="00CC24A2">
            <w:pPr>
              <w:spacing w:before="120"/>
              <w:jc w:val="left"/>
              <w:rPr>
                <w:rFonts w:ascii="Arial" w:hAnsi="Arial" w:cs="Arial"/>
                <w:color w:val="000000"/>
                <w:sz w:val="18"/>
                <w:szCs w:val="18"/>
              </w:rPr>
            </w:pPr>
            <w:r>
              <w:rPr>
                <w:rFonts w:ascii="Arial" w:hAnsi="Arial" w:cs="Arial"/>
                <w:color w:val="000000"/>
                <w:sz w:val="18"/>
                <w:szCs w:val="18"/>
              </w:rPr>
              <w:t>Supreme Court of New South Wales (Court of Criminal Appeal)</w:t>
            </w:r>
            <w:r>
              <w:rPr>
                <w:rFonts w:ascii="Arial" w:hAnsi="Arial" w:cs="Arial"/>
                <w:color w:val="000000"/>
                <w:sz w:val="18"/>
                <w:szCs w:val="18"/>
              </w:rPr>
              <w:br/>
              <w:t>[2021] NSWCCA 36</w:t>
            </w:r>
          </w:p>
        </w:tc>
        <w:tc>
          <w:tcPr>
            <w:tcW w:w="1163" w:type="pct"/>
          </w:tcPr>
          <w:p w14:paraId="3ACC16C6" w14:textId="15B943FF" w:rsidR="00CC24A2" w:rsidRPr="00F6609C" w:rsidRDefault="00CC24A2" w:rsidP="00CC24A2">
            <w:pPr>
              <w:spacing w:before="120"/>
              <w:jc w:val="left"/>
              <w:rPr>
                <w:rFonts w:ascii="Arial" w:hAnsi="Arial" w:cs="Arial"/>
                <w:color w:val="000000"/>
                <w:sz w:val="18"/>
                <w:szCs w:val="18"/>
              </w:rPr>
            </w:pPr>
            <w:r w:rsidRPr="00CC24A2">
              <w:rPr>
                <w:rFonts w:ascii="Arial" w:hAnsi="Arial" w:cs="Arial"/>
                <w:color w:val="000000"/>
                <w:sz w:val="18"/>
                <w:szCs w:val="18"/>
              </w:rPr>
              <w:t>Application refused</w:t>
            </w:r>
            <w:r w:rsidR="001C2028">
              <w:rPr>
                <w:rFonts w:ascii="Arial" w:hAnsi="Arial" w:cs="Arial"/>
                <w:color w:val="000000"/>
                <w:sz w:val="18"/>
                <w:szCs w:val="18"/>
              </w:rPr>
              <w:br/>
            </w:r>
            <w:hyperlink r:id="rId166" w:history="1">
              <w:r w:rsidR="001C2028" w:rsidRPr="001C2028">
                <w:rPr>
                  <w:rStyle w:val="Hyperlink"/>
                  <w:rFonts w:ascii="Arial" w:hAnsi="Arial"/>
                  <w:noProof w:val="0"/>
                  <w:sz w:val="18"/>
                  <w:szCs w:val="18"/>
                </w:rPr>
                <w:t xml:space="preserve">[2022] </w:t>
              </w:r>
              <w:proofErr w:type="spellStart"/>
              <w:r w:rsidR="001C2028" w:rsidRPr="001C2028">
                <w:rPr>
                  <w:rStyle w:val="Hyperlink"/>
                  <w:rFonts w:ascii="Arial" w:hAnsi="Arial"/>
                  <w:noProof w:val="0"/>
                  <w:sz w:val="18"/>
                  <w:szCs w:val="18"/>
                </w:rPr>
                <w:t>HCATrans</w:t>
              </w:r>
              <w:proofErr w:type="spellEnd"/>
              <w:r w:rsidR="001C2028" w:rsidRPr="001C2028">
                <w:rPr>
                  <w:rStyle w:val="Hyperlink"/>
                  <w:rFonts w:ascii="Arial" w:hAnsi="Arial"/>
                  <w:noProof w:val="0"/>
                  <w:sz w:val="18"/>
                  <w:szCs w:val="18"/>
                </w:rPr>
                <w:t xml:space="preserve"> 34</w:t>
              </w:r>
            </w:hyperlink>
          </w:p>
        </w:tc>
      </w:tr>
    </w:tbl>
    <w:p w14:paraId="0462D6F0" w14:textId="2FC95118" w:rsidR="00BF4AA7" w:rsidRDefault="00BF4AA7" w:rsidP="00DD1DED"/>
    <w:p w14:paraId="5938C22F" w14:textId="1C20B54C" w:rsidR="008A3056" w:rsidRDefault="008A3056">
      <w:pPr>
        <w:jc w:val="left"/>
      </w:pPr>
      <w:r>
        <w:br w:type="page"/>
      </w:r>
    </w:p>
    <w:p w14:paraId="5112E16A" w14:textId="3B868731" w:rsidR="008A3056" w:rsidRPr="00F6609C" w:rsidRDefault="00170A88" w:rsidP="008A3056">
      <w:pPr>
        <w:rPr>
          <w:rFonts w:ascii="Arial" w:hAnsi="Arial" w:cs="Arial"/>
          <w:b/>
          <w:sz w:val="28"/>
          <w:szCs w:val="28"/>
        </w:rPr>
      </w:pPr>
      <w:r>
        <w:rPr>
          <w:rFonts w:ascii="Arial" w:hAnsi="Arial" w:cs="Arial"/>
          <w:b/>
          <w:sz w:val="28"/>
          <w:szCs w:val="28"/>
        </w:rPr>
        <w:lastRenderedPageBreak/>
        <w:t>18 March</w:t>
      </w:r>
      <w:r w:rsidR="008A3056" w:rsidRPr="00F6609C">
        <w:rPr>
          <w:rFonts w:ascii="Arial" w:hAnsi="Arial" w:cs="Arial"/>
          <w:b/>
          <w:sz w:val="28"/>
          <w:szCs w:val="28"/>
        </w:rPr>
        <w:t xml:space="preserve"> 2022: </w:t>
      </w:r>
      <w:r w:rsidR="00B82068">
        <w:rPr>
          <w:rFonts w:ascii="Arial" w:hAnsi="Arial" w:cs="Arial"/>
          <w:b/>
          <w:sz w:val="28"/>
          <w:szCs w:val="28"/>
        </w:rPr>
        <w:t>Canberra</w:t>
      </w:r>
      <w:r w:rsidR="008A3056" w:rsidRPr="00F6609C">
        <w:rPr>
          <w:rFonts w:ascii="Arial" w:hAnsi="Arial" w:cs="Arial"/>
          <w:b/>
          <w:sz w:val="28"/>
          <w:szCs w:val="28"/>
        </w:rPr>
        <w:t xml:space="preserve"> and by video link</w:t>
      </w:r>
    </w:p>
    <w:p w14:paraId="5C5E8FF9" w14:textId="77777777" w:rsidR="008A3056" w:rsidRPr="00F6609C" w:rsidRDefault="008A3056" w:rsidP="008A3056"/>
    <w:tbl>
      <w:tblPr>
        <w:tblW w:w="4823" w:type="pct"/>
        <w:tblInd w:w="108" w:type="dxa"/>
        <w:tblLayout w:type="fixed"/>
        <w:tblLook w:val="00A0" w:firstRow="1" w:lastRow="0" w:firstColumn="1" w:lastColumn="0" w:noHBand="0" w:noVBand="0"/>
      </w:tblPr>
      <w:tblGrid>
        <w:gridCol w:w="551"/>
        <w:gridCol w:w="1867"/>
        <w:gridCol w:w="1865"/>
        <w:gridCol w:w="1865"/>
        <w:gridCol w:w="1864"/>
      </w:tblGrid>
      <w:tr w:rsidR="008A3056" w:rsidRPr="00F6609C" w14:paraId="15B937E4" w14:textId="77777777" w:rsidTr="00926DF1">
        <w:trPr>
          <w:cantSplit/>
          <w:trHeight w:val="400"/>
          <w:tblHeader/>
        </w:trPr>
        <w:tc>
          <w:tcPr>
            <w:tcW w:w="344" w:type="pct"/>
            <w:tcBorders>
              <w:top w:val="single" w:sz="4" w:space="0" w:color="auto"/>
              <w:bottom w:val="single" w:sz="4" w:space="0" w:color="auto"/>
            </w:tcBorders>
          </w:tcPr>
          <w:p w14:paraId="32C635F3" w14:textId="77777777" w:rsidR="008A3056" w:rsidRPr="00F6609C" w:rsidRDefault="008A3056" w:rsidP="00926DF1">
            <w:pPr>
              <w:keepLines/>
              <w:rPr>
                <w:rFonts w:ascii="Arial" w:hAnsi="Arial" w:cs="Arial"/>
                <w:i/>
                <w:color w:val="000000"/>
                <w:sz w:val="18"/>
              </w:rPr>
            </w:pPr>
            <w:r w:rsidRPr="00F6609C">
              <w:rPr>
                <w:rFonts w:ascii="Arial" w:hAnsi="Arial" w:cs="Arial"/>
                <w:i/>
                <w:color w:val="000000"/>
                <w:sz w:val="18"/>
              </w:rPr>
              <w:br/>
              <w:t>No.</w:t>
            </w:r>
          </w:p>
        </w:tc>
        <w:tc>
          <w:tcPr>
            <w:tcW w:w="1165" w:type="pct"/>
            <w:tcBorders>
              <w:top w:val="single" w:sz="4" w:space="0" w:color="auto"/>
              <w:bottom w:val="single" w:sz="4" w:space="0" w:color="auto"/>
            </w:tcBorders>
          </w:tcPr>
          <w:p w14:paraId="791073BB"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Applicant</w:t>
            </w:r>
          </w:p>
          <w:p w14:paraId="0734BF94" w14:textId="77777777" w:rsidR="008A3056" w:rsidRPr="00F6609C" w:rsidRDefault="008A3056" w:rsidP="00926DF1">
            <w:pPr>
              <w:keepLines/>
              <w:jc w:val="left"/>
              <w:rPr>
                <w:rFonts w:ascii="Arial" w:hAnsi="Arial" w:cs="Arial"/>
                <w:i/>
                <w:color w:val="000000"/>
                <w:sz w:val="18"/>
              </w:rPr>
            </w:pPr>
          </w:p>
        </w:tc>
        <w:tc>
          <w:tcPr>
            <w:tcW w:w="1164" w:type="pct"/>
            <w:tcBorders>
              <w:top w:val="single" w:sz="4" w:space="0" w:color="auto"/>
              <w:bottom w:val="single" w:sz="4" w:space="0" w:color="auto"/>
            </w:tcBorders>
          </w:tcPr>
          <w:p w14:paraId="0DA640F3"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Respondent</w:t>
            </w:r>
          </w:p>
        </w:tc>
        <w:tc>
          <w:tcPr>
            <w:tcW w:w="1164" w:type="pct"/>
            <w:tcBorders>
              <w:top w:val="single" w:sz="4" w:space="0" w:color="auto"/>
              <w:bottom w:val="single" w:sz="4" w:space="0" w:color="auto"/>
            </w:tcBorders>
          </w:tcPr>
          <w:p w14:paraId="3E1655E3"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Court appealed from</w:t>
            </w:r>
          </w:p>
        </w:tc>
        <w:tc>
          <w:tcPr>
            <w:tcW w:w="1163" w:type="pct"/>
            <w:tcBorders>
              <w:top w:val="single" w:sz="4" w:space="0" w:color="auto"/>
              <w:bottom w:val="single" w:sz="4" w:space="0" w:color="auto"/>
            </w:tcBorders>
          </w:tcPr>
          <w:p w14:paraId="79E9B45C" w14:textId="77777777" w:rsidR="008A3056" w:rsidRPr="00F6609C" w:rsidRDefault="008A3056" w:rsidP="00926DF1">
            <w:pPr>
              <w:keepLines/>
              <w:jc w:val="left"/>
              <w:rPr>
                <w:rFonts w:ascii="Arial" w:hAnsi="Arial" w:cs="Arial"/>
                <w:i/>
                <w:color w:val="000000"/>
                <w:sz w:val="18"/>
              </w:rPr>
            </w:pPr>
            <w:r w:rsidRPr="00F6609C">
              <w:rPr>
                <w:rFonts w:ascii="Arial" w:hAnsi="Arial" w:cs="Arial"/>
                <w:i/>
                <w:color w:val="000000"/>
                <w:sz w:val="18"/>
              </w:rPr>
              <w:br/>
              <w:t>Results</w:t>
            </w:r>
          </w:p>
        </w:tc>
      </w:tr>
      <w:tr w:rsidR="00B275EB" w:rsidRPr="00F6609C" w14:paraId="7832CD40" w14:textId="77777777" w:rsidTr="00926DF1">
        <w:trPr>
          <w:cantSplit/>
          <w:trHeight w:val="400"/>
        </w:trPr>
        <w:tc>
          <w:tcPr>
            <w:tcW w:w="344" w:type="pct"/>
          </w:tcPr>
          <w:p w14:paraId="6282656C" w14:textId="77777777" w:rsidR="00B275EB" w:rsidRPr="00F6609C" w:rsidRDefault="00B275EB" w:rsidP="00B275EB">
            <w:pPr>
              <w:pStyle w:val="ListParagraph"/>
              <w:keepLines/>
              <w:numPr>
                <w:ilvl w:val="0"/>
                <w:numId w:val="47"/>
              </w:numPr>
              <w:spacing w:before="120"/>
              <w:jc w:val="left"/>
              <w:rPr>
                <w:rFonts w:ascii="Arial" w:hAnsi="Arial" w:cs="Arial"/>
                <w:color w:val="000000"/>
                <w:sz w:val="18"/>
                <w:szCs w:val="18"/>
              </w:rPr>
            </w:pPr>
          </w:p>
        </w:tc>
        <w:tc>
          <w:tcPr>
            <w:tcW w:w="1165" w:type="pct"/>
          </w:tcPr>
          <w:p w14:paraId="3F79BFC5" w14:textId="16602582" w:rsidR="00B275EB" w:rsidRPr="008A3056" w:rsidRDefault="00B275EB" w:rsidP="00B275EB">
            <w:pPr>
              <w:spacing w:before="120"/>
              <w:jc w:val="left"/>
              <w:rPr>
                <w:rFonts w:ascii="Arial" w:hAnsi="Arial" w:cs="Arial"/>
                <w:color w:val="000000"/>
                <w:sz w:val="18"/>
                <w:szCs w:val="18"/>
              </w:rPr>
            </w:pPr>
            <w:r>
              <w:rPr>
                <w:rFonts w:ascii="Arial" w:hAnsi="Arial" w:cs="Arial"/>
                <w:color w:val="000000"/>
                <w:sz w:val="18"/>
                <w:szCs w:val="18"/>
              </w:rPr>
              <w:t>McCullagh</w:t>
            </w:r>
          </w:p>
        </w:tc>
        <w:tc>
          <w:tcPr>
            <w:tcW w:w="1164" w:type="pct"/>
          </w:tcPr>
          <w:p w14:paraId="3CBEB2BF" w14:textId="018BAF5E" w:rsidR="00B275EB" w:rsidRPr="008A3056" w:rsidRDefault="00B275EB" w:rsidP="00B275EB">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(B43/2021)</w:t>
            </w:r>
          </w:p>
        </w:tc>
        <w:tc>
          <w:tcPr>
            <w:tcW w:w="1164" w:type="pct"/>
          </w:tcPr>
          <w:p w14:paraId="7ADC1C7B" w14:textId="66D35308" w:rsidR="00B275EB" w:rsidRPr="008A3056" w:rsidRDefault="00B275EB" w:rsidP="00B275EB">
            <w:pPr>
              <w:spacing w:before="120"/>
              <w:jc w:val="left"/>
              <w:rPr>
                <w:rFonts w:ascii="Arial" w:hAnsi="Arial" w:cs="Arial"/>
                <w:color w:val="000000"/>
                <w:sz w:val="18"/>
                <w:szCs w:val="18"/>
              </w:rPr>
            </w:pPr>
            <w:r>
              <w:rPr>
                <w:rFonts w:ascii="Arial" w:hAnsi="Arial" w:cs="Arial"/>
                <w:color w:val="000000"/>
                <w:sz w:val="18"/>
                <w:szCs w:val="18"/>
              </w:rPr>
              <w:t>Supreme Court of Queensland (Court of Appeal)</w:t>
            </w:r>
            <w:r>
              <w:rPr>
                <w:rFonts w:ascii="Arial" w:hAnsi="Arial" w:cs="Arial"/>
                <w:color w:val="000000"/>
                <w:sz w:val="18"/>
                <w:szCs w:val="18"/>
              </w:rPr>
              <w:br/>
              <w:t>[2021] QCA 6</w:t>
            </w:r>
            <w:r>
              <w:rPr>
                <w:rFonts w:ascii="Arial" w:hAnsi="Arial" w:cs="Arial"/>
                <w:color w:val="000000"/>
                <w:sz w:val="18"/>
                <w:szCs w:val="18"/>
              </w:rPr>
              <w:br/>
            </w:r>
          </w:p>
        </w:tc>
        <w:tc>
          <w:tcPr>
            <w:tcW w:w="1163" w:type="pct"/>
          </w:tcPr>
          <w:p w14:paraId="693D8561" w14:textId="45A6F32D" w:rsidR="00B275EB" w:rsidRPr="008A3056" w:rsidRDefault="00B275EB" w:rsidP="00B275EB">
            <w:pPr>
              <w:spacing w:before="120"/>
              <w:jc w:val="left"/>
              <w:rPr>
                <w:rFonts w:ascii="Arial" w:hAnsi="Arial" w:cs="Arial"/>
                <w:color w:val="000000"/>
                <w:sz w:val="18"/>
                <w:szCs w:val="18"/>
              </w:rPr>
            </w:pPr>
            <w:r w:rsidRPr="00B275EB">
              <w:rPr>
                <w:rFonts w:ascii="Arial" w:hAnsi="Arial" w:cs="Arial"/>
                <w:color w:val="000000"/>
                <w:sz w:val="18"/>
                <w:szCs w:val="18"/>
              </w:rPr>
              <w:t>Application dismissed</w:t>
            </w:r>
            <w:r w:rsidR="00B82068">
              <w:rPr>
                <w:rFonts w:ascii="Arial" w:hAnsi="Arial" w:cs="Arial"/>
                <w:color w:val="000000"/>
                <w:sz w:val="18"/>
                <w:szCs w:val="18"/>
              </w:rPr>
              <w:br/>
            </w:r>
            <w:hyperlink r:id="rId167" w:history="1">
              <w:r w:rsidR="00B82068" w:rsidRPr="00B82068">
                <w:rPr>
                  <w:rStyle w:val="Hyperlink"/>
                  <w:rFonts w:ascii="Arial" w:hAnsi="Arial"/>
                  <w:noProof w:val="0"/>
                  <w:sz w:val="18"/>
                  <w:szCs w:val="18"/>
                </w:rPr>
                <w:t xml:space="preserve">[2022] </w:t>
              </w:r>
              <w:proofErr w:type="spellStart"/>
              <w:r w:rsidR="00B82068" w:rsidRPr="00B82068">
                <w:rPr>
                  <w:rStyle w:val="Hyperlink"/>
                  <w:rFonts w:ascii="Arial" w:hAnsi="Arial"/>
                  <w:noProof w:val="0"/>
                  <w:sz w:val="18"/>
                  <w:szCs w:val="18"/>
                </w:rPr>
                <w:t>HCATrans</w:t>
              </w:r>
              <w:proofErr w:type="spellEnd"/>
              <w:r w:rsidR="00B82068" w:rsidRPr="00B82068">
                <w:rPr>
                  <w:rStyle w:val="Hyperlink"/>
                  <w:rFonts w:ascii="Arial" w:hAnsi="Arial"/>
                  <w:noProof w:val="0"/>
                  <w:sz w:val="18"/>
                  <w:szCs w:val="18"/>
                </w:rPr>
                <w:t xml:space="preserve"> 43</w:t>
              </w:r>
            </w:hyperlink>
          </w:p>
        </w:tc>
      </w:tr>
      <w:tr w:rsidR="00B275EB" w:rsidRPr="00F6609C" w14:paraId="436E81C9" w14:textId="77777777" w:rsidTr="00926DF1">
        <w:trPr>
          <w:cantSplit/>
          <w:trHeight w:val="400"/>
        </w:trPr>
        <w:tc>
          <w:tcPr>
            <w:tcW w:w="344" w:type="pct"/>
          </w:tcPr>
          <w:p w14:paraId="348266D1" w14:textId="77777777" w:rsidR="00B275EB" w:rsidRPr="00F6609C" w:rsidRDefault="00B275EB" w:rsidP="00B275EB">
            <w:pPr>
              <w:pStyle w:val="ListParagraph"/>
              <w:keepLines/>
              <w:numPr>
                <w:ilvl w:val="0"/>
                <w:numId w:val="47"/>
              </w:numPr>
              <w:spacing w:before="120"/>
              <w:jc w:val="left"/>
              <w:rPr>
                <w:rFonts w:ascii="Arial" w:hAnsi="Arial" w:cs="Arial"/>
                <w:color w:val="000000"/>
                <w:sz w:val="18"/>
                <w:szCs w:val="18"/>
              </w:rPr>
            </w:pPr>
          </w:p>
        </w:tc>
        <w:tc>
          <w:tcPr>
            <w:tcW w:w="1165" w:type="pct"/>
          </w:tcPr>
          <w:p w14:paraId="09AF1E59" w14:textId="35557FF5" w:rsidR="00B275EB" w:rsidRPr="008A3056" w:rsidRDefault="00B275EB" w:rsidP="00B275EB">
            <w:pPr>
              <w:spacing w:before="120"/>
              <w:jc w:val="left"/>
              <w:rPr>
                <w:rFonts w:ascii="Arial" w:hAnsi="Arial" w:cs="Arial"/>
                <w:color w:val="000000"/>
                <w:sz w:val="18"/>
                <w:szCs w:val="18"/>
              </w:rPr>
            </w:pPr>
            <w:r>
              <w:rPr>
                <w:rFonts w:ascii="Arial" w:hAnsi="Arial" w:cs="Arial"/>
                <w:color w:val="000000"/>
                <w:sz w:val="18"/>
                <w:szCs w:val="18"/>
              </w:rPr>
              <w:t>The Queen</w:t>
            </w:r>
          </w:p>
        </w:tc>
        <w:tc>
          <w:tcPr>
            <w:tcW w:w="1164" w:type="pct"/>
          </w:tcPr>
          <w:p w14:paraId="1E2BE0B6" w14:textId="2C1ABCFC" w:rsidR="00B275EB" w:rsidRPr="008A3056" w:rsidRDefault="00B275EB" w:rsidP="00B275EB">
            <w:pPr>
              <w:spacing w:before="120"/>
              <w:jc w:val="left"/>
              <w:rPr>
                <w:rFonts w:ascii="Arial" w:hAnsi="Arial" w:cs="Arial"/>
                <w:color w:val="000000"/>
                <w:sz w:val="18"/>
                <w:szCs w:val="18"/>
              </w:rPr>
            </w:pPr>
            <w:r>
              <w:rPr>
                <w:rFonts w:ascii="Arial" w:hAnsi="Arial" w:cs="Arial"/>
                <w:color w:val="000000"/>
                <w:sz w:val="18"/>
                <w:szCs w:val="18"/>
              </w:rPr>
              <w:t>Smith (a pseudonym)</w:t>
            </w:r>
            <w:r>
              <w:rPr>
                <w:rFonts w:ascii="Arial" w:hAnsi="Arial" w:cs="Arial"/>
                <w:color w:val="000000"/>
                <w:sz w:val="18"/>
                <w:szCs w:val="18"/>
              </w:rPr>
              <w:br/>
              <w:t>(C13/2021)</w:t>
            </w:r>
          </w:p>
        </w:tc>
        <w:tc>
          <w:tcPr>
            <w:tcW w:w="1164" w:type="pct"/>
          </w:tcPr>
          <w:p w14:paraId="145873EF" w14:textId="2CD23C0E" w:rsidR="00B275EB" w:rsidRPr="008A3056" w:rsidRDefault="00B275EB" w:rsidP="00B275EB">
            <w:pPr>
              <w:keepLines/>
              <w:rPr>
                <w:rFonts w:ascii="Arial" w:hAnsi="Arial" w:cs="Arial"/>
                <w:color w:val="000000"/>
                <w:sz w:val="18"/>
                <w:szCs w:val="18"/>
              </w:rPr>
            </w:pPr>
            <w:r>
              <w:rPr>
                <w:rFonts w:ascii="Arial" w:hAnsi="Arial" w:cs="Arial"/>
                <w:color w:val="000000"/>
                <w:sz w:val="18"/>
                <w:szCs w:val="18"/>
              </w:rPr>
              <w:t>Australian Capital Territory Court of Appeal (Full Court)</w:t>
            </w:r>
            <w:r>
              <w:rPr>
                <w:rFonts w:ascii="Arial" w:hAnsi="Arial" w:cs="Arial"/>
                <w:color w:val="000000"/>
                <w:sz w:val="18"/>
                <w:szCs w:val="18"/>
              </w:rPr>
              <w:br/>
              <w:t>[2021] ACTCA 16</w:t>
            </w:r>
            <w:r>
              <w:rPr>
                <w:rFonts w:ascii="Arial" w:hAnsi="Arial" w:cs="Arial"/>
                <w:color w:val="000000"/>
                <w:sz w:val="18"/>
                <w:szCs w:val="18"/>
              </w:rPr>
              <w:br/>
            </w:r>
          </w:p>
        </w:tc>
        <w:tc>
          <w:tcPr>
            <w:tcW w:w="1163" w:type="pct"/>
          </w:tcPr>
          <w:p w14:paraId="2064506F" w14:textId="5EC39A63" w:rsidR="00B275EB" w:rsidRPr="008A3056" w:rsidRDefault="00B275EB" w:rsidP="00B275EB">
            <w:pPr>
              <w:spacing w:before="120"/>
              <w:jc w:val="left"/>
              <w:rPr>
                <w:rFonts w:ascii="Arial" w:hAnsi="Arial" w:cs="Arial"/>
                <w:color w:val="000000"/>
                <w:sz w:val="18"/>
                <w:szCs w:val="18"/>
              </w:rPr>
            </w:pPr>
            <w:r w:rsidRPr="00B275EB">
              <w:rPr>
                <w:rFonts w:ascii="Arial" w:hAnsi="Arial" w:cs="Arial"/>
                <w:color w:val="000000"/>
                <w:sz w:val="18"/>
                <w:szCs w:val="18"/>
              </w:rPr>
              <w:t>Application dismissed</w:t>
            </w:r>
            <w:r w:rsidR="00B82068">
              <w:rPr>
                <w:rFonts w:ascii="Arial" w:hAnsi="Arial" w:cs="Arial"/>
                <w:color w:val="000000"/>
                <w:sz w:val="18"/>
                <w:szCs w:val="18"/>
              </w:rPr>
              <w:br/>
            </w:r>
            <w:hyperlink r:id="rId168" w:history="1">
              <w:r w:rsidR="00B82068" w:rsidRPr="00B82068">
                <w:rPr>
                  <w:rStyle w:val="Hyperlink"/>
                  <w:rFonts w:ascii="Arial" w:hAnsi="Arial"/>
                  <w:noProof w:val="0"/>
                  <w:sz w:val="18"/>
                  <w:szCs w:val="18"/>
                </w:rPr>
                <w:t xml:space="preserve">[2022] </w:t>
              </w:r>
              <w:proofErr w:type="spellStart"/>
              <w:r w:rsidR="00B82068" w:rsidRPr="00B82068">
                <w:rPr>
                  <w:rStyle w:val="Hyperlink"/>
                  <w:rFonts w:ascii="Arial" w:hAnsi="Arial"/>
                  <w:noProof w:val="0"/>
                  <w:sz w:val="18"/>
                  <w:szCs w:val="18"/>
                </w:rPr>
                <w:t>HCATrans</w:t>
              </w:r>
              <w:proofErr w:type="spellEnd"/>
              <w:r w:rsidR="00B82068" w:rsidRPr="00B82068">
                <w:rPr>
                  <w:rStyle w:val="Hyperlink"/>
                  <w:rFonts w:ascii="Arial" w:hAnsi="Arial"/>
                  <w:noProof w:val="0"/>
                  <w:sz w:val="18"/>
                  <w:szCs w:val="18"/>
                </w:rPr>
                <w:t xml:space="preserve"> 40</w:t>
              </w:r>
            </w:hyperlink>
          </w:p>
        </w:tc>
      </w:tr>
      <w:tr w:rsidR="00B275EB" w:rsidRPr="00F6609C" w14:paraId="297276CC" w14:textId="77777777" w:rsidTr="00926DF1">
        <w:trPr>
          <w:cantSplit/>
          <w:trHeight w:val="400"/>
        </w:trPr>
        <w:tc>
          <w:tcPr>
            <w:tcW w:w="344" w:type="pct"/>
          </w:tcPr>
          <w:p w14:paraId="7FCCF338" w14:textId="77777777" w:rsidR="00B275EB" w:rsidRPr="00F6609C" w:rsidRDefault="00B275EB" w:rsidP="00B275EB">
            <w:pPr>
              <w:pStyle w:val="ListParagraph"/>
              <w:keepLines/>
              <w:numPr>
                <w:ilvl w:val="0"/>
                <w:numId w:val="47"/>
              </w:numPr>
              <w:spacing w:before="120"/>
              <w:jc w:val="left"/>
              <w:rPr>
                <w:rFonts w:ascii="Arial" w:hAnsi="Arial" w:cs="Arial"/>
                <w:color w:val="000000"/>
                <w:sz w:val="18"/>
                <w:szCs w:val="18"/>
              </w:rPr>
            </w:pPr>
          </w:p>
        </w:tc>
        <w:tc>
          <w:tcPr>
            <w:tcW w:w="1165" w:type="pct"/>
          </w:tcPr>
          <w:p w14:paraId="749BB56F" w14:textId="684801B2" w:rsidR="00B275EB" w:rsidRPr="008A3056" w:rsidRDefault="00B275EB" w:rsidP="00B275EB">
            <w:pPr>
              <w:spacing w:before="120"/>
              <w:jc w:val="left"/>
              <w:rPr>
                <w:rFonts w:ascii="Arial" w:hAnsi="Arial" w:cs="Arial"/>
                <w:color w:val="000000"/>
                <w:sz w:val="18"/>
                <w:szCs w:val="18"/>
              </w:rPr>
            </w:pPr>
            <w:proofErr w:type="spellStart"/>
            <w:r>
              <w:rPr>
                <w:rFonts w:ascii="Arial" w:hAnsi="Arial" w:cs="Arial"/>
                <w:color w:val="000000"/>
                <w:sz w:val="18"/>
                <w:szCs w:val="18"/>
              </w:rPr>
              <w:t>O’Hearn</w:t>
            </w:r>
            <w:proofErr w:type="spellEnd"/>
          </w:p>
        </w:tc>
        <w:tc>
          <w:tcPr>
            <w:tcW w:w="1164" w:type="pct"/>
          </w:tcPr>
          <w:p w14:paraId="148C5A8A" w14:textId="2D760B71" w:rsidR="00B275EB" w:rsidRPr="008A3056" w:rsidRDefault="00B275EB" w:rsidP="00B275EB">
            <w:pPr>
              <w:spacing w:before="120"/>
              <w:jc w:val="left"/>
              <w:rPr>
                <w:rFonts w:ascii="Arial" w:hAnsi="Arial" w:cs="Arial"/>
                <w:color w:val="000000"/>
                <w:sz w:val="18"/>
                <w:szCs w:val="18"/>
              </w:rPr>
            </w:pPr>
            <w:r>
              <w:rPr>
                <w:rFonts w:ascii="Arial" w:hAnsi="Arial" w:cs="Arial"/>
                <w:color w:val="000000"/>
                <w:sz w:val="18"/>
                <w:szCs w:val="18"/>
              </w:rPr>
              <w:t>The Queen</w:t>
            </w:r>
            <w:r>
              <w:rPr>
                <w:rFonts w:ascii="Arial" w:hAnsi="Arial" w:cs="Arial"/>
                <w:color w:val="000000"/>
                <w:sz w:val="18"/>
                <w:szCs w:val="18"/>
              </w:rPr>
              <w:br/>
              <w:t>(S105/2021)</w:t>
            </w:r>
          </w:p>
        </w:tc>
        <w:tc>
          <w:tcPr>
            <w:tcW w:w="1164" w:type="pct"/>
          </w:tcPr>
          <w:p w14:paraId="677A134F" w14:textId="1856A634" w:rsidR="00B275EB" w:rsidRPr="008A3056" w:rsidRDefault="00B275EB" w:rsidP="00B275EB">
            <w:pPr>
              <w:keepLines/>
              <w:rPr>
                <w:rFonts w:ascii="Arial" w:hAnsi="Arial" w:cs="Arial"/>
                <w:color w:val="000000"/>
                <w:sz w:val="18"/>
                <w:szCs w:val="18"/>
              </w:rPr>
            </w:pPr>
            <w:r>
              <w:rPr>
                <w:rFonts w:ascii="Arial" w:hAnsi="Arial" w:cs="Arial"/>
                <w:color w:val="000000"/>
                <w:sz w:val="18"/>
                <w:szCs w:val="18"/>
              </w:rPr>
              <w:t>Supreme Court of New South Wales (Court of Criminal Appeal)</w:t>
            </w:r>
            <w:r>
              <w:rPr>
                <w:rFonts w:ascii="Arial" w:hAnsi="Arial" w:cs="Arial"/>
                <w:color w:val="000000"/>
                <w:sz w:val="18"/>
                <w:szCs w:val="18"/>
              </w:rPr>
              <w:br/>
              <w:t>[2021] NSWCCA 103</w:t>
            </w:r>
          </w:p>
        </w:tc>
        <w:tc>
          <w:tcPr>
            <w:tcW w:w="1163" w:type="pct"/>
          </w:tcPr>
          <w:p w14:paraId="514399DC" w14:textId="5790947F" w:rsidR="00B275EB" w:rsidRPr="008A3056" w:rsidRDefault="00B275EB" w:rsidP="00B275EB">
            <w:pPr>
              <w:spacing w:before="120"/>
              <w:jc w:val="left"/>
              <w:rPr>
                <w:rFonts w:ascii="Arial" w:hAnsi="Arial" w:cs="Arial"/>
                <w:color w:val="000000"/>
                <w:sz w:val="18"/>
                <w:szCs w:val="18"/>
              </w:rPr>
            </w:pPr>
            <w:r w:rsidRPr="00B275EB">
              <w:rPr>
                <w:rFonts w:ascii="Arial" w:hAnsi="Arial" w:cs="Arial"/>
                <w:color w:val="000000"/>
                <w:sz w:val="18"/>
                <w:szCs w:val="18"/>
              </w:rPr>
              <w:t>Application dismissed</w:t>
            </w:r>
            <w:r w:rsidR="00B82068">
              <w:rPr>
                <w:rFonts w:ascii="Arial" w:hAnsi="Arial" w:cs="Arial"/>
                <w:color w:val="000000"/>
                <w:sz w:val="18"/>
                <w:szCs w:val="18"/>
              </w:rPr>
              <w:br/>
            </w:r>
            <w:hyperlink r:id="rId169" w:history="1">
              <w:r w:rsidR="00B82068" w:rsidRPr="00B82068">
                <w:rPr>
                  <w:rStyle w:val="Hyperlink"/>
                  <w:rFonts w:ascii="Arial" w:hAnsi="Arial"/>
                  <w:noProof w:val="0"/>
                  <w:sz w:val="18"/>
                  <w:szCs w:val="18"/>
                </w:rPr>
                <w:t xml:space="preserve">[2022] </w:t>
              </w:r>
              <w:proofErr w:type="spellStart"/>
              <w:r w:rsidR="00B82068" w:rsidRPr="00B82068">
                <w:rPr>
                  <w:rStyle w:val="Hyperlink"/>
                  <w:rFonts w:ascii="Arial" w:hAnsi="Arial"/>
                  <w:noProof w:val="0"/>
                  <w:sz w:val="18"/>
                  <w:szCs w:val="18"/>
                </w:rPr>
                <w:t>HCATrans</w:t>
              </w:r>
              <w:proofErr w:type="spellEnd"/>
              <w:r w:rsidR="00B82068" w:rsidRPr="00B82068">
                <w:rPr>
                  <w:rStyle w:val="Hyperlink"/>
                  <w:rFonts w:ascii="Arial" w:hAnsi="Arial"/>
                  <w:noProof w:val="0"/>
                  <w:sz w:val="18"/>
                  <w:szCs w:val="18"/>
                </w:rPr>
                <w:t xml:space="preserve"> 44</w:t>
              </w:r>
            </w:hyperlink>
          </w:p>
        </w:tc>
      </w:tr>
    </w:tbl>
    <w:p w14:paraId="640831C8" w14:textId="77777777" w:rsidR="008A3056" w:rsidRDefault="008A3056" w:rsidP="008A3056"/>
    <w:p w14:paraId="2DD7F65C" w14:textId="77777777" w:rsidR="00445A02" w:rsidRDefault="00445A02" w:rsidP="00DD1DED"/>
    <w:sectPr w:rsidR="00445A02" w:rsidSect="00AA78D5">
      <w:headerReference w:type="default" r:id="rId17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0EEE3" w14:textId="77777777" w:rsidR="00A21245" w:rsidRDefault="00A21245">
      <w:r>
        <w:separator/>
      </w:r>
    </w:p>
  </w:endnote>
  <w:endnote w:type="continuationSeparator" w:id="0">
    <w:p w14:paraId="6277539A" w14:textId="77777777" w:rsidR="00A21245" w:rsidRDefault="00A21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42832" w14:textId="77777777" w:rsidR="00A21245" w:rsidRDefault="00A21245">
    <w:pPr>
      <w:pStyle w:val="Footer"/>
      <w:jc w:val="right"/>
    </w:pPr>
    <w:r>
      <w:fldChar w:fldCharType="begin"/>
    </w:r>
    <w:r>
      <w:instrText xml:space="preserve"> PAGE   \* MERGEFORMAT </w:instrText>
    </w:r>
    <w:r>
      <w:fldChar w:fldCharType="separate"/>
    </w:r>
    <w:r>
      <w:rPr>
        <w:noProof/>
      </w:rPr>
      <w:t>18</w:t>
    </w:r>
    <w:r>
      <w:fldChar w:fldCharType="end"/>
    </w:r>
  </w:p>
  <w:p w14:paraId="0446E673" w14:textId="77777777" w:rsidR="00A21245" w:rsidRDefault="00A212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7A8E1" w14:textId="77777777" w:rsidR="00A21245" w:rsidRDefault="00A21245">
      <w:r>
        <w:separator/>
      </w:r>
    </w:p>
  </w:footnote>
  <w:footnote w:type="continuationSeparator" w:id="0">
    <w:p w14:paraId="654630E3" w14:textId="77777777" w:rsidR="00A21245" w:rsidRDefault="00A21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770809" w14:textId="77777777" w:rsidR="00A21245" w:rsidRDefault="00A21245" w:rsidP="003624E8">
    <w:pPr>
      <w:pStyle w:val="Header"/>
      <w:jc w:val="center"/>
      <w:rPr>
        <w:rStyle w:val="PageNumber"/>
        <w:rFonts w:cs="Verdana"/>
        <w:sz w:val="18"/>
        <w:szCs w:val="18"/>
      </w:rPr>
    </w:pPr>
    <w:r>
      <w:rPr>
        <w:rStyle w:val="PageNumber"/>
        <w:rFonts w:cs="Verdana"/>
      </w:rPr>
      <w:tab/>
    </w:r>
    <w:r>
      <w:rPr>
        <w:rStyle w:val="PageNumber"/>
        <w:rFonts w:cs="Verdana"/>
      </w:rPr>
      <w:tab/>
    </w:r>
    <w:r>
      <w:rPr>
        <w:rStyle w:val="PageNumber"/>
        <w:rFonts w:cs="Verdana"/>
        <w:sz w:val="18"/>
        <w:szCs w:val="18"/>
      </w:rPr>
      <w:t>1: Summary of New Entries</w:t>
    </w:r>
  </w:p>
  <w:p w14:paraId="5C7C2E10" w14:textId="77777777" w:rsidR="00A21245" w:rsidRDefault="00A21245" w:rsidP="00362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1BD42" w14:textId="77777777" w:rsidR="00A21245" w:rsidRDefault="00A21245" w:rsidP="003624E8">
    <w:pPr>
      <w:pStyle w:val="Header"/>
      <w:jc w:val="center"/>
    </w:pPr>
    <w:r>
      <w:rPr>
        <w:rStyle w:val="PageNumber"/>
        <w:rFonts w:cs="Verdana"/>
      </w:rPr>
      <w:tab/>
    </w:r>
    <w:r>
      <w:rPr>
        <w:rStyle w:val="PageNumber"/>
        <w:rFonts w:cs="Verdana"/>
      </w:rPr>
      <w:tab/>
    </w:r>
    <w:r>
      <w:rPr>
        <w:rStyle w:val="PageNumber"/>
        <w:rFonts w:cs="Verdana"/>
        <w:sz w:val="18"/>
        <w:szCs w:val="18"/>
      </w:rPr>
      <w:t>2: Cases Handed Down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9F03F" w14:textId="77777777" w:rsidR="00A21245" w:rsidRDefault="00A21245">
    <w:pPr>
      <w:pStyle w:val="Footer"/>
      <w:rPr>
        <w:rStyle w:val="PageNumber"/>
        <w:rFonts w:cs="Verdana"/>
      </w:rPr>
    </w:pPr>
    <w:r>
      <w:tab/>
    </w:r>
    <w:r>
      <w:rPr>
        <w:rStyle w:val="PageNumber"/>
        <w:rFonts w:cs="Verdana"/>
      </w:rPr>
      <w:tab/>
      <w:t>3. Cases Reserved</w:t>
    </w:r>
  </w:p>
  <w:p w14:paraId="33828BE3" w14:textId="77777777" w:rsidR="00A21245" w:rsidRDefault="00A21245">
    <w:pPr>
      <w:pStyle w:val="Footer"/>
    </w:pPr>
  </w:p>
  <w:p w14:paraId="323D45A1" w14:textId="77777777" w:rsidR="00A21245" w:rsidRDefault="00A2124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CAFAB" w14:textId="77777777" w:rsidR="00A21245" w:rsidRDefault="00A21245">
    <w:pPr>
      <w:pStyle w:val="Footer"/>
      <w:rPr>
        <w:rStyle w:val="PageNumber"/>
        <w:rFonts w:cs="Verdana"/>
      </w:rPr>
    </w:pPr>
    <w:r>
      <w:tab/>
    </w:r>
    <w:r>
      <w:rPr>
        <w:rStyle w:val="PageNumber"/>
        <w:rFonts w:cs="Verdana"/>
      </w:rPr>
      <w:tab/>
      <w:t>4. Original Jurisdiction</w:t>
    </w:r>
  </w:p>
  <w:p w14:paraId="3F5BFE20" w14:textId="77777777" w:rsidR="00A21245" w:rsidRDefault="00A21245">
    <w:pPr>
      <w:pStyle w:val="Footer"/>
    </w:pPr>
  </w:p>
  <w:p w14:paraId="4730E4A5" w14:textId="77777777" w:rsidR="00A21245" w:rsidRDefault="00A212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5A442" w14:textId="77777777" w:rsidR="00A21245" w:rsidRDefault="00A21245">
    <w:pPr>
      <w:pStyle w:val="Footer"/>
      <w:rPr>
        <w:rStyle w:val="PageNumber"/>
        <w:rFonts w:cs="Verdana"/>
      </w:rPr>
    </w:pPr>
    <w:r>
      <w:tab/>
    </w:r>
    <w:r>
      <w:rPr>
        <w:rStyle w:val="PageNumber"/>
        <w:rFonts w:cs="Verdana"/>
      </w:rPr>
      <w:tab/>
      <w:t>5: Section 40 Removal</w:t>
    </w:r>
  </w:p>
  <w:p w14:paraId="6D0B4A78" w14:textId="77777777" w:rsidR="00A21245" w:rsidRDefault="00A21245">
    <w:pPr>
      <w:pStyle w:val="Footer"/>
    </w:pPr>
  </w:p>
  <w:p w14:paraId="6534DD45" w14:textId="77777777" w:rsidR="00A21245" w:rsidRDefault="00A2124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D68D0" w14:textId="77777777" w:rsidR="00A21245" w:rsidRDefault="00A21245">
    <w:pPr>
      <w:pStyle w:val="Footer"/>
      <w:rPr>
        <w:rStyle w:val="PageNumber"/>
        <w:rFonts w:cs="Verdana"/>
      </w:rPr>
    </w:pPr>
    <w:r>
      <w:tab/>
    </w:r>
    <w:r>
      <w:rPr>
        <w:rStyle w:val="PageNumber"/>
        <w:rFonts w:cs="Verdana"/>
      </w:rPr>
      <w:tab/>
      <w:t>6: Special Leave Granted</w:t>
    </w:r>
  </w:p>
  <w:p w14:paraId="658ABF2A" w14:textId="77777777" w:rsidR="00A21245" w:rsidRDefault="00A21245">
    <w:pPr>
      <w:pStyle w:val="Footer"/>
    </w:pPr>
  </w:p>
  <w:p w14:paraId="16D492AA" w14:textId="77777777" w:rsidR="00A21245" w:rsidRDefault="00A212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D3015" w14:textId="77777777" w:rsidR="00A21245" w:rsidRDefault="00A21245">
    <w:pPr>
      <w:pStyle w:val="Footer"/>
      <w:rPr>
        <w:rStyle w:val="PageNumber"/>
        <w:rFonts w:cs="Verdana"/>
      </w:rPr>
    </w:pPr>
    <w:r>
      <w:tab/>
    </w:r>
    <w:r>
      <w:rPr>
        <w:rStyle w:val="PageNumber"/>
        <w:rFonts w:cs="Verdana"/>
      </w:rPr>
      <w:tab/>
      <w:t xml:space="preserve">7. Cases Not Proceeding </w:t>
    </w:r>
    <w:proofErr w:type="gramStart"/>
    <w:r>
      <w:rPr>
        <w:rStyle w:val="PageNumber"/>
        <w:rFonts w:cs="Verdana"/>
      </w:rPr>
      <w:t>Or</w:t>
    </w:r>
    <w:proofErr w:type="gramEnd"/>
    <w:r>
      <w:rPr>
        <w:rStyle w:val="PageNumber"/>
        <w:rFonts w:cs="Verdana"/>
      </w:rPr>
      <w:t xml:space="preserve"> Vacated</w:t>
    </w:r>
  </w:p>
  <w:p w14:paraId="7C4A98D3" w14:textId="77777777" w:rsidR="00A21245" w:rsidRDefault="00A21245">
    <w:pPr>
      <w:pStyle w:val="Footer"/>
    </w:pPr>
  </w:p>
  <w:p w14:paraId="54D5D8F4" w14:textId="77777777" w:rsidR="00A21245" w:rsidRDefault="00A212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562A1" w14:textId="77777777" w:rsidR="00A21245" w:rsidRDefault="00A21245">
    <w:pPr>
      <w:pStyle w:val="Footer"/>
    </w:pPr>
    <w:r>
      <w:tab/>
    </w:r>
    <w:r>
      <w:rPr>
        <w:rStyle w:val="PageNumber"/>
        <w:rFonts w:cs="Verdana"/>
      </w:rPr>
      <w:tab/>
      <w:t>8: Special Leave Refused</w:t>
    </w:r>
  </w:p>
  <w:p w14:paraId="3355B572" w14:textId="77777777" w:rsidR="00A21245" w:rsidRDefault="00A212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F72131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C1A77E8"/>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3FD2CA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56C6D2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9E6891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BAA0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7C8A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C0D4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1708EB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1E4C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A2CD3"/>
    <w:multiLevelType w:val="singleLevel"/>
    <w:tmpl w:val="081C7FA4"/>
    <w:lvl w:ilvl="0">
      <w:start w:val="1"/>
      <w:numFmt w:val="decimal"/>
      <w:lvlText w:val="%1."/>
      <w:lvlJc w:val="left"/>
      <w:pPr>
        <w:ind w:left="720" w:hanging="720"/>
      </w:pPr>
      <w:rPr>
        <w:rFonts w:cs="Times New Roman"/>
      </w:rPr>
    </w:lvl>
  </w:abstractNum>
  <w:abstractNum w:abstractNumId="11" w15:restartNumberingAfterBreak="0">
    <w:nsid w:val="2B9D6040"/>
    <w:multiLevelType w:val="singleLevel"/>
    <w:tmpl w:val="081C7FA4"/>
    <w:lvl w:ilvl="0">
      <w:start w:val="1"/>
      <w:numFmt w:val="decimal"/>
      <w:lvlText w:val="%1."/>
      <w:lvlJc w:val="left"/>
      <w:pPr>
        <w:ind w:left="720" w:hanging="720"/>
      </w:pPr>
      <w:rPr>
        <w:rFonts w:cs="Times New Roman"/>
      </w:rPr>
    </w:lvl>
  </w:abstractNum>
  <w:abstractNum w:abstractNumId="12" w15:restartNumberingAfterBreak="0">
    <w:nsid w:val="3A3124A2"/>
    <w:multiLevelType w:val="singleLevel"/>
    <w:tmpl w:val="E68A03FA"/>
    <w:lvl w:ilvl="0">
      <w:start w:val="1"/>
      <w:numFmt w:val="decimal"/>
      <w:lvlText w:val="%1."/>
      <w:lvlJc w:val="left"/>
      <w:pPr>
        <w:ind w:left="720" w:hanging="720"/>
      </w:pPr>
      <w:rPr>
        <w:rFonts w:cs="Times New Roman"/>
      </w:rPr>
    </w:lvl>
  </w:abstractNum>
  <w:abstractNum w:abstractNumId="13" w15:restartNumberingAfterBreak="0">
    <w:nsid w:val="52926E00"/>
    <w:multiLevelType w:val="hybridMultilevel"/>
    <w:tmpl w:val="8766B7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646845DC"/>
    <w:multiLevelType w:val="singleLevel"/>
    <w:tmpl w:val="081C7FA4"/>
    <w:lvl w:ilvl="0">
      <w:start w:val="1"/>
      <w:numFmt w:val="decimal"/>
      <w:lvlText w:val="%1."/>
      <w:lvlJc w:val="left"/>
      <w:pPr>
        <w:ind w:left="720" w:hanging="720"/>
      </w:pPr>
      <w:rPr>
        <w:rFonts w:cs="Times New Roman"/>
      </w:rPr>
    </w:lvl>
  </w:abstractNum>
  <w:abstractNum w:abstractNumId="15" w15:restartNumberingAfterBreak="0">
    <w:nsid w:val="68000A55"/>
    <w:multiLevelType w:val="singleLevel"/>
    <w:tmpl w:val="E68A03FA"/>
    <w:lvl w:ilvl="0">
      <w:start w:val="1"/>
      <w:numFmt w:val="decimal"/>
      <w:lvlText w:val="%1."/>
      <w:lvlJc w:val="left"/>
      <w:pPr>
        <w:ind w:left="720" w:hanging="720"/>
      </w:pPr>
      <w:rPr>
        <w:rFonts w:cs="Times New Roman"/>
      </w:rPr>
    </w:lvl>
  </w:abstractNum>
  <w:abstractNum w:abstractNumId="16" w15:restartNumberingAfterBreak="0">
    <w:nsid w:val="694E2A86"/>
    <w:multiLevelType w:val="singleLevel"/>
    <w:tmpl w:val="E68A03FA"/>
    <w:lvl w:ilvl="0">
      <w:start w:val="1"/>
      <w:numFmt w:val="decimal"/>
      <w:lvlText w:val="%1."/>
      <w:lvlJc w:val="left"/>
      <w:pPr>
        <w:ind w:left="720" w:hanging="72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1"/>
  </w:num>
  <w:num w:numId="42">
    <w:abstractNumId w:val="15"/>
  </w:num>
  <w:num w:numId="43">
    <w:abstractNumId w:val="16"/>
  </w:num>
  <w:num w:numId="44">
    <w:abstractNumId w:val="12"/>
  </w:num>
  <w:num w:numId="45">
    <w:abstractNumId w:val="14"/>
  </w:num>
  <w:num w:numId="46">
    <w:abstractNumId w:val="13"/>
  </w:num>
  <w:num w:numId="4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7138007-F889-42A7-A6A3-F337D630E869}"/>
    <w:docVar w:name="dgnword-eventsink" w:val="177275328"/>
  </w:docVars>
  <w:rsids>
    <w:rsidRoot w:val="00047715"/>
    <w:rsid w:val="0000019B"/>
    <w:rsid w:val="00000256"/>
    <w:rsid w:val="00000453"/>
    <w:rsid w:val="00000831"/>
    <w:rsid w:val="0000123A"/>
    <w:rsid w:val="000012FE"/>
    <w:rsid w:val="000018C7"/>
    <w:rsid w:val="00001964"/>
    <w:rsid w:val="00001C60"/>
    <w:rsid w:val="00001CBC"/>
    <w:rsid w:val="00002311"/>
    <w:rsid w:val="00002B2A"/>
    <w:rsid w:val="00002D9E"/>
    <w:rsid w:val="00003357"/>
    <w:rsid w:val="00003F9C"/>
    <w:rsid w:val="0000401E"/>
    <w:rsid w:val="0000419F"/>
    <w:rsid w:val="000041F2"/>
    <w:rsid w:val="00004298"/>
    <w:rsid w:val="000049A2"/>
    <w:rsid w:val="00004B8C"/>
    <w:rsid w:val="00004E32"/>
    <w:rsid w:val="00004FA4"/>
    <w:rsid w:val="000050E6"/>
    <w:rsid w:val="0000537F"/>
    <w:rsid w:val="000056B6"/>
    <w:rsid w:val="00005D6A"/>
    <w:rsid w:val="00005F45"/>
    <w:rsid w:val="000063C1"/>
    <w:rsid w:val="0000660F"/>
    <w:rsid w:val="000066D9"/>
    <w:rsid w:val="0000696C"/>
    <w:rsid w:val="00006B7E"/>
    <w:rsid w:val="000071E4"/>
    <w:rsid w:val="00007417"/>
    <w:rsid w:val="0000760B"/>
    <w:rsid w:val="00007672"/>
    <w:rsid w:val="00010014"/>
    <w:rsid w:val="000103DB"/>
    <w:rsid w:val="00010CDD"/>
    <w:rsid w:val="00011028"/>
    <w:rsid w:val="0001135E"/>
    <w:rsid w:val="000118BD"/>
    <w:rsid w:val="00011EB8"/>
    <w:rsid w:val="00012008"/>
    <w:rsid w:val="00012166"/>
    <w:rsid w:val="00012289"/>
    <w:rsid w:val="000126AB"/>
    <w:rsid w:val="000127BE"/>
    <w:rsid w:val="00012B11"/>
    <w:rsid w:val="00012B93"/>
    <w:rsid w:val="000131BA"/>
    <w:rsid w:val="000131ED"/>
    <w:rsid w:val="000133C4"/>
    <w:rsid w:val="00013420"/>
    <w:rsid w:val="00013D25"/>
    <w:rsid w:val="00013EE8"/>
    <w:rsid w:val="0001409E"/>
    <w:rsid w:val="00014398"/>
    <w:rsid w:val="000143E3"/>
    <w:rsid w:val="00014A87"/>
    <w:rsid w:val="00014D19"/>
    <w:rsid w:val="00014DB0"/>
    <w:rsid w:val="00014F23"/>
    <w:rsid w:val="00014FB4"/>
    <w:rsid w:val="00015438"/>
    <w:rsid w:val="000154F8"/>
    <w:rsid w:val="0001566F"/>
    <w:rsid w:val="00015885"/>
    <w:rsid w:val="00015C1A"/>
    <w:rsid w:val="0001601E"/>
    <w:rsid w:val="000162F8"/>
    <w:rsid w:val="000163B7"/>
    <w:rsid w:val="00016E10"/>
    <w:rsid w:val="00016F42"/>
    <w:rsid w:val="000170D6"/>
    <w:rsid w:val="000172D9"/>
    <w:rsid w:val="00017A66"/>
    <w:rsid w:val="00017EE0"/>
    <w:rsid w:val="000201A1"/>
    <w:rsid w:val="0002028F"/>
    <w:rsid w:val="00020731"/>
    <w:rsid w:val="0002078F"/>
    <w:rsid w:val="00020C4A"/>
    <w:rsid w:val="00020DAE"/>
    <w:rsid w:val="00020FC8"/>
    <w:rsid w:val="0002105A"/>
    <w:rsid w:val="00021067"/>
    <w:rsid w:val="000212C5"/>
    <w:rsid w:val="00021C2A"/>
    <w:rsid w:val="0002217D"/>
    <w:rsid w:val="00022EE7"/>
    <w:rsid w:val="0002354D"/>
    <w:rsid w:val="0002397A"/>
    <w:rsid w:val="000239A8"/>
    <w:rsid w:val="000239C9"/>
    <w:rsid w:val="00023C20"/>
    <w:rsid w:val="00023CAF"/>
    <w:rsid w:val="00023D6D"/>
    <w:rsid w:val="00024208"/>
    <w:rsid w:val="00024345"/>
    <w:rsid w:val="000248D6"/>
    <w:rsid w:val="00024C27"/>
    <w:rsid w:val="00025274"/>
    <w:rsid w:val="0002551B"/>
    <w:rsid w:val="0002554F"/>
    <w:rsid w:val="000256ED"/>
    <w:rsid w:val="00025DA1"/>
    <w:rsid w:val="00025EAE"/>
    <w:rsid w:val="00025EFF"/>
    <w:rsid w:val="00026050"/>
    <w:rsid w:val="00026762"/>
    <w:rsid w:val="00026C3A"/>
    <w:rsid w:val="00026D27"/>
    <w:rsid w:val="000272E7"/>
    <w:rsid w:val="000278E5"/>
    <w:rsid w:val="00027B79"/>
    <w:rsid w:val="00027BF6"/>
    <w:rsid w:val="00027CB3"/>
    <w:rsid w:val="00027DC2"/>
    <w:rsid w:val="000301B3"/>
    <w:rsid w:val="0003027B"/>
    <w:rsid w:val="000305D8"/>
    <w:rsid w:val="0003113A"/>
    <w:rsid w:val="00031A71"/>
    <w:rsid w:val="00031ABF"/>
    <w:rsid w:val="00031ACA"/>
    <w:rsid w:val="00031E22"/>
    <w:rsid w:val="00031E5C"/>
    <w:rsid w:val="00031F6F"/>
    <w:rsid w:val="0003219D"/>
    <w:rsid w:val="00032785"/>
    <w:rsid w:val="00032829"/>
    <w:rsid w:val="000328A3"/>
    <w:rsid w:val="00032E25"/>
    <w:rsid w:val="00033074"/>
    <w:rsid w:val="000330B3"/>
    <w:rsid w:val="000333B7"/>
    <w:rsid w:val="00033459"/>
    <w:rsid w:val="00033622"/>
    <w:rsid w:val="000336BC"/>
    <w:rsid w:val="00033964"/>
    <w:rsid w:val="00033A21"/>
    <w:rsid w:val="000340A4"/>
    <w:rsid w:val="00034BFF"/>
    <w:rsid w:val="00034DDE"/>
    <w:rsid w:val="00035696"/>
    <w:rsid w:val="000357FF"/>
    <w:rsid w:val="00035E1F"/>
    <w:rsid w:val="00035E6E"/>
    <w:rsid w:val="000361BB"/>
    <w:rsid w:val="00036C68"/>
    <w:rsid w:val="00036DF9"/>
    <w:rsid w:val="00036E79"/>
    <w:rsid w:val="00036EBB"/>
    <w:rsid w:val="000374B0"/>
    <w:rsid w:val="0003776D"/>
    <w:rsid w:val="00037809"/>
    <w:rsid w:val="000378E9"/>
    <w:rsid w:val="00037D8C"/>
    <w:rsid w:val="000400AF"/>
    <w:rsid w:val="00040B9A"/>
    <w:rsid w:val="00040BCA"/>
    <w:rsid w:val="000415B5"/>
    <w:rsid w:val="000416AF"/>
    <w:rsid w:val="0004174B"/>
    <w:rsid w:val="00041B42"/>
    <w:rsid w:val="00041F14"/>
    <w:rsid w:val="00041FB0"/>
    <w:rsid w:val="00042262"/>
    <w:rsid w:val="00042659"/>
    <w:rsid w:val="00043183"/>
    <w:rsid w:val="00043976"/>
    <w:rsid w:val="00043B26"/>
    <w:rsid w:val="00043DA1"/>
    <w:rsid w:val="00044414"/>
    <w:rsid w:val="0004458A"/>
    <w:rsid w:val="0004487D"/>
    <w:rsid w:val="000448A6"/>
    <w:rsid w:val="00044A44"/>
    <w:rsid w:val="00044C11"/>
    <w:rsid w:val="00045179"/>
    <w:rsid w:val="00045947"/>
    <w:rsid w:val="000459FC"/>
    <w:rsid w:val="00045B04"/>
    <w:rsid w:val="0004606A"/>
    <w:rsid w:val="000463EF"/>
    <w:rsid w:val="00046B49"/>
    <w:rsid w:val="00046CDE"/>
    <w:rsid w:val="00046DA4"/>
    <w:rsid w:val="00047033"/>
    <w:rsid w:val="00047122"/>
    <w:rsid w:val="000471F1"/>
    <w:rsid w:val="000476AD"/>
    <w:rsid w:val="00047715"/>
    <w:rsid w:val="00047CF1"/>
    <w:rsid w:val="00047F9A"/>
    <w:rsid w:val="000506FC"/>
    <w:rsid w:val="000507D7"/>
    <w:rsid w:val="000507E9"/>
    <w:rsid w:val="000509D9"/>
    <w:rsid w:val="000510BB"/>
    <w:rsid w:val="00051433"/>
    <w:rsid w:val="00051553"/>
    <w:rsid w:val="00051599"/>
    <w:rsid w:val="00051A4A"/>
    <w:rsid w:val="0005210E"/>
    <w:rsid w:val="000523E7"/>
    <w:rsid w:val="000527B1"/>
    <w:rsid w:val="00052B98"/>
    <w:rsid w:val="00053056"/>
    <w:rsid w:val="00053579"/>
    <w:rsid w:val="00053D59"/>
    <w:rsid w:val="00053E38"/>
    <w:rsid w:val="00053FB4"/>
    <w:rsid w:val="00054F60"/>
    <w:rsid w:val="00055B1A"/>
    <w:rsid w:val="00055EBB"/>
    <w:rsid w:val="00056B6E"/>
    <w:rsid w:val="00056B8B"/>
    <w:rsid w:val="00056F16"/>
    <w:rsid w:val="00056F7D"/>
    <w:rsid w:val="0005720C"/>
    <w:rsid w:val="000574BF"/>
    <w:rsid w:val="00057726"/>
    <w:rsid w:val="00057A02"/>
    <w:rsid w:val="00057A20"/>
    <w:rsid w:val="00057C0E"/>
    <w:rsid w:val="0006026E"/>
    <w:rsid w:val="0006043F"/>
    <w:rsid w:val="000608C7"/>
    <w:rsid w:val="00060B6E"/>
    <w:rsid w:val="00061051"/>
    <w:rsid w:val="0006109A"/>
    <w:rsid w:val="000610B8"/>
    <w:rsid w:val="000610D5"/>
    <w:rsid w:val="000611F8"/>
    <w:rsid w:val="00061442"/>
    <w:rsid w:val="00061444"/>
    <w:rsid w:val="0006144C"/>
    <w:rsid w:val="000614EA"/>
    <w:rsid w:val="000619FF"/>
    <w:rsid w:val="00061A0F"/>
    <w:rsid w:val="00061B1D"/>
    <w:rsid w:val="00061B79"/>
    <w:rsid w:val="00061D19"/>
    <w:rsid w:val="00062894"/>
    <w:rsid w:val="00062BA9"/>
    <w:rsid w:val="00062C3F"/>
    <w:rsid w:val="00062E33"/>
    <w:rsid w:val="00063292"/>
    <w:rsid w:val="00063827"/>
    <w:rsid w:val="00063E82"/>
    <w:rsid w:val="0006420F"/>
    <w:rsid w:val="000643D4"/>
    <w:rsid w:val="0006450D"/>
    <w:rsid w:val="00064E2C"/>
    <w:rsid w:val="00064E94"/>
    <w:rsid w:val="00065517"/>
    <w:rsid w:val="00065F7C"/>
    <w:rsid w:val="000661E5"/>
    <w:rsid w:val="0006621B"/>
    <w:rsid w:val="000662E2"/>
    <w:rsid w:val="0006649B"/>
    <w:rsid w:val="000664A3"/>
    <w:rsid w:val="000668FC"/>
    <w:rsid w:val="00067151"/>
    <w:rsid w:val="000673EC"/>
    <w:rsid w:val="00067977"/>
    <w:rsid w:val="00067E43"/>
    <w:rsid w:val="00070174"/>
    <w:rsid w:val="0007034B"/>
    <w:rsid w:val="000703B4"/>
    <w:rsid w:val="0007043F"/>
    <w:rsid w:val="000704DD"/>
    <w:rsid w:val="000707CD"/>
    <w:rsid w:val="00070D70"/>
    <w:rsid w:val="00070F87"/>
    <w:rsid w:val="00071162"/>
    <w:rsid w:val="00071285"/>
    <w:rsid w:val="0007148E"/>
    <w:rsid w:val="000716CD"/>
    <w:rsid w:val="0007178B"/>
    <w:rsid w:val="0007182E"/>
    <w:rsid w:val="000718B5"/>
    <w:rsid w:val="00071E83"/>
    <w:rsid w:val="000725A6"/>
    <w:rsid w:val="000725D5"/>
    <w:rsid w:val="00072827"/>
    <w:rsid w:val="0007295D"/>
    <w:rsid w:val="00072FBA"/>
    <w:rsid w:val="000738FF"/>
    <w:rsid w:val="00073A0A"/>
    <w:rsid w:val="00073A41"/>
    <w:rsid w:val="00073F0D"/>
    <w:rsid w:val="000753F7"/>
    <w:rsid w:val="0007549B"/>
    <w:rsid w:val="000754E9"/>
    <w:rsid w:val="00075F6F"/>
    <w:rsid w:val="00076033"/>
    <w:rsid w:val="00076F92"/>
    <w:rsid w:val="000770F6"/>
    <w:rsid w:val="000773C0"/>
    <w:rsid w:val="00077566"/>
    <w:rsid w:val="0007757E"/>
    <w:rsid w:val="00077966"/>
    <w:rsid w:val="00077AD4"/>
    <w:rsid w:val="00077C23"/>
    <w:rsid w:val="00077EFD"/>
    <w:rsid w:val="00080081"/>
    <w:rsid w:val="00080108"/>
    <w:rsid w:val="0008015C"/>
    <w:rsid w:val="00080978"/>
    <w:rsid w:val="00080D42"/>
    <w:rsid w:val="0008134C"/>
    <w:rsid w:val="000818B7"/>
    <w:rsid w:val="000819E1"/>
    <w:rsid w:val="00081BC1"/>
    <w:rsid w:val="00081C80"/>
    <w:rsid w:val="00082207"/>
    <w:rsid w:val="00082281"/>
    <w:rsid w:val="00082D54"/>
    <w:rsid w:val="00082E40"/>
    <w:rsid w:val="00082F38"/>
    <w:rsid w:val="000838F4"/>
    <w:rsid w:val="00083C0A"/>
    <w:rsid w:val="00083E0A"/>
    <w:rsid w:val="00083F01"/>
    <w:rsid w:val="00084695"/>
    <w:rsid w:val="00084AAA"/>
    <w:rsid w:val="00084B18"/>
    <w:rsid w:val="00084E49"/>
    <w:rsid w:val="00085146"/>
    <w:rsid w:val="000851A1"/>
    <w:rsid w:val="00085989"/>
    <w:rsid w:val="00085B0D"/>
    <w:rsid w:val="00085DF1"/>
    <w:rsid w:val="00085F77"/>
    <w:rsid w:val="00086270"/>
    <w:rsid w:val="00086291"/>
    <w:rsid w:val="000862A3"/>
    <w:rsid w:val="00086379"/>
    <w:rsid w:val="00086618"/>
    <w:rsid w:val="000866B3"/>
    <w:rsid w:val="00086CA9"/>
    <w:rsid w:val="00086DFB"/>
    <w:rsid w:val="00086F87"/>
    <w:rsid w:val="00087048"/>
    <w:rsid w:val="000871E0"/>
    <w:rsid w:val="000874BA"/>
    <w:rsid w:val="0008766B"/>
    <w:rsid w:val="0008789D"/>
    <w:rsid w:val="00087C88"/>
    <w:rsid w:val="00087D72"/>
    <w:rsid w:val="00087FD9"/>
    <w:rsid w:val="00090040"/>
    <w:rsid w:val="00090149"/>
    <w:rsid w:val="00090298"/>
    <w:rsid w:val="000904CD"/>
    <w:rsid w:val="00090568"/>
    <w:rsid w:val="0009059D"/>
    <w:rsid w:val="00090949"/>
    <w:rsid w:val="00090FD4"/>
    <w:rsid w:val="000914F0"/>
    <w:rsid w:val="000915DC"/>
    <w:rsid w:val="00091D0A"/>
    <w:rsid w:val="00091D2F"/>
    <w:rsid w:val="00091EBB"/>
    <w:rsid w:val="0009208C"/>
    <w:rsid w:val="00092232"/>
    <w:rsid w:val="00092312"/>
    <w:rsid w:val="00092582"/>
    <w:rsid w:val="00092AAC"/>
    <w:rsid w:val="00092F77"/>
    <w:rsid w:val="0009339E"/>
    <w:rsid w:val="0009354B"/>
    <w:rsid w:val="0009376C"/>
    <w:rsid w:val="00093AEC"/>
    <w:rsid w:val="00093D7E"/>
    <w:rsid w:val="000940D2"/>
    <w:rsid w:val="000948F1"/>
    <w:rsid w:val="00094AE3"/>
    <w:rsid w:val="00094D5D"/>
    <w:rsid w:val="000954C5"/>
    <w:rsid w:val="000957FF"/>
    <w:rsid w:val="0009589A"/>
    <w:rsid w:val="000958F9"/>
    <w:rsid w:val="000959CE"/>
    <w:rsid w:val="000959EA"/>
    <w:rsid w:val="00095D48"/>
    <w:rsid w:val="00095DFF"/>
    <w:rsid w:val="00096086"/>
    <w:rsid w:val="00096221"/>
    <w:rsid w:val="000966A6"/>
    <w:rsid w:val="00096B2D"/>
    <w:rsid w:val="00096E0D"/>
    <w:rsid w:val="00096E9D"/>
    <w:rsid w:val="00096EFF"/>
    <w:rsid w:val="00096F53"/>
    <w:rsid w:val="000971AE"/>
    <w:rsid w:val="000979A9"/>
    <w:rsid w:val="000979AB"/>
    <w:rsid w:val="00097CA5"/>
    <w:rsid w:val="00097CF9"/>
    <w:rsid w:val="000A0190"/>
    <w:rsid w:val="000A055B"/>
    <w:rsid w:val="000A0A06"/>
    <w:rsid w:val="000A0C55"/>
    <w:rsid w:val="000A0C9A"/>
    <w:rsid w:val="000A0D0F"/>
    <w:rsid w:val="000A10FA"/>
    <w:rsid w:val="000A177D"/>
    <w:rsid w:val="000A1DB6"/>
    <w:rsid w:val="000A1DD0"/>
    <w:rsid w:val="000A1DF4"/>
    <w:rsid w:val="000A1E22"/>
    <w:rsid w:val="000A20F4"/>
    <w:rsid w:val="000A247D"/>
    <w:rsid w:val="000A2B74"/>
    <w:rsid w:val="000A2ED0"/>
    <w:rsid w:val="000A3180"/>
    <w:rsid w:val="000A3623"/>
    <w:rsid w:val="000A3682"/>
    <w:rsid w:val="000A38EF"/>
    <w:rsid w:val="000A398D"/>
    <w:rsid w:val="000A3DE5"/>
    <w:rsid w:val="000A447D"/>
    <w:rsid w:val="000A4689"/>
    <w:rsid w:val="000A4A5C"/>
    <w:rsid w:val="000A4D27"/>
    <w:rsid w:val="000A51D2"/>
    <w:rsid w:val="000A55D5"/>
    <w:rsid w:val="000A56AB"/>
    <w:rsid w:val="000A59EF"/>
    <w:rsid w:val="000A5B88"/>
    <w:rsid w:val="000A5EEA"/>
    <w:rsid w:val="000A5F28"/>
    <w:rsid w:val="000A6382"/>
    <w:rsid w:val="000A658F"/>
    <w:rsid w:val="000A6752"/>
    <w:rsid w:val="000A6CD4"/>
    <w:rsid w:val="000A719E"/>
    <w:rsid w:val="000B0004"/>
    <w:rsid w:val="000B03E9"/>
    <w:rsid w:val="000B0541"/>
    <w:rsid w:val="000B0A85"/>
    <w:rsid w:val="000B1359"/>
    <w:rsid w:val="000B1371"/>
    <w:rsid w:val="000B1B67"/>
    <w:rsid w:val="000B1CFF"/>
    <w:rsid w:val="000B2097"/>
    <w:rsid w:val="000B2246"/>
    <w:rsid w:val="000B2520"/>
    <w:rsid w:val="000B2ACD"/>
    <w:rsid w:val="000B2D6F"/>
    <w:rsid w:val="000B33AF"/>
    <w:rsid w:val="000B341A"/>
    <w:rsid w:val="000B34CE"/>
    <w:rsid w:val="000B39B4"/>
    <w:rsid w:val="000B3FD2"/>
    <w:rsid w:val="000B4464"/>
    <w:rsid w:val="000B4522"/>
    <w:rsid w:val="000B455A"/>
    <w:rsid w:val="000B4671"/>
    <w:rsid w:val="000B4871"/>
    <w:rsid w:val="000B4A34"/>
    <w:rsid w:val="000B4CF4"/>
    <w:rsid w:val="000B4F13"/>
    <w:rsid w:val="000B4F42"/>
    <w:rsid w:val="000B5680"/>
    <w:rsid w:val="000B5A74"/>
    <w:rsid w:val="000B5FA7"/>
    <w:rsid w:val="000B604B"/>
    <w:rsid w:val="000B60D6"/>
    <w:rsid w:val="000B6233"/>
    <w:rsid w:val="000B65EE"/>
    <w:rsid w:val="000B671D"/>
    <w:rsid w:val="000B6972"/>
    <w:rsid w:val="000B6A64"/>
    <w:rsid w:val="000B6E03"/>
    <w:rsid w:val="000B6F71"/>
    <w:rsid w:val="000B71D0"/>
    <w:rsid w:val="000B7348"/>
    <w:rsid w:val="000B7496"/>
    <w:rsid w:val="000B7730"/>
    <w:rsid w:val="000B789D"/>
    <w:rsid w:val="000B7D07"/>
    <w:rsid w:val="000B7D23"/>
    <w:rsid w:val="000B7F7A"/>
    <w:rsid w:val="000C0180"/>
    <w:rsid w:val="000C03BD"/>
    <w:rsid w:val="000C0A7F"/>
    <w:rsid w:val="000C0ABE"/>
    <w:rsid w:val="000C0BF4"/>
    <w:rsid w:val="000C0DDE"/>
    <w:rsid w:val="000C101D"/>
    <w:rsid w:val="000C1400"/>
    <w:rsid w:val="000C141E"/>
    <w:rsid w:val="000C1597"/>
    <w:rsid w:val="000C1646"/>
    <w:rsid w:val="000C1818"/>
    <w:rsid w:val="000C1E43"/>
    <w:rsid w:val="000C1E4B"/>
    <w:rsid w:val="000C22E4"/>
    <w:rsid w:val="000C235E"/>
    <w:rsid w:val="000C2BF1"/>
    <w:rsid w:val="000C2D95"/>
    <w:rsid w:val="000C2DA3"/>
    <w:rsid w:val="000C3006"/>
    <w:rsid w:val="000C3424"/>
    <w:rsid w:val="000C345D"/>
    <w:rsid w:val="000C3533"/>
    <w:rsid w:val="000C3A75"/>
    <w:rsid w:val="000C3C88"/>
    <w:rsid w:val="000C3FAD"/>
    <w:rsid w:val="000C41DB"/>
    <w:rsid w:val="000C427E"/>
    <w:rsid w:val="000C42E7"/>
    <w:rsid w:val="000C4E16"/>
    <w:rsid w:val="000C520B"/>
    <w:rsid w:val="000C5216"/>
    <w:rsid w:val="000C5837"/>
    <w:rsid w:val="000C5B02"/>
    <w:rsid w:val="000C61F2"/>
    <w:rsid w:val="000C653B"/>
    <w:rsid w:val="000C6B2A"/>
    <w:rsid w:val="000C6E97"/>
    <w:rsid w:val="000C6F2D"/>
    <w:rsid w:val="000C6FAC"/>
    <w:rsid w:val="000C702D"/>
    <w:rsid w:val="000C7044"/>
    <w:rsid w:val="000C73EF"/>
    <w:rsid w:val="000C7630"/>
    <w:rsid w:val="000C7AA2"/>
    <w:rsid w:val="000C7B96"/>
    <w:rsid w:val="000C7E51"/>
    <w:rsid w:val="000C7F59"/>
    <w:rsid w:val="000D007B"/>
    <w:rsid w:val="000D05AF"/>
    <w:rsid w:val="000D0758"/>
    <w:rsid w:val="000D086D"/>
    <w:rsid w:val="000D0872"/>
    <w:rsid w:val="000D08FC"/>
    <w:rsid w:val="000D0E61"/>
    <w:rsid w:val="000D0F8D"/>
    <w:rsid w:val="000D1039"/>
    <w:rsid w:val="000D14C1"/>
    <w:rsid w:val="000D1701"/>
    <w:rsid w:val="000D1999"/>
    <w:rsid w:val="000D1D26"/>
    <w:rsid w:val="000D1D2A"/>
    <w:rsid w:val="000D1D87"/>
    <w:rsid w:val="000D1D90"/>
    <w:rsid w:val="000D1DB9"/>
    <w:rsid w:val="000D2401"/>
    <w:rsid w:val="000D2523"/>
    <w:rsid w:val="000D268C"/>
    <w:rsid w:val="000D2766"/>
    <w:rsid w:val="000D2886"/>
    <w:rsid w:val="000D2D23"/>
    <w:rsid w:val="000D3103"/>
    <w:rsid w:val="000D3441"/>
    <w:rsid w:val="000D36D0"/>
    <w:rsid w:val="000D36D6"/>
    <w:rsid w:val="000D3AC1"/>
    <w:rsid w:val="000D3B52"/>
    <w:rsid w:val="000D3BCB"/>
    <w:rsid w:val="000D3D25"/>
    <w:rsid w:val="000D3D70"/>
    <w:rsid w:val="000D432B"/>
    <w:rsid w:val="000D4899"/>
    <w:rsid w:val="000D4971"/>
    <w:rsid w:val="000D4BE6"/>
    <w:rsid w:val="000D4E4F"/>
    <w:rsid w:val="000D5029"/>
    <w:rsid w:val="000D5039"/>
    <w:rsid w:val="000D5186"/>
    <w:rsid w:val="000D541F"/>
    <w:rsid w:val="000D5499"/>
    <w:rsid w:val="000D57A7"/>
    <w:rsid w:val="000D5CE8"/>
    <w:rsid w:val="000D5FBE"/>
    <w:rsid w:val="000D5FD8"/>
    <w:rsid w:val="000D62CD"/>
    <w:rsid w:val="000D67AE"/>
    <w:rsid w:val="000D6BBE"/>
    <w:rsid w:val="000D719E"/>
    <w:rsid w:val="000D7799"/>
    <w:rsid w:val="000D7A8A"/>
    <w:rsid w:val="000D7C1E"/>
    <w:rsid w:val="000D7C79"/>
    <w:rsid w:val="000E0AE2"/>
    <w:rsid w:val="000E0E94"/>
    <w:rsid w:val="000E18D6"/>
    <w:rsid w:val="000E19C7"/>
    <w:rsid w:val="000E19CE"/>
    <w:rsid w:val="000E20F4"/>
    <w:rsid w:val="000E21AC"/>
    <w:rsid w:val="000E22AA"/>
    <w:rsid w:val="000E297C"/>
    <w:rsid w:val="000E29AA"/>
    <w:rsid w:val="000E2A5F"/>
    <w:rsid w:val="000E2DC5"/>
    <w:rsid w:val="000E33A0"/>
    <w:rsid w:val="000E33B7"/>
    <w:rsid w:val="000E3999"/>
    <w:rsid w:val="000E39BE"/>
    <w:rsid w:val="000E410B"/>
    <w:rsid w:val="000E424E"/>
    <w:rsid w:val="000E44B9"/>
    <w:rsid w:val="000E46D7"/>
    <w:rsid w:val="000E47A7"/>
    <w:rsid w:val="000E4814"/>
    <w:rsid w:val="000E48A9"/>
    <w:rsid w:val="000E4C30"/>
    <w:rsid w:val="000E4D8E"/>
    <w:rsid w:val="000E5165"/>
    <w:rsid w:val="000E519F"/>
    <w:rsid w:val="000E5346"/>
    <w:rsid w:val="000E536A"/>
    <w:rsid w:val="000E53E9"/>
    <w:rsid w:val="000E57E3"/>
    <w:rsid w:val="000E5BD2"/>
    <w:rsid w:val="000E5D38"/>
    <w:rsid w:val="000E5F0D"/>
    <w:rsid w:val="000E6C98"/>
    <w:rsid w:val="000E6DD0"/>
    <w:rsid w:val="000E6F14"/>
    <w:rsid w:val="000E7013"/>
    <w:rsid w:val="000E719E"/>
    <w:rsid w:val="000E7D10"/>
    <w:rsid w:val="000E7D25"/>
    <w:rsid w:val="000E7DA2"/>
    <w:rsid w:val="000E7E06"/>
    <w:rsid w:val="000E7E9F"/>
    <w:rsid w:val="000F01A2"/>
    <w:rsid w:val="000F037C"/>
    <w:rsid w:val="000F04B9"/>
    <w:rsid w:val="000F06CE"/>
    <w:rsid w:val="000F07F0"/>
    <w:rsid w:val="000F0A8E"/>
    <w:rsid w:val="000F1087"/>
    <w:rsid w:val="000F1217"/>
    <w:rsid w:val="000F1992"/>
    <w:rsid w:val="000F1EBD"/>
    <w:rsid w:val="000F222F"/>
    <w:rsid w:val="000F2A5C"/>
    <w:rsid w:val="000F2F9A"/>
    <w:rsid w:val="000F3287"/>
    <w:rsid w:val="000F3391"/>
    <w:rsid w:val="000F340A"/>
    <w:rsid w:val="000F377E"/>
    <w:rsid w:val="000F39BC"/>
    <w:rsid w:val="000F39D5"/>
    <w:rsid w:val="000F3A42"/>
    <w:rsid w:val="000F3E99"/>
    <w:rsid w:val="000F3F4F"/>
    <w:rsid w:val="000F4175"/>
    <w:rsid w:val="000F417E"/>
    <w:rsid w:val="000F4887"/>
    <w:rsid w:val="000F4DD0"/>
    <w:rsid w:val="000F542F"/>
    <w:rsid w:val="000F56F0"/>
    <w:rsid w:val="000F5979"/>
    <w:rsid w:val="000F59FF"/>
    <w:rsid w:val="000F5EB4"/>
    <w:rsid w:val="000F60CD"/>
    <w:rsid w:val="000F6215"/>
    <w:rsid w:val="000F633C"/>
    <w:rsid w:val="000F6344"/>
    <w:rsid w:val="000F64A8"/>
    <w:rsid w:val="000F6681"/>
    <w:rsid w:val="000F683E"/>
    <w:rsid w:val="000F6C9B"/>
    <w:rsid w:val="000F6D0D"/>
    <w:rsid w:val="000F6E1E"/>
    <w:rsid w:val="000F6E37"/>
    <w:rsid w:val="000F70A4"/>
    <w:rsid w:val="000F7647"/>
    <w:rsid w:val="000F78ED"/>
    <w:rsid w:val="000F79E9"/>
    <w:rsid w:val="000F7AA4"/>
    <w:rsid w:val="000F7CC6"/>
    <w:rsid w:val="000F7D96"/>
    <w:rsid w:val="000F7F66"/>
    <w:rsid w:val="00100285"/>
    <w:rsid w:val="00100483"/>
    <w:rsid w:val="0010050D"/>
    <w:rsid w:val="00100541"/>
    <w:rsid w:val="001008F9"/>
    <w:rsid w:val="00100936"/>
    <w:rsid w:val="00100AF5"/>
    <w:rsid w:val="00100B6B"/>
    <w:rsid w:val="00100E42"/>
    <w:rsid w:val="0010185B"/>
    <w:rsid w:val="001019D8"/>
    <w:rsid w:val="00101E1D"/>
    <w:rsid w:val="0010201D"/>
    <w:rsid w:val="001023FD"/>
    <w:rsid w:val="0010249B"/>
    <w:rsid w:val="00102F11"/>
    <w:rsid w:val="001031BF"/>
    <w:rsid w:val="001033A6"/>
    <w:rsid w:val="0010361E"/>
    <w:rsid w:val="00103620"/>
    <w:rsid w:val="00103CFC"/>
    <w:rsid w:val="00104179"/>
    <w:rsid w:val="001041E0"/>
    <w:rsid w:val="0010428E"/>
    <w:rsid w:val="00104537"/>
    <w:rsid w:val="0010455F"/>
    <w:rsid w:val="0010470E"/>
    <w:rsid w:val="00104A47"/>
    <w:rsid w:val="001056A0"/>
    <w:rsid w:val="00105C05"/>
    <w:rsid w:val="00105CB5"/>
    <w:rsid w:val="00105F72"/>
    <w:rsid w:val="00106530"/>
    <w:rsid w:val="00106548"/>
    <w:rsid w:val="00106AB7"/>
    <w:rsid w:val="00106C43"/>
    <w:rsid w:val="00106D72"/>
    <w:rsid w:val="00106E2B"/>
    <w:rsid w:val="00107354"/>
    <w:rsid w:val="001073F4"/>
    <w:rsid w:val="00107AC7"/>
    <w:rsid w:val="00107FD9"/>
    <w:rsid w:val="00107FFB"/>
    <w:rsid w:val="001105A8"/>
    <w:rsid w:val="00110841"/>
    <w:rsid w:val="00110A3E"/>
    <w:rsid w:val="00110AE9"/>
    <w:rsid w:val="00110B9C"/>
    <w:rsid w:val="00110F82"/>
    <w:rsid w:val="001112C7"/>
    <w:rsid w:val="00111719"/>
    <w:rsid w:val="001117F4"/>
    <w:rsid w:val="00112397"/>
    <w:rsid w:val="0011265D"/>
    <w:rsid w:val="00112D3E"/>
    <w:rsid w:val="00112DC0"/>
    <w:rsid w:val="00112FFC"/>
    <w:rsid w:val="0011328B"/>
    <w:rsid w:val="00113299"/>
    <w:rsid w:val="001132A4"/>
    <w:rsid w:val="00113411"/>
    <w:rsid w:val="001134FF"/>
    <w:rsid w:val="00113900"/>
    <w:rsid w:val="00113ABA"/>
    <w:rsid w:val="00113CBE"/>
    <w:rsid w:val="00114468"/>
    <w:rsid w:val="00114AE7"/>
    <w:rsid w:val="00114DF8"/>
    <w:rsid w:val="00115257"/>
    <w:rsid w:val="00116072"/>
    <w:rsid w:val="001160BD"/>
    <w:rsid w:val="00116178"/>
    <w:rsid w:val="0011622A"/>
    <w:rsid w:val="0011641A"/>
    <w:rsid w:val="00116B53"/>
    <w:rsid w:val="00116DCD"/>
    <w:rsid w:val="00116F4D"/>
    <w:rsid w:val="001170AA"/>
    <w:rsid w:val="0011712E"/>
    <w:rsid w:val="00117289"/>
    <w:rsid w:val="00117409"/>
    <w:rsid w:val="001174CD"/>
    <w:rsid w:val="00117DB5"/>
    <w:rsid w:val="00120008"/>
    <w:rsid w:val="00120181"/>
    <w:rsid w:val="0012056E"/>
    <w:rsid w:val="001205E0"/>
    <w:rsid w:val="0012072A"/>
    <w:rsid w:val="00120763"/>
    <w:rsid w:val="001209EC"/>
    <w:rsid w:val="00120AE0"/>
    <w:rsid w:val="001212A5"/>
    <w:rsid w:val="001215E3"/>
    <w:rsid w:val="00121973"/>
    <w:rsid w:val="001220DE"/>
    <w:rsid w:val="0012223B"/>
    <w:rsid w:val="00122CA6"/>
    <w:rsid w:val="001230D9"/>
    <w:rsid w:val="00123134"/>
    <w:rsid w:val="00123146"/>
    <w:rsid w:val="00123794"/>
    <w:rsid w:val="00123DFA"/>
    <w:rsid w:val="00123FAB"/>
    <w:rsid w:val="0012411E"/>
    <w:rsid w:val="001247C1"/>
    <w:rsid w:val="00124BE8"/>
    <w:rsid w:val="00124DCB"/>
    <w:rsid w:val="00125280"/>
    <w:rsid w:val="0012528F"/>
    <w:rsid w:val="001253D9"/>
    <w:rsid w:val="001255BA"/>
    <w:rsid w:val="00125705"/>
    <w:rsid w:val="00125731"/>
    <w:rsid w:val="00125B5D"/>
    <w:rsid w:val="00125BB2"/>
    <w:rsid w:val="0012603D"/>
    <w:rsid w:val="00126101"/>
    <w:rsid w:val="00126A25"/>
    <w:rsid w:val="00126B43"/>
    <w:rsid w:val="00126D26"/>
    <w:rsid w:val="00127409"/>
    <w:rsid w:val="0012773D"/>
    <w:rsid w:val="001309A4"/>
    <w:rsid w:val="00131863"/>
    <w:rsid w:val="00131E4D"/>
    <w:rsid w:val="00132087"/>
    <w:rsid w:val="00132596"/>
    <w:rsid w:val="00132656"/>
    <w:rsid w:val="00132B7D"/>
    <w:rsid w:val="00132BCB"/>
    <w:rsid w:val="00133228"/>
    <w:rsid w:val="00133511"/>
    <w:rsid w:val="00133669"/>
    <w:rsid w:val="001336BC"/>
    <w:rsid w:val="0013439E"/>
    <w:rsid w:val="00134E0B"/>
    <w:rsid w:val="00134E64"/>
    <w:rsid w:val="0013552B"/>
    <w:rsid w:val="00135D97"/>
    <w:rsid w:val="00135DCA"/>
    <w:rsid w:val="0013697C"/>
    <w:rsid w:val="00136E72"/>
    <w:rsid w:val="0013719E"/>
    <w:rsid w:val="00137310"/>
    <w:rsid w:val="00137352"/>
    <w:rsid w:val="00137472"/>
    <w:rsid w:val="00137ADD"/>
    <w:rsid w:val="00137B07"/>
    <w:rsid w:val="00137BD8"/>
    <w:rsid w:val="00137F5A"/>
    <w:rsid w:val="00140129"/>
    <w:rsid w:val="001401AE"/>
    <w:rsid w:val="0014068A"/>
    <w:rsid w:val="00140C9C"/>
    <w:rsid w:val="001413BC"/>
    <w:rsid w:val="00141722"/>
    <w:rsid w:val="00141FCF"/>
    <w:rsid w:val="00142036"/>
    <w:rsid w:val="001420B2"/>
    <w:rsid w:val="001425AA"/>
    <w:rsid w:val="001426F4"/>
    <w:rsid w:val="00142783"/>
    <w:rsid w:val="00142C6A"/>
    <w:rsid w:val="00142D6F"/>
    <w:rsid w:val="00142EF5"/>
    <w:rsid w:val="001431FC"/>
    <w:rsid w:val="001433BD"/>
    <w:rsid w:val="001434DA"/>
    <w:rsid w:val="00143763"/>
    <w:rsid w:val="00143B43"/>
    <w:rsid w:val="00143E83"/>
    <w:rsid w:val="001441A1"/>
    <w:rsid w:val="00144D21"/>
    <w:rsid w:val="00144D70"/>
    <w:rsid w:val="00144E40"/>
    <w:rsid w:val="00145528"/>
    <w:rsid w:val="00145973"/>
    <w:rsid w:val="00145C1B"/>
    <w:rsid w:val="00145C8C"/>
    <w:rsid w:val="00146823"/>
    <w:rsid w:val="001469E3"/>
    <w:rsid w:val="001473D6"/>
    <w:rsid w:val="00147810"/>
    <w:rsid w:val="00147A2B"/>
    <w:rsid w:val="00147AAC"/>
    <w:rsid w:val="00147AB4"/>
    <w:rsid w:val="00147D1B"/>
    <w:rsid w:val="00150435"/>
    <w:rsid w:val="0015049E"/>
    <w:rsid w:val="00150ACE"/>
    <w:rsid w:val="00150ADB"/>
    <w:rsid w:val="00150C9F"/>
    <w:rsid w:val="00150DBA"/>
    <w:rsid w:val="00151694"/>
    <w:rsid w:val="00151852"/>
    <w:rsid w:val="00151894"/>
    <w:rsid w:val="00151EBB"/>
    <w:rsid w:val="00151EE6"/>
    <w:rsid w:val="00152870"/>
    <w:rsid w:val="00152928"/>
    <w:rsid w:val="00152AAD"/>
    <w:rsid w:val="00152C3A"/>
    <w:rsid w:val="00152C4C"/>
    <w:rsid w:val="0015302A"/>
    <w:rsid w:val="001530C4"/>
    <w:rsid w:val="0015330E"/>
    <w:rsid w:val="001533D0"/>
    <w:rsid w:val="00153B23"/>
    <w:rsid w:val="00153B49"/>
    <w:rsid w:val="00153EFB"/>
    <w:rsid w:val="00154047"/>
    <w:rsid w:val="00154608"/>
    <w:rsid w:val="001549E5"/>
    <w:rsid w:val="00154F4D"/>
    <w:rsid w:val="00155099"/>
    <w:rsid w:val="00155227"/>
    <w:rsid w:val="001553E9"/>
    <w:rsid w:val="00155598"/>
    <w:rsid w:val="00155850"/>
    <w:rsid w:val="00155C6B"/>
    <w:rsid w:val="00155EEF"/>
    <w:rsid w:val="00155F8B"/>
    <w:rsid w:val="00156101"/>
    <w:rsid w:val="001562B5"/>
    <w:rsid w:val="00156876"/>
    <w:rsid w:val="00156B1D"/>
    <w:rsid w:val="00156ED2"/>
    <w:rsid w:val="00156F21"/>
    <w:rsid w:val="0015772D"/>
    <w:rsid w:val="00157B58"/>
    <w:rsid w:val="0016028E"/>
    <w:rsid w:val="00160A8A"/>
    <w:rsid w:val="001611A3"/>
    <w:rsid w:val="00161293"/>
    <w:rsid w:val="00161384"/>
    <w:rsid w:val="00161CA0"/>
    <w:rsid w:val="00161EFD"/>
    <w:rsid w:val="00162324"/>
    <w:rsid w:val="00162401"/>
    <w:rsid w:val="00162535"/>
    <w:rsid w:val="00162736"/>
    <w:rsid w:val="00162D88"/>
    <w:rsid w:val="00162F8B"/>
    <w:rsid w:val="001633E5"/>
    <w:rsid w:val="0016419C"/>
    <w:rsid w:val="0016480A"/>
    <w:rsid w:val="001648F4"/>
    <w:rsid w:val="00164A63"/>
    <w:rsid w:val="00164ACE"/>
    <w:rsid w:val="00164C02"/>
    <w:rsid w:val="001653E1"/>
    <w:rsid w:val="001658D8"/>
    <w:rsid w:val="00165BB7"/>
    <w:rsid w:val="00165DEC"/>
    <w:rsid w:val="00165F9F"/>
    <w:rsid w:val="001660E5"/>
    <w:rsid w:val="0016617E"/>
    <w:rsid w:val="001661E0"/>
    <w:rsid w:val="001665FC"/>
    <w:rsid w:val="001667B3"/>
    <w:rsid w:val="001667C6"/>
    <w:rsid w:val="0016690D"/>
    <w:rsid w:val="00166BC6"/>
    <w:rsid w:val="00166D97"/>
    <w:rsid w:val="0016716A"/>
    <w:rsid w:val="00167333"/>
    <w:rsid w:val="0016752D"/>
    <w:rsid w:val="00167690"/>
    <w:rsid w:val="0016787B"/>
    <w:rsid w:val="00167ACC"/>
    <w:rsid w:val="00167B02"/>
    <w:rsid w:val="00167B8C"/>
    <w:rsid w:val="0017015C"/>
    <w:rsid w:val="001703FE"/>
    <w:rsid w:val="00170474"/>
    <w:rsid w:val="00170878"/>
    <w:rsid w:val="00170A88"/>
    <w:rsid w:val="00171305"/>
    <w:rsid w:val="001717C1"/>
    <w:rsid w:val="001718E7"/>
    <w:rsid w:val="00171F0C"/>
    <w:rsid w:val="001720DD"/>
    <w:rsid w:val="0017269E"/>
    <w:rsid w:val="00172DDB"/>
    <w:rsid w:val="00173145"/>
    <w:rsid w:val="0017323B"/>
    <w:rsid w:val="0017333E"/>
    <w:rsid w:val="001735F0"/>
    <w:rsid w:val="0017374F"/>
    <w:rsid w:val="00173815"/>
    <w:rsid w:val="00173BB7"/>
    <w:rsid w:val="00173CA8"/>
    <w:rsid w:val="001741AF"/>
    <w:rsid w:val="00174C8F"/>
    <w:rsid w:val="00174D77"/>
    <w:rsid w:val="00174DC4"/>
    <w:rsid w:val="001750FD"/>
    <w:rsid w:val="001752FA"/>
    <w:rsid w:val="0017583F"/>
    <w:rsid w:val="00176107"/>
    <w:rsid w:val="00176225"/>
    <w:rsid w:val="00176416"/>
    <w:rsid w:val="001764B6"/>
    <w:rsid w:val="00176628"/>
    <w:rsid w:val="00176A55"/>
    <w:rsid w:val="00176BF1"/>
    <w:rsid w:val="00176F57"/>
    <w:rsid w:val="0017710B"/>
    <w:rsid w:val="001772F7"/>
    <w:rsid w:val="00177522"/>
    <w:rsid w:val="001776AD"/>
    <w:rsid w:val="001776B1"/>
    <w:rsid w:val="00177A59"/>
    <w:rsid w:val="00177C59"/>
    <w:rsid w:val="00180606"/>
    <w:rsid w:val="0018060E"/>
    <w:rsid w:val="001806C4"/>
    <w:rsid w:val="001807AE"/>
    <w:rsid w:val="00180B2F"/>
    <w:rsid w:val="00180E2D"/>
    <w:rsid w:val="00181406"/>
    <w:rsid w:val="00181929"/>
    <w:rsid w:val="001819A6"/>
    <w:rsid w:val="00181AC4"/>
    <w:rsid w:val="00181C10"/>
    <w:rsid w:val="00181FB4"/>
    <w:rsid w:val="001822DD"/>
    <w:rsid w:val="00182655"/>
    <w:rsid w:val="00182A7B"/>
    <w:rsid w:val="001832E1"/>
    <w:rsid w:val="0018348E"/>
    <w:rsid w:val="00183791"/>
    <w:rsid w:val="00183D93"/>
    <w:rsid w:val="0018441B"/>
    <w:rsid w:val="0018447F"/>
    <w:rsid w:val="00184624"/>
    <w:rsid w:val="00184AD8"/>
    <w:rsid w:val="00184E2D"/>
    <w:rsid w:val="0018560B"/>
    <w:rsid w:val="001860BB"/>
    <w:rsid w:val="001863FB"/>
    <w:rsid w:val="001864FC"/>
    <w:rsid w:val="0018660A"/>
    <w:rsid w:val="0018662E"/>
    <w:rsid w:val="001867B8"/>
    <w:rsid w:val="001868A5"/>
    <w:rsid w:val="00186CCE"/>
    <w:rsid w:val="00186F3D"/>
    <w:rsid w:val="00186F6A"/>
    <w:rsid w:val="00187588"/>
    <w:rsid w:val="00187980"/>
    <w:rsid w:val="001879C4"/>
    <w:rsid w:val="00187E5E"/>
    <w:rsid w:val="00190014"/>
    <w:rsid w:val="001905E0"/>
    <w:rsid w:val="001907B6"/>
    <w:rsid w:val="00190DE6"/>
    <w:rsid w:val="00190E78"/>
    <w:rsid w:val="00191453"/>
    <w:rsid w:val="001917E7"/>
    <w:rsid w:val="00191F46"/>
    <w:rsid w:val="001925E1"/>
    <w:rsid w:val="00192943"/>
    <w:rsid w:val="0019297B"/>
    <w:rsid w:val="00192B3A"/>
    <w:rsid w:val="00192D09"/>
    <w:rsid w:val="00193170"/>
    <w:rsid w:val="001937F4"/>
    <w:rsid w:val="0019380A"/>
    <w:rsid w:val="00193B63"/>
    <w:rsid w:val="00194276"/>
    <w:rsid w:val="00195404"/>
    <w:rsid w:val="00195884"/>
    <w:rsid w:val="00195A3A"/>
    <w:rsid w:val="00195A94"/>
    <w:rsid w:val="00195B26"/>
    <w:rsid w:val="00195BAA"/>
    <w:rsid w:val="00195D17"/>
    <w:rsid w:val="001960FE"/>
    <w:rsid w:val="00196537"/>
    <w:rsid w:val="00196909"/>
    <w:rsid w:val="00196AC0"/>
    <w:rsid w:val="00196AE2"/>
    <w:rsid w:val="00196BCE"/>
    <w:rsid w:val="00196D04"/>
    <w:rsid w:val="00196FE7"/>
    <w:rsid w:val="001970C1"/>
    <w:rsid w:val="00197215"/>
    <w:rsid w:val="0019724F"/>
    <w:rsid w:val="00197282"/>
    <w:rsid w:val="00197D52"/>
    <w:rsid w:val="00197F5D"/>
    <w:rsid w:val="001A00DC"/>
    <w:rsid w:val="001A0541"/>
    <w:rsid w:val="001A0564"/>
    <w:rsid w:val="001A09BF"/>
    <w:rsid w:val="001A0A58"/>
    <w:rsid w:val="001A0A74"/>
    <w:rsid w:val="001A0A8F"/>
    <w:rsid w:val="001A1089"/>
    <w:rsid w:val="001A1EF4"/>
    <w:rsid w:val="001A22B6"/>
    <w:rsid w:val="001A2ABC"/>
    <w:rsid w:val="001A2C0A"/>
    <w:rsid w:val="001A321C"/>
    <w:rsid w:val="001A3370"/>
    <w:rsid w:val="001A3461"/>
    <w:rsid w:val="001A35F5"/>
    <w:rsid w:val="001A41B3"/>
    <w:rsid w:val="001A41E2"/>
    <w:rsid w:val="001A42BA"/>
    <w:rsid w:val="001A454D"/>
    <w:rsid w:val="001A4763"/>
    <w:rsid w:val="001A4DAE"/>
    <w:rsid w:val="001A4ED2"/>
    <w:rsid w:val="001A5658"/>
    <w:rsid w:val="001A566F"/>
    <w:rsid w:val="001A585E"/>
    <w:rsid w:val="001A5B5B"/>
    <w:rsid w:val="001A5D36"/>
    <w:rsid w:val="001A6254"/>
    <w:rsid w:val="001A685F"/>
    <w:rsid w:val="001A6B4A"/>
    <w:rsid w:val="001A6BD8"/>
    <w:rsid w:val="001A6D0E"/>
    <w:rsid w:val="001A7695"/>
    <w:rsid w:val="001A7731"/>
    <w:rsid w:val="001A777D"/>
    <w:rsid w:val="001A77A3"/>
    <w:rsid w:val="001B04F9"/>
    <w:rsid w:val="001B0AD6"/>
    <w:rsid w:val="001B0EF3"/>
    <w:rsid w:val="001B1055"/>
    <w:rsid w:val="001B125B"/>
    <w:rsid w:val="001B17CD"/>
    <w:rsid w:val="001B1AFB"/>
    <w:rsid w:val="001B1E08"/>
    <w:rsid w:val="001B1F06"/>
    <w:rsid w:val="001B20B7"/>
    <w:rsid w:val="001B252B"/>
    <w:rsid w:val="001B26B4"/>
    <w:rsid w:val="001B2DA4"/>
    <w:rsid w:val="001B2F77"/>
    <w:rsid w:val="001B3085"/>
    <w:rsid w:val="001B342D"/>
    <w:rsid w:val="001B3B26"/>
    <w:rsid w:val="001B3B99"/>
    <w:rsid w:val="001B3C18"/>
    <w:rsid w:val="001B3FCA"/>
    <w:rsid w:val="001B4078"/>
    <w:rsid w:val="001B4284"/>
    <w:rsid w:val="001B4312"/>
    <w:rsid w:val="001B43BA"/>
    <w:rsid w:val="001B4FA5"/>
    <w:rsid w:val="001B4FE6"/>
    <w:rsid w:val="001B5171"/>
    <w:rsid w:val="001B5356"/>
    <w:rsid w:val="001B553F"/>
    <w:rsid w:val="001B58BE"/>
    <w:rsid w:val="001B5B05"/>
    <w:rsid w:val="001B5CBF"/>
    <w:rsid w:val="001B5EEE"/>
    <w:rsid w:val="001B6087"/>
    <w:rsid w:val="001B63CD"/>
    <w:rsid w:val="001B69F6"/>
    <w:rsid w:val="001B6C59"/>
    <w:rsid w:val="001B6F11"/>
    <w:rsid w:val="001B71A3"/>
    <w:rsid w:val="001B71B5"/>
    <w:rsid w:val="001B786A"/>
    <w:rsid w:val="001C085E"/>
    <w:rsid w:val="001C0892"/>
    <w:rsid w:val="001C0944"/>
    <w:rsid w:val="001C0B0D"/>
    <w:rsid w:val="001C0DD7"/>
    <w:rsid w:val="001C0E0C"/>
    <w:rsid w:val="001C10D6"/>
    <w:rsid w:val="001C1191"/>
    <w:rsid w:val="001C1490"/>
    <w:rsid w:val="001C19E8"/>
    <w:rsid w:val="001C1BA6"/>
    <w:rsid w:val="001C1DED"/>
    <w:rsid w:val="001C1EB2"/>
    <w:rsid w:val="001C2028"/>
    <w:rsid w:val="001C20CE"/>
    <w:rsid w:val="001C21D3"/>
    <w:rsid w:val="001C271E"/>
    <w:rsid w:val="001C287F"/>
    <w:rsid w:val="001C29C7"/>
    <w:rsid w:val="001C408F"/>
    <w:rsid w:val="001C4752"/>
    <w:rsid w:val="001C48FC"/>
    <w:rsid w:val="001C4C44"/>
    <w:rsid w:val="001C4D8C"/>
    <w:rsid w:val="001C4EA7"/>
    <w:rsid w:val="001C4F9C"/>
    <w:rsid w:val="001C509A"/>
    <w:rsid w:val="001C51A2"/>
    <w:rsid w:val="001C51DD"/>
    <w:rsid w:val="001C53BD"/>
    <w:rsid w:val="001C5DE5"/>
    <w:rsid w:val="001C61A1"/>
    <w:rsid w:val="001C64EB"/>
    <w:rsid w:val="001C662D"/>
    <w:rsid w:val="001C6929"/>
    <w:rsid w:val="001C697D"/>
    <w:rsid w:val="001C6C68"/>
    <w:rsid w:val="001C6D4B"/>
    <w:rsid w:val="001C6ED4"/>
    <w:rsid w:val="001C6F88"/>
    <w:rsid w:val="001C7099"/>
    <w:rsid w:val="001C7B06"/>
    <w:rsid w:val="001D00FE"/>
    <w:rsid w:val="001D0592"/>
    <w:rsid w:val="001D06C1"/>
    <w:rsid w:val="001D09C0"/>
    <w:rsid w:val="001D0E08"/>
    <w:rsid w:val="001D0F83"/>
    <w:rsid w:val="001D15FF"/>
    <w:rsid w:val="001D1FED"/>
    <w:rsid w:val="001D20D6"/>
    <w:rsid w:val="001D22E2"/>
    <w:rsid w:val="001D27BF"/>
    <w:rsid w:val="001D2FBF"/>
    <w:rsid w:val="001D3360"/>
    <w:rsid w:val="001D3932"/>
    <w:rsid w:val="001D3CC3"/>
    <w:rsid w:val="001D3DB7"/>
    <w:rsid w:val="001D3EEA"/>
    <w:rsid w:val="001D3F4B"/>
    <w:rsid w:val="001D3FA8"/>
    <w:rsid w:val="001D47AA"/>
    <w:rsid w:val="001D4899"/>
    <w:rsid w:val="001D4D58"/>
    <w:rsid w:val="001D5329"/>
    <w:rsid w:val="001D5627"/>
    <w:rsid w:val="001D5F79"/>
    <w:rsid w:val="001D6A0B"/>
    <w:rsid w:val="001D6E01"/>
    <w:rsid w:val="001D6F1D"/>
    <w:rsid w:val="001D73C1"/>
    <w:rsid w:val="001D777B"/>
    <w:rsid w:val="001D77CF"/>
    <w:rsid w:val="001D7E9D"/>
    <w:rsid w:val="001D7F67"/>
    <w:rsid w:val="001D7FBD"/>
    <w:rsid w:val="001E05AF"/>
    <w:rsid w:val="001E0B0B"/>
    <w:rsid w:val="001E0FAA"/>
    <w:rsid w:val="001E1016"/>
    <w:rsid w:val="001E107E"/>
    <w:rsid w:val="001E129D"/>
    <w:rsid w:val="001E1710"/>
    <w:rsid w:val="001E18EA"/>
    <w:rsid w:val="001E1A64"/>
    <w:rsid w:val="001E1AFE"/>
    <w:rsid w:val="001E2D7F"/>
    <w:rsid w:val="001E3326"/>
    <w:rsid w:val="001E34ED"/>
    <w:rsid w:val="001E3770"/>
    <w:rsid w:val="001E37A3"/>
    <w:rsid w:val="001E38ED"/>
    <w:rsid w:val="001E3915"/>
    <w:rsid w:val="001E3E76"/>
    <w:rsid w:val="001E3ECC"/>
    <w:rsid w:val="001E3EF5"/>
    <w:rsid w:val="001E40B2"/>
    <w:rsid w:val="001E49D3"/>
    <w:rsid w:val="001E4CF8"/>
    <w:rsid w:val="001E55EE"/>
    <w:rsid w:val="001E5705"/>
    <w:rsid w:val="001E5771"/>
    <w:rsid w:val="001E594D"/>
    <w:rsid w:val="001E5D7B"/>
    <w:rsid w:val="001E601E"/>
    <w:rsid w:val="001E6052"/>
    <w:rsid w:val="001E62C9"/>
    <w:rsid w:val="001E62CB"/>
    <w:rsid w:val="001E6797"/>
    <w:rsid w:val="001E6860"/>
    <w:rsid w:val="001E68A3"/>
    <w:rsid w:val="001E6A4B"/>
    <w:rsid w:val="001E6E2C"/>
    <w:rsid w:val="001E6E75"/>
    <w:rsid w:val="001E7104"/>
    <w:rsid w:val="001E7B55"/>
    <w:rsid w:val="001E7CC8"/>
    <w:rsid w:val="001F001E"/>
    <w:rsid w:val="001F03B3"/>
    <w:rsid w:val="001F0477"/>
    <w:rsid w:val="001F0648"/>
    <w:rsid w:val="001F067F"/>
    <w:rsid w:val="001F09C2"/>
    <w:rsid w:val="001F1174"/>
    <w:rsid w:val="001F13D5"/>
    <w:rsid w:val="001F1579"/>
    <w:rsid w:val="001F1699"/>
    <w:rsid w:val="001F186D"/>
    <w:rsid w:val="001F2256"/>
    <w:rsid w:val="001F29FA"/>
    <w:rsid w:val="001F2DF5"/>
    <w:rsid w:val="001F3069"/>
    <w:rsid w:val="001F3946"/>
    <w:rsid w:val="001F39C3"/>
    <w:rsid w:val="001F3ADB"/>
    <w:rsid w:val="001F3C82"/>
    <w:rsid w:val="001F41D8"/>
    <w:rsid w:val="001F43F3"/>
    <w:rsid w:val="001F4B54"/>
    <w:rsid w:val="001F5136"/>
    <w:rsid w:val="001F5736"/>
    <w:rsid w:val="001F5944"/>
    <w:rsid w:val="001F6121"/>
    <w:rsid w:val="001F65CC"/>
    <w:rsid w:val="001F69AF"/>
    <w:rsid w:val="001F6DB0"/>
    <w:rsid w:val="001F73B4"/>
    <w:rsid w:val="001F7481"/>
    <w:rsid w:val="00200087"/>
    <w:rsid w:val="0020025C"/>
    <w:rsid w:val="002003AC"/>
    <w:rsid w:val="002004D2"/>
    <w:rsid w:val="00200CB0"/>
    <w:rsid w:val="00200FD1"/>
    <w:rsid w:val="0020106A"/>
    <w:rsid w:val="00201304"/>
    <w:rsid w:val="00201371"/>
    <w:rsid w:val="00201471"/>
    <w:rsid w:val="00201678"/>
    <w:rsid w:val="00201714"/>
    <w:rsid w:val="00201787"/>
    <w:rsid w:val="0020183C"/>
    <w:rsid w:val="002018D1"/>
    <w:rsid w:val="00201C0A"/>
    <w:rsid w:val="00201DFE"/>
    <w:rsid w:val="00201FFD"/>
    <w:rsid w:val="002021AA"/>
    <w:rsid w:val="0020290C"/>
    <w:rsid w:val="00202E7D"/>
    <w:rsid w:val="00202FCC"/>
    <w:rsid w:val="002033EE"/>
    <w:rsid w:val="00203491"/>
    <w:rsid w:val="0020381E"/>
    <w:rsid w:val="00203D78"/>
    <w:rsid w:val="00204579"/>
    <w:rsid w:val="00204878"/>
    <w:rsid w:val="00204F68"/>
    <w:rsid w:val="00204FD9"/>
    <w:rsid w:val="00205079"/>
    <w:rsid w:val="0020514C"/>
    <w:rsid w:val="002058B7"/>
    <w:rsid w:val="002058CC"/>
    <w:rsid w:val="00205E9A"/>
    <w:rsid w:val="00205ED2"/>
    <w:rsid w:val="00205FC5"/>
    <w:rsid w:val="00206312"/>
    <w:rsid w:val="00206593"/>
    <w:rsid w:val="002069CB"/>
    <w:rsid w:val="002072F1"/>
    <w:rsid w:val="002079CE"/>
    <w:rsid w:val="00207CB2"/>
    <w:rsid w:val="00210136"/>
    <w:rsid w:val="00210392"/>
    <w:rsid w:val="00210622"/>
    <w:rsid w:val="00210AB2"/>
    <w:rsid w:val="00210FA7"/>
    <w:rsid w:val="0021164A"/>
    <w:rsid w:val="002119E5"/>
    <w:rsid w:val="00211CE2"/>
    <w:rsid w:val="002123AA"/>
    <w:rsid w:val="00212936"/>
    <w:rsid w:val="00212C67"/>
    <w:rsid w:val="0021304D"/>
    <w:rsid w:val="002130DF"/>
    <w:rsid w:val="00213617"/>
    <w:rsid w:val="00213911"/>
    <w:rsid w:val="00213CC5"/>
    <w:rsid w:val="00213E95"/>
    <w:rsid w:val="00214119"/>
    <w:rsid w:val="00214144"/>
    <w:rsid w:val="00214273"/>
    <w:rsid w:val="0021453F"/>
    <w:rsid w:val="00214557"/>
    <w:rsid w:val="0021498F"/>
    <w:rsid w:val="00214AE0"/>
    <w:rsid w:val="00214B66"/>
    <w:rsid w:val="002152F2"/>
    <w:rsid w:val="00215629"/>
    <w:rsid w:val="0021591F"/>
    <w:rsid w:val="00215FA7"/>
    <w:rsid w:val="002160F5"/>
    <w:rsid w:val="00216960"/>
    <w:rsid w:val="00216A29"/>
    <w:rsid w:val="00217211"/>
    <w:rsid w:val="00217431"/>
    <w:rsid w:val="00217468"/>
    <w:rsid w:val="00217474"/>
    <w:rsid w:val="002178F3"/>
    <w:rsid w:val="00217A30"/>
    <w:rsid w:val="00217A88"/>
    <w:rsid w:val="00217BE1"/>
    <w:rsid w:val="002207EA"/>
    <w:rsid w:val="002207ED"/>
    <w:rsid w:val="00220870"/>
    <w:rsid w:val="002209EC"/>
    <w:rsid w:val="00220B1A"/>
    <w:rsid w:val="00221105"/>
    <w:rsid w:val="0022133B"/>
    <w:rsid w:val="00221A2D"/>
    <w:rsid w:val="00221F52"/>
    <w:rsid w:val="00222173"/>
    <w:rsid w:val="002221E6"/>
    <w:rsid w:val="002222FA"/>
    <w:rsid w:val="00222451"/>
    <w:rsid w:val="00222880"/>
    <w:rsid w:val="00222DF3"/>
    <w:rsid w:val="00222EA7"/>
    <w:rsid w:val="002231F1"/>
    <w:rsid w:val="00223581"/>
    <w:rsid w:val="0022367A"/>
    <w:rsid w:val="00223808"/>
    <w:rsid w:val="00223A39"/>
    <w:rsid w:val="00223BB7"/>
    <w:rsid w:val="00223F1F"/>
    <w:rsid w:val="00224068"/>
    <w:rsid w:val="0022410C"/>
    <w:rsid w:val="0022440E"/>
    <w:rsid w:val="00224569"/>
    <w:rsid w:val="00224D16"/>
    <w:rsid w:val="002258C6"/>
    <w:rsid w:val="00226A0A"/>
    <w:rsid w:val="00226AF3"/>
    <w:rsid w:val="00226B01"/>
    <w:rsid w:val="00226E71"/>
    <w:rsid w:val="0022707D"/>
    <w:rsid w:val="00227194"/>
    <w:rsid w:val="00227579"/>
    <w:rsid w:val="00227615"/>
    <w:rsid w:val="0022776B"/>
    <w:rsid w:val="00227867"/>
    <w:rsid w:val="002278DA"/>
    <w:rsid w:val="00227F77"/>
    <w:rsid w:val="0023045F"/>
    <w:rsid w:val="00230532"/>
    <w:rsid w:val="0023077E"/>
    <w:rsid w:val="00230A60"/>
    <w:rsid w:val="00230C51"/>
    <w:rsid w:val="00230C7B"/>
    <w:rsid w:val="002314BE"/>
    <w:rsid w:val="002315B3"/>
    <w:rsid w:val="00231A50"/>
    <w:rsid w:val="00231A73"/>
    <w:rsid w:val="00231D61"/>
    <w:rsid w:val="00231DCB"/>
    <w:rsid w:val="0023229E"/>
    <w:rsid w:val="00232A94"/>
    <w:rsid w:val="00233146"/>
    <w:rsid w:val="00233563"/>
    <w:rsid w:val="00233B9E"/>
    <w:rsid w:val="00234021"/>
    <w:rsid w:val="00234032"/>
    <w:rsid w:val="002340E5"/>
    <w:rsid w:val="002341D3"/>
    <w:rsid w:val="002346B7"/>
    <w:rsid w:val="0023475A"/>
    <w:rsid w:val="002348FA"/>
    <w:rsid w:val="00234A90"/>
    <w:rsid w:val="00234D7C"/>
    <w:rsid w:val="002350BB"/>
    <w:rsid w:val="00235CE2"/>
    <w:rsid w:val="00236093"/>
    <w:rsid w:val="00236234"/>
    <w:rsid w:val="002362EB"/>
    <w:rsid w:val="002365AA"/>
    <w:rsid w:val="002366C2"/>
    <w:rsid w:val="00236869"/>
    <w:rsid w:val="00236890"/>
    <w:rsid w:val="00236906"/>
    <w:rsid w:val="00236F4F"/>
    <w:rsid w:val="0023722A"/>
    <w:rsid w:val="002372CF"/>
    <w:rsid w:val="00237494"/>
    <w:rsid w:val="0023750E"/>
    <w:rsid w:val="00237FC4"/>
    <w:rsid w:val="00240130"/>
    <w:rsid w:val="002401EC"/>
    <w:rsid w:val="002402B0"/>
    <w:rsid w:val="002402F4"/>
    <w:rsid w:val="00240333"/>
    <w:rsid w:val="00240D6D"/>
    <w:rsid w:val="00240D86"/>
    <w:rsid w:val="00240E66"/>
    <w:rsid w:val="00240EED"/>
    <w:rsid w:val="002410B1"/>
    <w:rsid w:val="00241169"/>
    <w:rsid w:val="00241640"/>
    <w:rsid w:val="00241B4A"/>
    <w:rsid w:val="00241BC7"/>
    <w:rsid w:val="00241EB8"/>
    <w:rsid w:val="002421B8"/>
    <w:rsid w:val="0024297C"/>
    <w:rsid w:val="00242A0A"/>
    <w:rsid w:val="00242B9E"/>
    <w:rsid w:val="00242E61"/>
    <w:rsid w:val="00243087"/>
    <w:rsid w:val="002436BA"/>
    <w:rsid w:val="0024398C"/>
    <w:rsid w:val="002439E0"/>
    <w:rsid w:val="00243E1B"/>
    <w:rsid w:val="00243F6E"/>
    <w:rsid w:val="00244468"/>
    <w:rsid w:val="0024450F"/>
    <w:rsid w:val="0024478D"/>
    <w:rsid w:val="00244798"/>
    <w:rsid w:val="002448CB"/>
    <w:rsid w:val="00244981"/>
    <w:rsid w:val="00244B34"/>
    <w:rsid w:val="00244BD9"/>
    <w:rsid w:val="00244D91"/>
    <w:rsid w:val="00245069"/>
    <w:rsid w:val="002450A0"/>
    <w:rsid w:val="0024553F"/>
    <w:rsid w:val="0024611F"/>
    <w:rsid w:val="00246152"/>
    <w:rsid w:val="00246534"/>
    <w:rsid w:val="00246DFB"/>
    <w:rsid w:val="00246E14"/>
    <w:rsid w:val="00246EA7"/>
    <w:rsid w:val="0024728C"/>
    <w:rsid w:val="002472D5"/>
    <w:rsid w:val="00247760"/>
    <w:rsid w:val="00247A73"/>
    <w:rsid w:val="00247C24"/>
    <w:rsid w:val="00247D2C"/>
    <w:rsid w:val="00250115"/>
    <w:rsid w:val="002501C7"/>
    <w:rsid w:val="002505CE"/>
    <w:rsid w:val="00250D49"/>
    <w:rsid w:val="00250DCC"/>
    <w:rsid w:val="00250F4E"/>
    <w:rsid w:val="00251192"/>
    <w:rsid w:val="002512C3"/>
    <w:rsid w:val="00251480"/>
    <w:rsid w:val="00251E73"/>
    <w:rsid w:val="00252404"/>
    <w:rsid w:val="0025280F"/>
    <w:rsid w:val="002528FB"/>
    <w:rsid w:val="00252B1C"/>
    <w:rsid w:val="00252B8D"/>
    <w:rsid w:val="00252FAD"/>
    <w:rsid w:val="002536B6"/>
    <w:rsid w:val="002536DF"/>
    <w:rsid w:val="002538B2"/>
    <w:rsid w:val="00253B61"/>
    <w:rsid w:val="00253D96"/>
    <w:rsid w:val="00253DD0"/>
    <w:rsid w:val="002545AA"/>
    <w:rsid w:val="002546E6"/>
    <w:rsid w:val="00254973"/>
    <w:rsid w:val="00254ABF"/>
    <w:rsid w:val="00254EF8"/>
    <w:rsid w:val="00255187"/>
    <w:rsid w:val="002554DD"/>
    <w:rsid w:val="00255690"/>
    <w:rsid w:val="00255F77"/>
    <w:rsid w:val="0025697F"/>
    <w:rsid w:val="00256B5C"/>
    <w:rsid w:val="00256DD9"/>
    <w:rsid w:val="00257004"/>
    <w:rsid w:val="002571A4"/>
    <w:rsid w:val="0025722C"/>
    <w:rsid w:val="002573E8"/>
    <w:rsid w:val="00257437"/>
    <w:rsid w:val="0025767A"/>
    <w:rsid w:val="0025796E"/>
    <w:rsid w:val="00257E5C"/>
    <w:rsid w:val="00257FB7"/>
    <w:rsid w:val="00260150"/>
    <w:rsid w:val="00260368"/>
    <w:rsid w:val="002603C0"/>
    <w:rsid w:val="00260456"/>
    <w:rsid w:val="00260727"/>
    <w:rsid w:val="00260734"/>
    <w:rsid w:val="0026086C"/>
    <w:rsid w:val="00260B73"/>
    <w:rsid w:val="00261B9B"/>
    <w:rsid w:val="00261BCC"/>
    <w:rsid w:val="00261F3D"/>
    <w:rsid w:val="002622CE"/>
    <w:rsid w:val="002623E6"/>
    <w:rsid w:val="002626FC"/>
    <w:rsid w:val="002627AF"/>
    <w:rsid w:val="00262822"/>
    <w:rsid w:val="00263468"/>
    <w:rsid w:val="00263E2E"/>
    <w:rsid w:val="00263E40"/>
    <w:rsid w:val="002643C1"/>
    <w:rsid w:val="00264643"/>
    <w:rsid w:val="00264846"/>
    <w:rsid w:val="0026495C"/>
    <w:rsid w:val="00264A1F"/>
    <w:rsid w:val="00264CCE"/>
    <w:rsid w:val="00264D60"/>
    <w:rsid w:val="00264F90"/>
    <w:rsid w:val="00264FFF"/>
    <w:rsid w:val="00265484"/>
    <w:rsid w:val="002656F5"/>
    <w:rsid w:val="002658FF"/>
    <w:rsid w:val="00265921"/>
    <w:rsid w:val="00265960"/>
    <w:rsid w:val="00265BE2"/>
    <w:rsid w:val="00265F2B"/>
    <w:rsid w:val="00266DB6"/>
    <w:rsid w:val="00266E49"/>
    <w:rsid w:val="00267577"/>
    <w:rsid w:val="00267779"/>
    <w:rsid w:val="00267CD6"/>
    <w:rsid w:val="00267E58"/>
    <w:rsid w:val="00270A74"/>
    <w:rsid w:val="00270ACF"/>
    <w:rsid w:val="00270C33"/>
    <w:rsid w:val="002714B4"/>
    <w:rsid w:val="00271CFD"/>
    <w:rsid w:val="00271EFB"/>
    <w:rsid w:val="002723DF"/>
    <w:rsid w:val="00272567"/>
    <w:rsid w:val="00272DDA"/>
    <w:rsid w:val="00273072"/>
    <w:rsid w:val="00273095"/>
    <w:rsid w:val="002731A2"/>
    <w:rsid w:val="0027376D"/>
    <w:rsid w:val="00273A9B"/>
    <w:rsid w:val="00274450"/>
    <w:rsid w:val="00274727"/>
    <w:rsid w:val="002747E3"/>
    <w:rsid w:val="00274B7B"/>
    <w:rsid w:val="00274D2D"/>
    <w:rsid w:val="00274E69"/>
    <w:rsid w:val="00274EDA"/>
    <w:rsid w:val="00274F89"/>
    <w:rsid w:val="00275679"/>
    <w:rsid w:val="00275B00"/>
    <w:rsid w:val="00275C14"/>
    <w:rsid w:val="00275D9B"/>
    <w:rsid w:val="00275DA6"/>
    <w:rsid w:val="00275FBA"/>
    <w:rsid w:val="00276187"/>
    <w:rsid w:val="00276263"/>
    <w:rsid w:val="00276285"/>
    <w:rsid w:val="0027631D"/>
    <w:rsid w:val="002763A8"/>
    <w:rsid w:val="0027674C"/>
    <w:rsid w:val="002768CF"/>
    <w:rsid w:val="00276D7C"/>
    <w:rsid w:val="002801FE"/>
    <w:rsid w:val="0028041A"/>
    <w:rsid w:val="002804DA"/>
    <w:rsid w:val="00281239"/>
    <w:rsid w:val="00281488"/>
    <w:rsid w:val="0028151B"/>
    <w:rsid w:val="00281A1D"/>
    <w:rsid w:val="00281FF5"/>
    <w:rsid w:val="002820A1"/>
    <w:rsid w:val="0028265D"/>
    <w:rsid w:val="002827A0"/>
    <w:rsid w:val="00282A81"/>
    <w:rsid w:val="00282D6D"/>
    <w:rsid w:val="00283542"/>
    <w:rsid w:val="002836D6"/>
    <w:rsid w:val="00283A31"/>
    <w:rsid w:val="00283A4A"/>
    <w:rsid w:val="00284604"/>
    <w:rsid w:val="0028481D"/>
    <w:rsid w:val="00284991"/>
    <w:rsid w:val="00284B84"/>
    <w:rsid w:val="00284E6A"/>
    <w:rsid w:val="00284FEF"/>
    <w:rsid w:val="002851FE"/>
    <w:rsid w:val="00285204"/>
    <w:rsid w:val="0028570B"/>
    <w:rsid w:val="002857E1"/>
    <w:rsid w:val="00285972"/>
    <w:rsid w:val="00285A23"/>
    <w:rsid w:val="002868EB"/>
    <w:rsid w:val="00286A4A"/>
    <w:rsid w:val="00287018"/>
    <w:rsid w:val="002879A5"/>
    <w:rsid w:val="00287CFA"/>
    <w:rsid w:val="00287E2A"/>
    <w:rsid w:val="002900D1"/>
    <w:rsid w:val="00290408"/>
    <w:rsid w:val="00290434"/>
    <w:rsid w:val="002904B6"/>
    <w:rsid w:val="0029071C"/>
    <w:rsid w:val="00290B96"/>
    <w:rsid w:val="00290FAC"/>
    <w:rsid w:val="0029101D"/>
    <w:rsid w:val="00291806"/>
    <w:rsid w:val="002918D1"/>
    <w:rsid w:val="00291A37"/>
    <w:rsid w:val="00291B71"/>
    <w:rsid w:val="00291C4F"/>
    <w:rsid w:val="00291D52"/>
    <w:rsid w:val="00292437"/>
    <w:rsid w:val="002929BD"/>
    <w:rsid w:val="00292A97"/>
    <w:rsid w:val="00292A9A"/>
    <w:rsid w:val="0029313E"/>
    <w:rsid w:val="002931B6"/>
    <w:rsid w:val="002936E9"/>
    <w:rsid w:val="00293F23"/>
    <w:rsid w:val="00294233"/>
    <w:rsid w:val="00294A7D"/>
    <w:rsid w:val="00294E71"/>
    <w:rsid w:val="00294F08"/>
    <w:rsid w:val="00295666"/>
    <w:rsid w:val="002956D2"/>
    <w:rsid w:val="00295A70"/>
    <w:rsid w:val="00295CFC"/>
    <w:rsid w:val="00295DFD"/>
    <w:rsid w:val="00295E1C"/>
    <w:rsid w:val="002960C1"/>
    <w:rsid w:val="00296517"/>
    <w:rsid w:val="002968F7"/>
    <w:rsid w:val="00296EEF"/>
    <w:rsid w:val="00297139"/>
    <w:rsid w:val="0029725E"/>
    <w:rsid w:val="00297269"/>
    <w:rsid w:val="002978EA"/>
    <w:rsid w:val="00297E9C"/>
    <w:rsid w:val="00297EA3"/>
    <w:rsid w:val="002A0695"/>
    <w:rsid w:val="002A10E6"/>
    <w:rsid w:val="002A1217"/>
    <w:rsid w:val="002A16A9"/>
    <w:rsid w:val="002A1AB5"/>
    <w:rsid w:val="002A1B08"/>
    <w:rsid w:val="002A1BCF"/>
    <w:rsid w:val="002A1D7B"/>
    <w:rsid w:val="002A21E1"/>
    <w:rsid w:val="002A27D8"/>
    <w:rsid w:val="002A2CF6"/>
    <w:rsid w:val="002A3432"/>
    <w:rsid w:val="002A37F8"/>
    <w:rsid w:val="002A3814"/>
    <w:rsid w:val="002A431C"/>
    <w:rsid w:val="002A4333"/>
    <w:rsid w:val="002A4634"/>
    <w:rsid w:val="002A4978"/>
    <w:rsid w:val="002A49A4"/>
    <w:rsid w:val="002A53DE"/>
    <w:rsid w:val="002A5AFA"/>
    <w:rsid w:val="002A5D31"/>
    <w:rsid w:val="002A5E8B"/>
    <w:rsid w:val="002A66BC"/>
    <w:rsid w:val="002A69AD"/>
    <w:rsid w:val="002A6A43"/>
    <w:rsid w:val="002A6B51"/>
    <w:rsid w:val="002A6C7A"/>
    <w:rsid w:val="002A6D51"/>
    <w:rsid w:val="002A7905"/>
    <w:rsid w:val="002A7A84"/>
    <w:rsid w:val="002B0011"/>
    <w:rsid w:val="002B05FF"/>
    <w:rsid w:val="002B06E5"/>
    <w:rsid w:val="002B0A17"/>
    <w:rsid w:val="002B10BA"/>
    <w:rsid w:val="002B182F"/>
    <w:rsid w:val="002B1845"/>
    <w:rsid w:val="002B1A12"/>
    <w:rsid w:val="002B1AB8"/>
    <w:rsid w:val="002B1BF7"/>
    <w:rsid w:val="002B1DE9"/>
    <w:rsid w:val="002B270B"/>
    <w:rsid w:val="002B2D04"/>
    <w:rsid w:val="002B372E"/>
    <w:rsid w:val="002B3BF4"/>
    <w:rsid w:val="002B3EB6"/>
    <w:rsid w:val="002B418E"/>
    <w:rsid w:val="002B4335"/>
    <w:rsid w:val="002B4B41"/>
    <w:rsid w:val="002B4CD4"/>
    <w:rsid w:val="002B4D11"/>
    <w:rsid w:val="002B4F4A"/>
    <w:rsid w:val="002B507C"/>
    <w:rsid w:val="002B5187"/>
    <w:rsid w:val="002B5356"/>
    <w:rsid w:val="002B5448"/>
    <w:rsid w:val="002B55A0"/>
    <w:rsid w:val="002B5AB2"/>
    <w:rsid w:val="002B5AD7"/>
    <w:rsid w:val="002B5FCD"/>
    <w:rsid w:val="002B608B"/>
    <w:rsid w:val="002B6751"/>
    <w:rsid w:val="002B6C11"/>
    <w:rsid w:val="002B6EF5"/>
    <w:rsid w:val="002B7070"/>
    <w:rsid w:val="002B7158"/>
    <w:rsid w:val="002B7272"/>
    <w:rsid w:val="002B72B9"/>
    <w:rsid w:val="002B72BB"/>
    <w:rsid w:val="002B74A7"/>
    <w:rsid w:val="002B757C"/>
    <w:rsid w:val="002B7F7E"/>
    <w:rsid w:val="002C0154"/>
    <w:rsid w:val="002C041D"/>
    <w:rsid w:val="002C094A"/>
    <w:rsid w:val="002C0C65"/>
    <w:rsid w:val="002C0FF1"/>
    <w:rsid w:val="002C103B"/>
    <w:rsid w:val="002C10A3"/>
    <w:rsid w:val="002C111E"/>
    <w:rsid w:val="002C1186"/>
    <w:rsid w:val="002C1A0C"/>
    <w:rsid w:val="002C243F"/>
    <w:rsid w:val="002C2523"/>
    <w:rsid w:val="002C2583"/>
    <w:rsid w:val="002C29BC"/>
    <w:rsid w:val="002C2F7D"/>
    <w:rsid w:val="002C30F3"/>
    <w:rsid w:val="002C31C9"/>
    <w:rsid w:val="002C3598"/>
    <w:rsid w:val="002C38C2"/>
    <w:rsid w:val="002C4124"/>
    <w:rsid w:val="002C41C2"/>
    <w:rsid w:val="002C4341"/>
    <w:rsid w:val="002C44D9"/>
    <w:rsid w:val="002C48AB"/>
    <w:rsid w:val="002C48E7"/>
    <w:rsid w:val="002C5E94"/>
    <w:rsid w:val="002C5E9A"/>
    <w:rsid w:val="002C5FBF"/>
    <w:rsid w:val="002C6598"/>
    <w:rsid w:val="002C67D9"/>
    <w:rsid w:val="002C6888"/>
    <w:rsid w:val="002C68C7"/>
    <w:rsid w:val="002C698A"/>
    <w:rsid w:val="002C6A2B"/>
    <w:rsid w:val="002C6B78"/>
    <w:rsid w:val="002C6D1C"/>
    <w:rsid w:val="002C6F37"/>
    <w:rsid w:val="002C72C5"/>
    <w:rsid w:val="002C7544"/>
    <w:rsid w:val="002C754A"/>
    <w:rsid w:val="002C7659"/>
    <w:rsid w:val="002C7900"/>
    <w:rsid w:val="002C79C0"/>
    <w:rsid w:val="002D0020"/>
    <w:rsid w:val="002D0066"/>
    <w:rsid w:val="002D0229"/>
    <w:rsid w:val="002D047D"/>
    <w:rsid w:val="002D0632"/>
    <w:rsid w:val="002D064C"/>
    <w:rsid w:val="002D0997"/>
    <w:rsid w:val="002D0A40"/>
    <w:rsid w:val="002D0A41"/>
    <w:rsid w:val="002D1995"/>
    <w:rsid w:val="002D2492"/>
    <w:rsid w:val="002D29A0"/>
    <w:rsid w:val="002D2A56"/>
    <w:rsid w:val="002D2F43"/>
    <w:rsid w:val="002D3010"/>
    <w:rsid w:val="002D3245"/>
    <w:rsid w:val="002D3699"/>
    <w:rsid w:val="002D3973"/>
    <w:rsid w:val="002D3A5F"/>
    <w:rsid w:val="002D3F24"/>
    <w:rsid w:val="002D3F88"/>
    <w:rsid w:val="002D41D3"/>
    <w:rsid w:val="002D4957"/>
    <w:rsid w:val="002D4FF5"/>
    <w:rsid w:val="002D506B"/>
    <w:rsid w:val="002D5227"/>
    <w:rsid w:val="002D564C"/>
    <w:rsid w:val="002D5881"/>
    <w:rsid w:val="002D58A4"/>
    <w:rsid w:val="002D5BD0"/>
    <w:rsid w:val="002D5D1F"/>
    <w:rsid w:val="002D5D98"/>
    <w:rsid w:val="002D6014"/>
    <w:rsid w:val="002D667A"/>
    <w:rsid w:val="002D6A1A"/>
    <w:rsid w:val="002D6A36"/>
    <w:rsid w:val="002D6B64"/>
    <w:rsid w:val="002D6C54"/>
    <w:rsid w:val="002D70F0"/>
    <w:rsid w:val="002D7349"/>
    <w:rsid w:val="002D7705"/>
    <w:rsid w:val="002D7C0E"/>
    <w:rsid w:val="002E00C5"/>
    <w:rsid w:val="002E063F"/>
    <w:rsid w:val="002E06B8"/>
    <w:rsid w:val="002E0C34"/>
    <w:rsid w:val="002E0DA8"/>
    <w:rsid w:val="002E0ECC"/>
    <w:rsid w:val="002E15EA"/>
    <w:rsid w:val="002E17B0"/>
    <w:rsid w:val="002E1909"/>
    <w:rsid w:val="002E1B9C"/>
    <w:rsid w:val="002E20E5"/>
    <w:rsid w:val="002E2226"/>
    <w:rsid w:val="002E2263"/>
    <w:rsid w:val="002E2AF0"/>
    <w:rsid w:val="002E2C74"/>
    <w:rsid w:val="002E3236"/>
    <w:rsid w:val="002E3AC3"/>
    <w:rsid w:val="002E3F0F"/>
    <w:rsid w:val="002E428D"/>
    <w:rsid w:val="002E474A"/>
    <w:rsid w:val="002E4756"/>
    <w:rsid w:val="002E4E44"/>
    <w:rsid w:val="002E5173"/>
    <w:rsid w:val="002E59E8"/>
    <w:rsid w:val="002E5A73"/>
    <w:rsid w:val="002E5B46"/>
    <w:rsid w:val="002E5B69"/>
    <w:rsid w:val="002E5ED4"/>
    <w:rsid w:val="002E61E3"/>
    <w:rsid w:val="002E63F6"/>
    <w:rsid w:val="002E65C6"/>
    <w:rsid w:val="002E6863"/>
    <w:rsid w:val="002E693A"/>
    <w:rsid w:val="002E69D6"/>
    <w:rsid w:val="002E6D54"/>
    <w:rsid w:val="002E6FD4"/>
    <w:rsid w:val="002E7291"/>
    <w:rsid w:val="002E7438"/>
    <w:rsid w:val="002E7D51"/>
    <w:rsid w:val="002E7E40"/>
    <w:rsid w:val="002F0362"/>
    <w:rsid w:val="002F08D0"/>
    <w:rsid w:val="002F0DAB"/>
    <w:rsid w:val="002F141D"/>
    <w:rsid w:val="002F1A43"/>
    <w:rsid w:val="002F1B93"/>
    <w:rsid w:val="002F1ED3"/>
    <w:rsid w:val="002F2041"/>
    <w:rsid w:val="002F23F4"/>
    <w:rsid w:val="002F266C"/>
    <w:rsid w:val="002F26F0"/>
    <w:rsid w:val="002F2B1B"/>
    <w:rsid w:val="002F2BB6"/>
    <w:rsid w:val="002F2FE5"/>
    <w:rsid w:val="002F304C"/>
    <w:rsid w:val="002F305E"/>
    <w:rsid w:val="002F32B0"/>
    <w:rsid w:val="002F36F1"/>
    <w:rsid w:val="002F3765"/>
    <w:rsid w:val="002F37E7"/>
    <w:rsid w:val="002F392C"/>
    <w:rsid w:val="002F3ACA"/>
    <w:rsid w:val="002F46C8"/>
    <w:rsid w:val="002F4B4A"/>
    <w:rsid w:val="002F4DA6"/>
    <w:rsid w:val="002F4DE6"/>
    <w:rsid w:val="002F4FEE"/>
    <w:rsid w:val="002F5AC3"/>
    <w:rsid w:val="002F5C36"/>
    <w:rsid w:val="002F619F"/>
    <w:rsid w:val="002F6464"/>
    <w:rsid w:val="002F68B4"/>
    <w:rsid w:val="002F6DC2"/>
    <w:rsid w:val="002F7866"/>
    <w:rsid w:val="002F78A5"/>
    <w:rsid w:val="002F7CA1"/>
    <w:rsid w:val="003001CE"/>
    <w:rsid w:val="00300B4E"/>
    <w:rsid w:val="003015D3"/>
    <w:rsid w:val="00301612"/>
    <w:rsid w:val="003019A1"/>
    <w:rsid w:val="00301BB5"/>
    <w:rsid w:val="00302011"/>
    <w:rsid w:val="003020F7"/>
    <w:rsid w:val="003021ED"/>
    <w:rsid w:val="00302355"/>
    <w:rsid w:val="00302E84"/>
    <w:rsid w:val="00302EA1"/>
    <w:rsid w:val="003030DD"/>
    <w:rsid w:val="0030319F"/>
    <w:rsid w:val="003034D3"/>
    <w:rsid w:val="003038AF"/>
    <w:rsid w:val="003039AA"/>
    <w:rsid w:val="00303B9F"/>
    <w:rsid w:val="00303C4E"/>
    <w:rsid w:val="00303D54"/>
    <w:rsid w:val="00303F4E"/>
    <w:rsid w:val="00304262"/>
    <w:rsid w:val="003044D8"/>
    <w:rsid w:val="003047B6"/>
    <w:rsid w:val="00304B0F"/>
    <w:rsid w:val="00304DB7"/>
    <w:rsid w:val="00304FA7"/>
    <w:rsid w:val="003052E0"/>
    <w:rsid w:val="0030543E"/>
    <w:rsid w:val="00305C25"/>
    <w:rsid w:val="00305CC6"/>
    <w:rsid w:val="00305CF7"/>
    <w:rsid w:val="003065ED"/>
    <w:rsid w:val="00306610"/>
    <w:rsid w:val="00306992"/>
    <w:rsid w:val="00306E4E"/>
    <w:rsid w:val="0030707C"/>
    <w:rsid w:val="0030712B"/>
    <w:rsid w:val="00307401"/>
    <w:rsid w:val="00307943"/>
    <w:rsid w:val="003079DA"/>
    <w:rsid w:val="00310604"/>
    <w:rsid w:val="0031065D"/>
    <w:rsid w:val="00310AC5"/>
    <w:rsid w:val="003113A9"/>
    <w:rsid w:val="0031179C"/>
    <w:rsid w:val="003119D6"/>
    <w:rsid w:val="00311CE7"/>
    <w:rsid w:val="003126D4"/>
    <w:rsid w:val="00312CF6"/>
    <w:rsid w:val="003130CA"/>
    <w:rsid w:val="003132CD"/>
    <w:rsid w:val="00313596"/>
    <w:rsid w:val="0031385D"/>
    <w:rsid w:val="003139AF"/>
    <w:rsid w:val="00313B27"/>
    <w:rsid w:val="00313CAF"/>
    <w:rsid w:val="00313CEE"/>
    <w:rsid w:val="00313D9B"/>
    <w:rsid w:val="00313E85"/>
    <w:rsid w:val="00313F33"/>
    <w:rsid w:val="003141F1"/>
    <w:rsid w:val="003143C6"/>
    <w:rsid w:val="00314499"/>
    <w:rsid w:val="00314685"/>
    <w:rsid w:val="00314C97"/>
    <w:rsid w:val="00314EEF"/>
    <w:rsid w:val="0031524D"/>
    <w:rsid w:val="003153C2"/>
    <w:rsid w:val="003157C6"/>
    <w:rsid w:val="00315BFC"/>
    <w:rsid w:val="00315C6C"/>
    <w:rsid w:val="00315E30"/>
    <w:rsid w:val="0031629E"/>
    <w:rsid w:val="003164D3"/>
    <w:rsid w:val="00316B9F"/>
    <w:rsid w:val="00316EF4"/>
    <w:rsid w:val="00317022"/>
    <w:rsid w:val="00317522"/>
    <w:rsid w:val="003176B3"/>
    <w:rsid w:val="00317991"/>
    <w:rsid w:val="00317CBF"/>
    <w:rsid w:val="00317CC2"/>
    <w:rsid w:val="00317F80"/>
    <w:rsid w:val="003201C4"/>
    <w:rsid w:val="0032022A"/>
    <w:rsid w:val="00320634"/>
    <w:rsid w:val="0032077A"/>
    <w:rsid w:val="00320803"/>
    <w:rsid w:val="00320B03"/>
    <w:rsid w:val="00320D26"/>
    <w:rsid w:val="00320FB6"/>
    <w:rsid w:val="00321054"/>
    <w:rsid w:val="0032119D"/>
    <w:rsid w:val="00321900"/>
    <w:rsid w:val="003219EC"/>
    <w:rsid w:val="00321D4D"/>
    <w:rsid w:val="00322683"/>
    <w:rsid w:val="0032306C"/>
    <w:rsid w:val="00323598"/>
    <w:rsid w:val="003246D6"/>
    <w:rsid w:val="0032487E"/>
    <w:rsid w:val="00324920"/>
    <w:rsid w:val="00324B8C"/>
    <w:rsid w:val="00324C48"/>
    <w:rsid w:val="00324F34"/>
    <w:rsid w:val="00324FCD"/>
    <w:rsid w:val="00325016"/>
    <w:rsid w:val="003254E8"/>
    <w:rsid w:val="00325DE9"/>
    <w:rsid w:val="00325FCE"/>
    <w:rsid w:val="00326590"/>
    <w:rsid w:val="00326D17"/>
    <w:rsid w:val="00326D67"/>
    <w:rsid w:val="00327301"/>
    <w:rsid w:val="00327D24"/>
    <w:rsid w:val="00327D7B"/>
    <w:rsid w:val="00327E13"/>
    <w:rsid w:val="00327F57"/>
    <w:rsid w:val="00330032"/>
    <w:rsid w:val="00330041"/>
    <w:rsid w:val="00330455"/>
    <w:rsid w:val="003306A8"/>
    <w:rsid w:val="00330867"/>
    <w:rsid w:val="003308B5"/>
    <w:rsid w:val="003308B7"/>
    <w:rsid w:val="00330CFC"/>
    <w:rsid w:val="00330F23"/>
    <w:rsid w:val="003311F1"/>
    <w:rsid w:val="00331813"/>
    <w:rsid w:val="00331B6B"/>
    <w:rsid w:val="00331F15"/>
    <w:rsid w:val="003322EA"/>
    <w:rsid w:val="00332414"/>
    <w:rsid w:val="00332622"/>
    <w:rsid w:val="003326C5"/>
    <w:rsid w:val="00332D5E"/>
    <w:rsid w:val="003333DC"/>
    <w:rsid w:val="00333620"/>
    <w:rsid w:val="00333A9C"/>
    <w:rsid w:val="00333C9C"/>
    <w:rsid w:val="00333DD1"/>
    <w:rsid w:val="0033418A"/>
    <w:rsid w:val="003341C1"/>
    <w:rsid w:val="003342D9"/>
    <w:rsid w:val="003343D6"/>
    <w:rsid w:val="0033467E"/>
    <w:rsid w:val="00334916"/>
    <w:rsid w:val="00334924"/>
    <w:rsid w:val="00334D9B"/>
    <w:rsid w:val="00334DFE"/>
    <w:rsid w:val="0033504E"/>
    <w:rsid w:val="003350BF"/>
    <w:rsid w:val="003358C4"/>
    <w:rsid w:val="00336026"/>
    <w:rsid w:val="00336815"/>
    <w:rsid w:val="00336979"/>
    <w:rsid w:val="00336C62"/>
    <w:rsid w:val="00336DF1"/>
    <w:rsid w:val="00336F82"/>
    <w:rsid w:val="00337147"/>
    <w:rsid w:val="00337190"/>
    <w:rsid w:val="00337512"/>
    <w:rsid w:val="00337C54"/>
    <w:rsid w:val="00337CCC"/>
    <w:rsid w:val="003401A3"/>
    <w:rsid w:val="00340368"/>
    <w:rsid w:val="00340807"/>
    <w:rsid w:val="00340A38"/>
    <w:rsid w:val="00340A4A"/>
    <w:rsid w:val="00340D46"/>
    <w:rsid w:val="0034133C"/>
    <w:rsid w:val="003413F7"/>
    <w:rsid w:val="00341938"/>
    <w:rsid w:val="003422FC"/>
    <w:rsid w:val="0034251F"/>
    <w:rsid w:val="0034291D"/>
    <w:rsid w:val="00342F12"/>
    <w:rsid w:val="00342F76"/>
    <w:rsid w:val="00342F83"/>
    <w:rsid w:val="00343381"/>
    <w:rsid w:val="003434A9"/>
    <w:rsid w:val="00343949"/>
    <w:rsid w:val="00343965"/>
    <w:rsid w:val="0034478B"/>
    <w:rsid w:val="0034496D"/>
    <w:rsid w:val="00344B6E"/>
    <w:rsid w:val="00344DA6"/>
    <w:rsid w:val="0034538F"/>
    <w:rsid w:val="003454E2"/>
    <w:rsid w:val="00345742"/>
    <w:rsid w:val="003457A8"/>
    <w:rsid w:val="00345E42"/>
    <w:rsid w:val="00345EF2"/>
    <w:rsid w:val="00345F79"/>
    <w:rsid w:val="00346127"/>
    <w:rsid w:val="003468B5"/>
    <w:rsid w:val="00346A2E"/>
    <w:rsid w:val="00346B59"/>
    <w:rsid w:val="00346C1D"/>
    <w:rsid w:val="00346C55"/>
    <w:rsid w:val="00346CB7"/>
    <w:rsid w:val="00347084"/>
    <w:rsid w:val="003470CB"/>
    <w:rsid w:val="00347559"/>
    <w:rsid w:val="00347980"/>
    <w:rsid w:val="003479E6"/>
    <w:rsid w:val="003479EE"/>
    <w:rsid w:val="00347A8F"/>
    <w:rsid w:val="00347D33"/>
    <w:rsid w:val="00347F1B"/>
    <w:rsid w:val="00347FA7"/>
    <w:rsid w:val="0035038C"/>
    <w:rsid w:val="003503B4"/>
    <w:rsid w:val="00350A14"/>
    <w:rsid w:val="00350CF1"/>
    <w:rsid w:val="00351930"/>
    <w:rsid w:val="00351989"/>
    <w:rsid w:val="00351B8C"/>
    <w:rsid w:val="00351C42"/>
    <w:rsid w:val="00351EB2"/>
    <w:rsid w:val="00351ED4"/>
    <w:rsid w:val="00351EEC"/>
    <w:rsid w:val="00352033"/>
    <w:rsid w:val="003522B4"/>
    <w:rsid w:val="003524F2"/>
    <w:rsid w:val="00352703"/>
    <w:rsid w:val="00352DB2"/>
    <w:rsid w:val="00352EDB"/>
    <w:rsid w:val="003531A4"/>
    <w:rsid w:val="00353298"/>
    <w:rsid w:val="003536D1"/>
    <w:rsid w:val="00353B00"/>
    <w:rsid w:val="00353E1B"/>
    <w:rsid w:val="00354270"/>
    <w:rsid w:val="003543E5"/>
    <w:rsid w:val="0035481E"/>
    <w:rsid w:val="00354851"/>
    <w:rsid w:val="00354AA5"/>
    <w:rsid w:val="00354D7A"/>
    <w:rsid w:val="003561DF"/>
    <w:rsid w:val="00356315"/>
    <w:rsid w:val="00356748"/>
    <w:rsid w:val="0035676A"/>
    <w:rsid w:val="00356AA8"/>
    <w:rsid w:val="00356D72"/>
    <w:rsid w:val="00356EBF"/>
    <w:rsid w:val="00357124"/>
    <w:rsid w:val="003575E9"/>
    <w:rsid w:val="0035769C"/>
    <w:rsid w:val="003576B8"/>
    <w:rsid w:val="00357C7B"/>
    <w:rsid w:val="00357DED"/>
    <w:rsid w:val="003600C1"/>
    <w:rsid w:val="0036014B"/>
    <w:rsid w:val="003603B7"/>
    <w:rsid w:val="003605C7"/>
    <w:rsid w:val="003606E1"/>
    <w:rsid w:val="00360A72"/>
    <w:rsid w:val="00360C88"/>
    <w:rsid w:val="00360FA0"/>
    <w:rsid w:val="003612F4"/>
    <w:rsid w:val="00361630"/>
    <w:rsid w:val="0036172E"/>
    <w:rsid w:val="00361A65"/>
    <w:rsid w:val="0036206C"/>
    <w:rsid w:val="0036226D"/>
    <w:rsid w:val="003623AF"/>
    <w:rsid w:val="003624E8"/>
    <w:rsid w:val="00362DAA"/>
    <w:rsid w:val="00362E68"/>
    <w:rsid w:val="00362EDD"/>
    <w:rsid w:val="003638D8"/>
    <w:rsid w:val="003639D6"/>
    <w:rsid w:val="00363A05"/>
    <w:rsid w:val="00363CB8"/>
    <w:rsid w:val="00363D04"/>
    <w:rsid w:val="00363D29"/>
    <w:rsid w:val="00363DB0"/>
    <w:rsid w:val="00363DFE"/>
    <w:rsid w:val="0036444A"/>
    <w:rsid w:val="00364547"/>
    <w:rsid w:val="0036456F"/>
    <w:rsid w:val="0036467D"/>
    <w:rsid w:val="003646C3"/>
    <w:rsid w:val="003647AD"/>
    <w:rsid w:val="00364827"/>
    <w:rsid w:val="00364875"/>
    <w:rsid w:val="00364D29"/>
    <w:rsid w:val="00364ECA"/>
    <w:rsid w:val="003654AC"/>
    <w:rsid w:val="0036561C"/>
    <w:rsid w:val="00365738"/>
    <w:rsid w:val="00365B20"/>
    <w:rsid w:val="00365E86"/>
    <w:rsid w:val="00365EA4"/>
    <w:rsid w:val="00365ECD"/>
    <w:rsid w:val="003668B6"/>
    <w:rsid w:val="00366E21"/>
    <w:rsid w:val="00366F06"/>
    <w:rsid w:val="00367136"/>
    <w:rsid w:val="00367198"/>
    <w:rsid w:val="00367829"/>
    <w:rsid w:val="003678DA"/>
    <w:rsid w:val="00367A8E"/>
    <w:rsid w:val="003702DF"/>
    <w:rsid w:val="00370D77"/>
    <w:rsid w:val="00370FAD"/>
    <w:rsid w:val="0037112B"/>
    <w:rsid w:val="0037123B"/>
    <w:rsid w:val="0037131F"/>
    <w:rsid w:val="003713CA"/>
    <w:rsid w:val="003714F8"/>
    <w:rsid w:val="0037194F"/>
    <w:rsid w:val="00371FD4"/>
    <w:rsid w:val="0037221C"/>
    <w:rsid w:val="003722FE"/>
    <w:rsid w:val="00372309"/>
    <w:rsid w:val="0037276F"/>
    <w:rsid w:val="0037277D"/>
    <w:rsid w:val="0037291C"/>
    <w:rsid w:val="00372D07"/>
    <w:rsid w:val="003734BC"/>
    <w:rsid w:val="0037369C"/>
    <w:rsid w:val="003737BE"/>
    <w:rsid w:val="00373A98"/>
    <w:rsid w:val="003749F4"/>
    <w:rsid w:val="003750AC"/>
    <w:rsid w:val="0037511E"/>
    <w:rsid w:val="003754CA"/>
    <w:rsid w:val="00375BA9"/>
    <w:rsid w:val="003761FA"/>
    <w:rsid w:val="0037634F"/>
    <w:rsid w:val="00376561"/>
    <w:rsid w:val="003765F5"/>
    <w:rsid w:val="00376733"/>
    <w:rsid w:val="003768C5"/>
    <w:rsid w:val="00376AC1"/>
    <w:rsid w:val="00376C95"/>
    <w:rsid w:val="0037776B"/>
    <w:rsid w:val="00377A0B"/>
    <w:rsid w:val="00377DDE"/>
    <w:rsid w:val="0038024E"/>
    <w:rsid w:val="00380470"/>
    <w:rsid w:val="003808CD"/>
    <w:rsid w:val="00381024"/>
    <w:rsid w:val="003812D3"/>
    <w:rsid w:val="00381412"/>
    <w:rsid w:val="0038154D"/>
    <w:rsid w:val="00381708"/>
    <w:rsid w:val="00381937"/>
    <w:rsid w:val="00381CF3"/>
    <w:rsid w:val="00381EE2"/>
    <w:rsid w:val="00381F8D"/>
    <w:rsid w:val="003825AC"/>
    <w:rsid w:val="00382A72"/>
    <w:rsid w:val="00382AD9"/>
    <w:rsid w:val="00382AE0"/>
    <w:rsid w:val="00382B4B"/>
    <w:rsid w:val="00382E88"/>
    <w:rsid w:val="003837C6"/>
    <w:rsid w:val="003837D4"/>
    <w:rsid w:val="0038399D"/>
    <w:rsid w:val="00383B12"/>
    <w:rsid w:val="00384049"/>
    <w:rsid w:val="00384470"/>
    <w:rsid w:val="003844EB"/>
    <w:rsid w:val="0038461B"/>
    <w:rsid w:val="00384670"/>
    <w:rsid w:val="00384AA3"/>
    <w:rsid w:val="00384AE2"/>
    <w:rsid w:val="00384E37"/>
    <w:rsid w:val="00385108"/>
    <w:rsid w:val="00385476"/>
    <w:rsid w:val="00385703"/>
    <w:rsid w:val="00386058"/>
    <w:rsid w:val="003861A6"/>
    <w:rsid w:val="003861F3"/>
    <w:rsid w:val="003866B2"/>
    <w:rsid w:val="003866F6"/>
    <w:rsid w:val="00386760"/>
    <w:rsid w:val="00386923"/>
    <w:rsid w:val="003869E8"/>
    <w:rsid w:val="00386BB1"/>
    <w:rsid w:val="00386E9A"/>
    <w:rsid w:val="00386EE7"/>
    <w:rsid w:val="00387437"/>
    <w:rsid w:val="0038785A"/>
    <w:rsid w:val="0038795A"/>
    <w:rsid w:val="00387AE6"/>
    <w:rsid w:val="00387B93"/>
    <w:rsid w:val="00387E94"/>
    <w:rsid w:val="00390E69"/>
    <w:rsid w:val="00390EC3"/>
    <w:rsid w:val="00391752"/>
    <w:rsid w:val="0039252B"/>
    <w:rsid w:val="00392B83"/>
    <w:rsid w:val="00392C13"/>
    <w:rsid w:val="00392DDE"/>
    <w:rsid w:val="00392F8E"/>
    <w:rsid w:val="003936A3"/>
    <w:rsid w:val="003937BE"/>
    <w:rsid w:val="00393ABF"/>
    <w:rsid w:val="00394078"/>
    <w:rsid w:val="00394B59"/>
    <w:rsid w:val="00394DD2"/>
    <w:rsid w:val="00394E4B"/>
    <w:rsid w:val="003951BC"/>
    <w:rsid w:val="00395359"/>
    <w:rsid w:val="00395426"/>
    <w:rsid w:val="003954A8"/>
    <w:rsid w:val="003955FC"/>
    <w:rsid w:val="0039574A"/>
    <w:rsid w:val="00395A85"/>
    <w:rsid w:val="00395CC9"/>
    <w:rsid w:val="00396095"/>
    <w:rsid w:val="003965E6"/>
    <w:rsid w:val="00396714"/>
    <w:rsid w:val="0039676C"/>
    <w:rsid w:val="00396829"/>
    <w:rsid w:val="0039703A"/>
    <w:rsid w:val="00397186"/>
    <w:rsid w:val="00397224"/>
    <w:rsid w:val="00397483"/>
    <w:rsid w:val="00397613"/>
    <w:rsid w:val="0039789B"/>
    <w:rsid w:val="00397AB9"/>
    <w:rsid w:val="00397DFB"/>
    <w:rsid w:val="00397E78"/>
    <w:rsid w:val="003A00BB"/>
    <w:rsid w:val="003A04E9"/>
    <w:rsid w:val="003A060E"/>
    <w:rsid w:val="003A06C9"/>
    <w:rsid w:val="003A0830"/>
    <w:rsid w:val="003A096F"/>
    <w:rsid w:val="003A0B1C"/>
    <w:rsid w:val="003A0E98"/>
    <w:rsid w:val="003A1570"/>
    <w:rsid w:val="003A1B56"/>
    <w:rsid w:val="003A1C31"/>
    <w:rsid w:val="003A1D4F"/>
    <w:rsid w:val="003A20E2"/>
    <w:rsid w:val="003A27E0"/>
    <w:rsid w:val="003A32D5"/>
    <w:rsid w:val="003A32E1"/>
    <w:rsid w:val="003A34D7"/>
    <w:rsid w:val="003A38A5"/>
    <w:rsid w:val="003A394D"/>
    <w:rsid w:val="003A3C5F"/>
    <w:rsid w:val="003A3E91"/>
    <w:rsid w:val="003A420D"/>
    <w:rsid w:val="003A436C"/>
    <w:rsid w:val="003A4DB6"/>
    <w:rsid w:val="003A4DFA"/>
    <w:rsid w:val="003A5652"/>
    <w:rsid w:val="003A56AD"/>
    <w:rsid w:val="003A590D"/>
    <w:rsid w:val="003A5B82"/>
    <w:rsid w:val="003A5FA1"/>
    <w:rsid w:val="003A6151"/>
    <w:rsid w:val="003A6156"/>
    <w:rsid w:val="003A61F4"/>
    <w:rsid w:val="003A635B"/>
    <w:rsid w:val="003A63FE"/>
    <w:rsid w:val="003A6986"/>
    <w:rsid w:val="003A6A73"/>
    <w:rsid w:val="003A6D14"/>
    <w:rsid w:val="003A6E18"/>
    <w:rsid w:val="003A7309"/>
    <w:rsid w:val="003A7486"/>
    <w:rsid w:val="003A7DC6"/>
    <w:rsid w:val="003B0AE5"/>
    <w:rsid w:val="003B0CAB"/>
    <w:rsid w:val="003B0CCD"/>
    <w:rsid w:val="003B1211"/>
    <w:rsid w:val="003B13DC"/>
    <w:rsid w:val="003B14E8"/>
    <w:rsid w:val="003B16DC"/>
    <w:rsid w:val="003B1B3A"/>
    <w:rsid w:val="003B1BFC"/>
    <w:rsid w:val="003B2210"/>
    <w:rsid w:val="003B2332"/>
    <w:rsid w:val="003B2458"/>
    <w:rsid w:val="003B2801"/>
    <w:rsid w:val="003B29FB"/>
    <w:rsid w:val="003B2CCF"/>
    <w:rsid w:val="003B3A7F"/>
    <w:rsid w:val="003B3FD7"/>
    <w:rsid w:val="003B405B"/>
    <w:rsid w:val="003B413E"/>
    <w:rsid w:val="003B455C"/>
    <w:rsid w:val="003B4584"/>
    <w:rsid w:val="003B493D"/>
    <w:rsid w:val="003B4C8B"/>
    <w:rsid w:val="003B4F22"/>
    <w:rsid w:val="003B5713"/>
    <w:rsid w:val="003B5B3A"/>
    <w:rsid w:val="003B5BD7"/>
    <w:rsid w:val="003B5CC8"/>
    <w:rsid w:val="003B6204"/>
    <w:rsid w:val="003B622B"/>
    <w:rsid w:val="003B6510"/>
    <w:rsid w:val="003B6988"/>
    <w:rsid w:val="003B6A20"/>
    <w:rsid w:val="003B6B65"/>
    <w:rsid w:val="003B6E01"/>
    <w:rsid w:val="003B7332"/>
    <w:rsid w:val="003B7BEC"/>
    <w:rsid w:val="003B7DAE"/>
    <w:rsid w:val="003B7DD7"/>
    <w:rsid w:val="003B7E7C"/>
    <w:rsid w:val="003B7FC3"/>
    <w:rsid w:val="003C005A"/>
    <w:rsid w:val="003C0F92"/>
    <w:rsid w:val="003C101B"/>
    <w:rsid w:val="003C11CD"/>
    <w:rsid w:val="003C131A"/>
    <w:rsid w:val="003C1785"/>
    <w:rsid w:val="003C1888"/>
    <w:rsid w:val="003C1956"/>
    <w:rsid w:val="003C19C1"/>
    <w:rsid w:val="003C19FA"/>
    <w:rsid w:val="003C1BBF"/>
    <w:rsid w:val="003C1FBB"/>
    <w:rsid w:val="003C20CF"/>
    <w:rsid w:val="003C21EE"/>
    <w:rsid w:val="003C244B"/>
    <w:rsid w:val="003C2A61"/>
    <w:rsid w:val="003C2A9C"/>
    <w:rsid w:val="003C2ABF"/>
    <w:rsid w:val="003C3573"/>
    <w:rsid w:val="003C35BE"/>
    <w:rsid w:val="003C3C99"/>
    <w:rsid w:val="003C4320"/>
    <w:rsid w:val="003C4340"/>
    <w:rsid w:val="003C4745"/>
    <w:rsid w:val="003C48E1"/>
    <w:rsid w:val="003C498B"/>
    <w:rsid w:val="003C4BC3"/>
    <w:rsid w:val="003C4D39"/>
    <w:rsid w:val="003C5A37"/>
    <w:rsid w:val="003C5D65"/>
    <w:rsid w:val="003C5F6D"/>
    <w:rsid w:val="003C6182"/>
    <w:rsid w:val="003C6824"/>
    <w:rsid w:val="003C6A49"/>
    <w:rsid w:val="003C6B30"/>
    <w:rsid w:val="003C6E1A"/>
    <w:rsid w:val="003C6FEA"/>
    <w:rsid w:val="003C717D"/>
    <w:rsid w:val="003C7407"/>
    <w:rsid w:val="003C7564"/>
    <w:rsid w:val="003D0238"/>
    <w:rsid w:val="003D0334"/>
    <w:rsid w:val="003D059A"/>
    <w:rsid w:val="003D059F"/>
    <w:rsid w:val="003D0B2C"/>
    <w:rsid w:val="003D16BB"/>
    <w:rsid w:val="003D18E5"/>
    <w:rsid w:val="003D1C38"/>
    <w:rsid w:val="003D1C3A"/>
    <w:rsid w:val="003D1CAE"/>
    <w:rsid w:val="003D1F8E"/>
    <w:rsid w:val="003D218A"/>
    <w:rsid w:val="003D21E7"/>
    <w:rsid w:val="003D22D9"/>
    <w:rsid w:val="003D256F"/>
    <w:rsid w:val="003D25DB"/>
    <w:rsid w:val="003D26B0"/>
    <w:rsid w:val="003D2973"/>
    <w:rsid w:val="003D2ECF"/>
    <w:rsid w:val="003D31D9"/>
    <w:rsid w:val="003D377A"/>
    <w:rsid w:val="003D3831"/>
    <w:rsid w:val="003D3AFE"/>
    <w:rsid w:val="003D4048"/>
    <w:rsid w:val="003D41B6"/>
    <w:rsid w:val="003D4332"/>
    <w:rsid w:val="003D45FD"/>
    <w:rsid w:val="003D4705"/>
    <w:rsid w:val="003D4FFB"/>
    <w:rsid w:val="003D5008"/>
    <w:rsid w:val="003D520D"/>
    <w:rsid w:val="003D543A"/>
    <w:rsid w:val="003D588B"/>
    <w:rsid w:val="003D58C2"/>
    <w:rsid w:val="003D5C93"/>
    <w:rsid w:val="003D5E3A"/>
    <w:rsid w:val="003D5E62"/>
    <w:rsid w:val="003D6097"/>
    <w:rsid w:val="003D60CB"/>
    <w:rsid w:val="003D631C"/>
    <w:rsid w:val="003D646A"/>
    <w:rsid w:val="003D6720"/>
    <w:rsid w:val="003D6BB1"/>
    <w:rsid w:val="003D72B8"/>
    <w:rsid w:val="003D74EB"/>
    <w:rsid w:val="003D79E5"/>
    <w:rsid w:val="003D7D27"/>
    <w:rsid w:val="003E0616"/>
    <w:rsid w:val="003E0E9C"/>
    <w:rsid w:val="003E0EF0"/>
    <w:rsid w:val="003E10C6"/>
    <w:rsid w:val="003E1382"/>
    <w:rsid w:val="003E149F"/>
    <w:rsid w:val="003E1526"/>
    <w:rsid w:val="003E15E7"/>
    <w:rsid w:val="003E1A42"/>
    <w:rsid w:val="003E1B93"/>
    <w:rsid w:val="003E1EF7"/>
    <w:rsid w:val="003E2137"/>
    <w:rsid w:val="003E2220"/>
    <w:rsid w:val="003E247F"/>
    <w:rsid w:val="003E2EE2"/>
    <w:rsid w:val="003E3EA9"/>
    <w:rsid w:val="003E3EC6"/>
    <w:rsid w:val="003E443F"/>
    <w:rsid w:val="003E49A2"/>
    <w:rsid w:val="003E49BE"/>
    <w:rsid w:val="003E4E06"/>
    <w:rsid w:val="003E54DC"/>
    <w:rsid w:val="003E54EC"/>
    <w:rsid w:val="003E61A0"/>
    <w:rsid w:val="003E66DB"/>
    <w:rsid w:val="003E6B24"/>
    <w:rsid w:val="003E73AF"/>
    <w:rsid w:val="003E79C0"/>
    <w:rsid w:val="003E7DB1"/>
    <w:rsid w:val="003E7E38"/>
    <w:rsid w:val="003E7F94"/>
    <w:rsid w:val="003F072D"/>
    <w:rsid w:val="003F0CEF"/>
    <w:rsid w:val="003F13AF"/>
    <w:rsid w:val="003F147B"/>
    <w:rsid w:val="003F159C"/>
    <w:rsid w:val="003F1627"/>
    <w:rsid w:val="003F1DFD"/>
    <w:rsid w:val="003F1EDB"/>
    <w:rsid w:val="003F25E9"/>
    <w:rsid w:val="003F2819"/>
    <w:rsid w:val="003F2D3B"/>
    <w:rsid w:val="003F2F21"/>
    <w:rsid w:val="003F2F87"/>
    <w:rsid w:val="003F39DA"/>
    <w:rsid w:val="003F3B72"/>
    <w:rsid w:val="003F3D22"/>
    <w:rsid w:val="003F3EA6"/>
    <w:rsid w:val="003F4C03"/>
    <w:rsid w:val="003F4F5E"/>
    <w:rsid w:val="003F5330"/>
    <w:rsid w:val="003F5372"/>
    <w:rsid w:val="003F53DA"/>
    <w:rsid w:val="003F5529"/>
    <w:rsid w:val="003F568D"/>
    <w:rsid w:val="003F584E"/>
    <w:rsid w:val="003F5A70"/>
    <w:rsid w:val="003F60E0"/>
    <w:rsid w:val="003F65AE"/>
    <w:rsid w:val="003F6832"/>
    <w:rsid w:val="003F6988"/>
    <w:rsid w:val="003F6FE7"/>
    <w:rsid w:val="003F70C1"/>
    <w:rsid w:val="003F70F0"/>
    <w:rsid w:val="003F7437"/>
    <w:rsid w:val="003F74F9"/>
    <w:rsid w:val="003F76BB"/>
    <w:rsid w:val="003F774E"/>
    <w:rsid w:val="003F7B88"/>
    <w:rsid w:val="003F7BB3"/>
    <w:rsid w:val="003F7C83"/>
    <w:rsid w:val="00400122"/>
    <w:rsid w:val="00400151"/>
    <w:rsid w:val="0040029A"/>
    <w:rsid w:val="00400363"/>
    <w:rsid w:val="00400591"/>
    <w:rsid w:val="00400C47"/>
    <w:rsid w:val="00400C91"/>
    <w:rsid w:val="00400ECD"/>
    <w:rsid w:val="00400F5F"/>
    <w:rsid w:val="00401254"/>
    <w:rsid w:val="00401368"/>
    <w:rsid w:val="0040145A"/>
    <w:rsid w:val="004016BC"/>
    <w:rsid w:val="00401C32"/>
    <w:rsid w:val="00401C76"/>
    <w:rsid w:val="0040235A"/>
    <w:rsid w:val="00402872"/>
    <w:rsid w:val="004028B3"/>
    <w:rsid w:val="00402998"/>
    <w:rsid w:val="00402A7A"/>
    <w:rsid w:val="00402C34"/>
    <w:rsid w:val="00402F51"/>
    <w:rsid w:val="004032BF"/>
    <w:rsid w:val="0040392B"/>
    <w:rsid w:val="0040398C"/>
    <w:rsid w:val="00403CBF"/>
    <w:rsid w:val="00403F17"/>
    <w:rsid w:val="00404717"/>
    <w:rsid w:val="00404982"/>
    <w:rsid w:val="00404C37"/>
    <w:rsid w:val="00404F54"/>
    <w:rsid w:val="0040510F"/>
    <w:rsid w:val="00405183"/>
    <w:rsid w:val="004057E0"/>
    <w:rsid w:val="004058C1"/>
    <w:rsid w:val="00405BA6"/>
    <w:rsid w:val="00405E67"/>
    <w:rsid w:val="00405F14"/>
    <w:rsid w:val="00406022"/>
    <w:rsid w:val="00406234"/>
    <w:rsid w:val="0040645D"/>
    <w:rsid w:val="0040671E"/>
    <w:rsid w:val="00406A58"/>
    <w:rsid w:val="00407619"/>
    <w:rsid w:val="004076DF"/>
    <w:rsid w:val="004077B9"/>
    <w:rsid w:val="004077D0"/>
    <w:rsid w:val="00407A09"/>
    <w:rsid w:val="00407DEE"/>
    <w:rsid w:val="00407EA3"/>
    <w:rsid w:val="00407EA7"/>
    <w:rsid w:val="00407ECE"/>
    <w:rsid w:val="00407F46"/>
    <w:rsid w:val="0041069A"/>
    <w:rsid w:val="004109C3"/>
    <w:rsid w:val="00410A3F"/>
    <w:rsid w:val="00410F91"/>
    <w:rsid w:val="004111AF"/>
    <w:rsid w:val="0041166F"/>
    <w:rsid w:val="00411BF3"/>
    <w:rsid w:val="00411C4A"/>
    <w:rsid w:val="00411E90"/>
    <w:rsid w:val="00412117"/>
    <w:rsid w:val="0041254A"/>
    <w:rsid w:val="00412F28"/>
    <w:rsid w:val="00413370"/>
    <w:rsid w:val="004137A6"/>
    <w:rsid w:val="0041396E"/>
    <w:rsid w:val="004141E9"/>
    <w:rsid w:val="0041424C"/>
    <w:rsid w:val="004145D3"/>
    <w:rsid w:val="0041465A"/>
    <w:rsid w:val="00414B75"/>
    <w:rsid w:val="00414F5A"/>
    <w:rsid w:val="004150C7"/>
    <w:rsid w:val="0041563E"/>
    <w:rsid w:val="004158D6"/>
    <w:rsid w:val="00415A12"/>
    <w:rsid w:val="00415F77"/>
    <w:rsid w:val="004160FB"/>
    <w:rsid w:val="00416145"/>
    <w:rsid w:val="004161A4"/>
    <w:rsid w:val="004164DA"/>
    <w:rsid w:val="00416826"/>
    <w:rsid w:val="00416831"/>
    <w:rsid w:val="00416BCF"/>
    <w:rsid w:val="00416D36"/>
    <w:rsid w:val="004170A6"/>
    <w:rsid w:val="004178A4"/>
    <w:rsid w:val="0041795B"/>
    <w:rsid w:val="00417B86"/>
    <w:rsid w:val="00417D90"/>
    <w:rsid w:val="00417FBD"/>
    <w:rsid w:val="00420196"/>
    <w:rsid w:val="0042026D"/>
    <w:rsid w:val="0042060A"/>
    <w:rsid w:val="00420831"/>
    <w:rsid w:val="00420ABB"/>
    <w:rsid w:val="00420D65"/>
    <w:rsid w:val="0042148C"/>
    <w:rsid w:val="004214ED"/>
    <w:rsid w:val="004218A0"/>
    <w:rsid w:val="00421BEF"/>
    <w:rsid w:val="00421C38"/>
    <w:rsid w:val="00421D5F"/>
    <w:rsid w:val="004220D5"/>
    <w:rsid w:val="004228B3"/>
    <w:rsid w:val="00422AB2"/>
    <w:rsid w:val="00422ACA"/>
    <w:rsid w:val="00422AF4"/>
    <w:rsid w:val="00422D52"/>
    <w:rsid w:val="00422E01"/>
    <w:rsid w:val="00423712"/>
    <w:rsid w:val="00423797"/>
    <w:rsid w:val="004241C6"/>
    <w:rsid w:val="0042449D"/>
    <w:rsid w:val="00424589"/>
    <w:rsid w:val="00424A85"/>
    <w:rsid w:val="00425344"/>
    <w:rsid w:val="00425381"/>
    <w:rsid w:val="00425806"/>
    <w:rsid w:val="0042586F"/>
    <w:rsid w:val="00425920"/>
    <w:rsid w:val="00425B74"/>
    <w:rsid w:val="00425CD8"/>
    <w:rsid w:val="004262F5"/>
    <w:rsid w:val="004263C0"/>
    <w:rsid w:val="00426445"/>
    <w:rsid w:val="0042648B"/>
    <w:rsid w:val="00426772"/>
    <w:rsid w:val="0042677A"/>
    <w:rsid w:val="00426BA6"/>
    <w:rsid w:val="004271CE"/>
    <w:rsid w:val="00427222"/>
    <w:rsid w:val="00427302"/>
    <w:rsid w:val="0042743B"/>
    <w:rsid w:val="00427D4B"/>
    <w:rsid w:val="00427E26"/>
    <w:rsid w:val="00427EFF"/>
    <w:rsid w:val="00427F2D"/>
    <w:rsid w:val="004302F0"/>
    <w:rsid w:val="00430730"/>
    <w:rsid w:val="00430782"/>
    <w:rsid w:val="00430A0A"/>
    <w:rsid w:val="00430A48"/>
    <w:rsid w:val="00430CB9"/>
    <w:rsid w:val="0043102D"/>
    <w:rsid w:val="00431269"/>
    <w:rsid w:val="0043145F"/>
    <w:rsid w:val="00431683"/>
    <w:rsid w:val="00431764"/>
    <w:rsid w:val="00431BF3"/>
    <w:rsid w:val="00431EBE"/>
    <w:rsid w:val="004329D4"/>
    <w:rsid w:val="00432FBA"/>
    <w:rsid w:val="00432FD5"/>
    <w:rsid w:val="004330AC"/>
    <w:rsid w:val="00433455"/>
    <w:rsid w:val="0043353D"/>
    <w:rsid w:val="004337BB"/>
    <w:rsid w:val="00433BB1"/>
    <w:rsid w:val="00433C0D"/>
    <w:rsid w:val="00433DFD"/>
    <w:rsid w:val="00433EAB"/>
    <w:rsid w:val="00434412"/>
    <w:rsid w:val="00434556"/>
    <w:rsid w:val="004345DE"/>
    <w:rsid w:val="0043471A"/>
    <w:rsid w:val="00434BCA"/>
    <w:rsid w:val="00434C4F"/>
    <w:rsid w:val="00434CD6"/>
    <w:rsid w:val="00434D84"/>
    <w:rsid w:val="00434E22"/>
    <w:rsid w:val="00435407"/>
    <w:rsid w:val="0043580A"/>
    <w:rsid w:val="00435A68"/>
    <w:rsid w:val="00435D33"/>
    <w:rsid w:val="00435DF6"/>
    <w:rsid w:val="004363CC"/>
    <w:rsid w:val="00436AFB"/>
    <w:rsid w:val="00436AFE"/>
    <w:rsid w:val="00436CCD"/>
    <w:rsid w:val="00436D5A"/>
    <w:rsid w:val="00436FE1"/>
    <w:rsid w:val="0043728F"/>
    <w:rsid w:val="004374C0"/>
    <w:rsid w:val="00437893"/>
    <w:rsid w:val="00437FA7"/>
    <w:rsid w:val="0044013F"/>
    <w:rsid w:val="0044023A"/>
    <w:rsid w:val="00440387"/>
    <w:rsid w:val="004403C8"/>
    <w:rsid w:val="004403E8"/>
    <w:rsid w:val="0044051C"/>
    <w:rsid w:val="00440A81"/>
    <w:rsid w:val="00440B94"/>
    <w:rsid w:val="00440C38"/>
    <w:rsid w:val="00440F51"/>
    <w:rsid w:val="0044149A"/>
    <w:rsid w:val="0044163C"/>
    <w:rsid w:val="00441E93"/>
    <w:rsid w:val="0044222C"/>
    <w:rsid w:val="0044240D"/>
    <w:rsid w:val="004428A9"/>
    <w:rsid w:val="004429F2"/>
    <w:rsid w:val="00442F62"/>
    <w:rsid w:val="0044317C"/>
    <w:rsid w:val="004433BB"/>
    <w:rsid w:val="00443418"/>
    <w:rsid w:val="00443B51"/>
    <w:rsid w:val="00443D26"/>
    <w:rsid w:val="00443F36"/>
    <w:rsid w:val="004440CB"/>
    <w:rsid w:val="004440FB"/>
    <w:rsid w:val="0044424F"/>
    <w:rsid w:val="004443B7"/>
    <w:rsid w:val="004444FD"/>
    <w:rsid w:val="004445D9"/>
    <w:rsid w:val="00444632"/>
    <w:rsid w:val="00444A2B"/>
    <w:rsid w:val="00444B75"/>
    <w:rsid w:val="004453A0"/>
    <w:rsid w:val="00445502"/>
    <w:rsid w:val="00445A02"/>
    <w:rsid w:val="00445CBA"/>
    <w:rsid w:val="00445E3D"/>
    <w:rsid w:val="00446416"/>
    <w:rsid w:val="00446802"/>
    <w:rsid w:val="00446BF4"/>
    <w:rsid w:val="00446CAD"/>
    <w:rsid w:val="00446F47"/>
    <w:rsid w:val="004470F4"/>
    <w:rsid w:val="00447420"/>
    <w:rsid w:val="004476A0"/>
    <w:rsid w:val="00447B5F"/>
    <w:rsid w:val="00450425"/>
    <w:rsid w:val="00450460"/>
    <w:rsid w:val="0045089E"/>
    <w:rsid w:val="00450BBD"/>
    <w:rsid w:val="00450F5A"/>
    <w:rsid w:val="00451467"/>
    <w:rsid w:val="004514AF"/>
    <w:rsid w:val="004517C1"/>
    <w:rsid w:val="004519E7"/>
    <w:rsid w:val="00451C9D"/>
    <w:rsid w:val="004521FE"/>
    <w:rsid w:val="0045228D"/>
    <w:rsid w:val="00452819"/>
    <w:rsid w:val="00452AD2"/>
    <w:rsid w:val="00452B85"/>
    <w:rsid w:val="00452BD5"/>
    <w:rsid w:val="00453230"/>
    <w:rsid w:val="004534A7"/>
    <w:rsid w:val="00453C79"/>
    <w:rsid w:val="00453D6C"/>
    <w:rsid w:val="0045420F"/>
    <w:rsid w:val="00454315"/>
    <w:rsid w:val="00454777"/>
    <w:rsid w:val="00454900"/>
    <w:rsid w:val="00455454"/>
    <w:rsid w:val="0045555C"/>
    <w:rsid w:val="00455626"/>
    <w:rsid w:val="0045569A"/>
    <w:rsid w:val="0045585D"/>
    <w:rsid w:val="00455C84"/>
    <w:rsid w:val="00455DD4"/>
    <w:rsid w:val="00455DF6"/>
    <w:rsid w:val="00455E77"/>
    <w:rsid w:val="00456204"/>
    <w:rsid w:val="00456214"/>
    <w:rsid w:val="00456601"/>
    <w:rsid w:val="00456B85"/>
    <w:rsid w:val="00456C78"/>
    <w:rsid w:val="004570C2"/>
    <w:rsid w:val="0045713D"/>
    <w:rsid w:val="00457184"/>
    <w:rsid w:val="004576D8"/>
    <w:rsid w:val="00457A6F"/>
    <w:rsid w:val="00457B37"/>
    <w:rsid w:val="00457D56"/>
    <w:rsid w:val="004602EC"/>
    <w:rsid w:val="004603E3"/>
    <w:rsid w:val="00460581"/>
    <w:rsid w:val="00460631"/>
    <w:rsid w:val="00460A1C"/>
    <w:rsid w:val="00460D1B"/>
    <w:rsid w:val="00460E63"/>
    <w:rsid w:val="00460F4E"/>
    <w:rsid w:val="004610ED"/>
    <w:rsid w:val="004616A0"/>
    <w:rsid w:val="0046172E"/>
    <w:rsid w:val="004617B0"/>
    <w:rsid w:val="004620A2"/>
    <w:rsid w:val="0046213B"/>
    <w:rsid w:val="0046247A"/>
    <w:rsid w:val="004625F2"/>
    <w:rsid w:val="00462807"/>
    <w:rsid w:val="00462F49"/>
    <w:rsid w:val="0046333D"/>
    <w:rsid w:val="00463495"/>
    <w:rsid w:val="004635A9"/>
    <w:rsid w:val="004637DD"/>
    <w:rsid w:val="00463834"/>
    <w:rsid w:val="0046388A"/>
    <w:rsid w:val="00463D7D"/>
    <w:rsid w:val="00463DAC"/>
    <w:rsid w:val="00463FB2"/>
    <w:rsid w:val="0046416A"/>
    <w:rsid w:val="004644EF"/>
    <w:rsid w:val="0046467C"/>
    <w:rsid w:val="004646AB"/>
    <w:rsid w:val="00464720"/>
    <w:rsid w:val="004647C0"/>
    <w:rsid w:val="00464886"/>
    <w:rsid w:val="00464ED0"/>
    <w:rsid w:val="00464F5B"/>
    <w:rsid w:val="00464F81"/>
    <w:rsid w:val="004656DE"/>
    <w:rsid w:val="00465733"/>
    <w:rsid w:val="00465957"/>
    <w:rsid w:val="00465FBE"/>
    <w:rsid w:val="00466047"/>
    <w:rsid w:val="00466717"/>
    <w:rsid w:val="00467032"/>
    <w:rsid w:val="0046707C"/>
    <w:rsid w:val="0046732A"/>
    <w:rsid w:val="004676C0"/>
    <w:rsid w:val="004679D7"/>
    <w:rsid w:val="00467B2E"/>
    <w:rsid w:val="00467B36"/>
    <w:rsid w:val="0047006B"/>
    <w:rsid w:val="00470295"/>
    <w:rsid w:val="0047034B"/>
    <w:rsid w:val="004707B9"/>
    <w:rsid w:val="00470C35"/>
    <w:rsid w:val="00470D4A"/>
    <w:rsid w:val="00470DF5"/>
    <w:rsid w:val="00470EE6"/>
    <w:rsid w:val="004718D2"/>
    <w:rsid w:val="00471E61"/>
    <w:rsid w:val="0047223D"/>
    <w:rsid w:val="00472965"/>
    <w:rsid w:val="00472E1C"/>
    <w:rsid w:val="00473117"/>
    <w:rsid w:val="004731EE"/>
    <w:rsid w:val="00473279"/>
    <w:rsid w:val="0047439D"/>
    <w:rsid w:val="0047486C"/>
    <w:rsid w:val="004755C1"/>
    <w:rsid w:val="00475753"/>
    <w:rsid w:val="004764B5"/>
    <w:rsid w:val="004764D4"/>
    <w:rsid w:val="0047654C"/>
    <w:rsid w:val="004769C0"/>
    <w:rsid w:val="00476A99"/>
    <w:rsid w:val="0047704E"/>
    <w:rsid w:val="00477CCD"/>
    <w:rsid w:val="00477F87"/>
    <w:rsid w:val="00480168"/>
    <w:rsid w:val="004802C0"/>
    <w:rsid w:val="00480322"/>
    <w:rsid w:val="0048062E"/>
    <w:rsid w:val="004817CB"/>
    <w:rsid w:val="00481A1D"/>
    <w:rsid w:val="00481A42"/>
    <w:rsid w:val="00481A5A"/>
    <w:rsid w:val="004821E6"/>
    <w:rsid w:val="0048252F"/>
    <w:rsid w:val="0048263B"/>
    <w:rsid w:val="004829DE"/>
    <w:rsid w:val="00482A0A"/>
    <w:rsid w:val="00482AC0"/>
    <w:rsid w:val="00482D35"/>
    <w:rsid w:val="004837D3"/>
    <w:rsid w:val="00483AA4"/>
    <w:rsid w:val="00483C0B"/>
    <w:rsid w:val="00483D7E"/>
    <w:rsid w:val="0048400B"/>
    <w:rsid w:val="00484AA9"/>
    <w:rsid w:val="00484F5E"/>
    <w:rsid w:val="00485328"/>
    <w:rsid w:val="00485660"/>
    <w:rsid w:val="004856BA"/>
    <w:rsid w:val="00485889"/>
    <w:rsid w:val="004859B4"/>
    <w:rsid w:val="00485EAA"/>
    <w:rsid w:val="00485EBD"/>
    <w:rsid w:val="004860F3"/>
    <w:rsid w:val="00486325"/>
    <w:rsid w:val="0048632E"/>
    <w:rsid w:val="00486524"/>
    <w:rsid w:val="004867B6"/>
    <w:rsid w:val="00486A98"/>
    <w:rsid w:val="00486B73"/>
    <w:rsid w:val="00486FF6"/>
    <w:rsid w:val="00487379"/>
    <w:rsid w:val="0048745D"/>
    <w:rsid w:val="00487493"/>
    <w:rsid w:val="004875E8"/>
    <w:rsid w:val="00487635"/>
    <w:rsid w:val="004876D0"/>
    <w:rsid w:val="0048773E"/>
    <w:rsid w:val="00487761"/>
    <w:rsid w:val="00487A81"/>
    <w:rsid w:val="00487F40"/>
    <w:rsid w:val="00490039"/>
    <w:rsid w:val="004902B9"/>
    <w:rsid w:val="004906A1"/>
    <w:rsid w:val="00490A3F"/>
    <w:rsid w:val="00490AAA"/>
    <w:rsid w:val="00490AE8"/>
    <w:rsid w:val="00490B05"/>
    <w:rsid w:val="00490B80"/>
    <w:rsid w:val="00490CF4"/>
    <w:rsid w:val="004911EC"/>
    <w:rsid w:val="00491F64"/>
    <w:rsid w:val="00492037"/>
    <w:rsid w:val="00492ACE"/>
    <w:rsid w:val="00492D9F"/>
    <w:rsid w:val="00492FD2"/>
    <w:rsid w:val="0049301E"/>
    <w:rsid w:val="004934C3"/>
    <w:rsid w:val="00493E09"/>
    <w:rsid w:val="00494123"/>
    <w:rsid w:val="0049461B"/>
    <w:rsid w:val="004946A9"/>
    <w:rsid w:val="00494815"/>
    <w:rsid w:val="00494E35"/>
    <w:rsid w:val="0049500E"/>
    <w:rsid w:val="0049502A"/>
    <w:rsid w:val="004953FE"/>
    <w:rsid w:val="00495B15"/>
    <w:rsid w:val="00495B29"/>
    <w:rsid w:val="00495CAA"/>
    <w:rsid w:val="0049681D"/>
    <w:rsid w:val="00496959"/>
    <w:rsid w:val="00496A77"/>
    <w:rsid w:val="00496B07"/>
    <w:rsid w:val="00496FE9"/>
    <w:rsid w:val="00497055"/>
    <w:rsid w:val="0049760E"/>
    <w:rsid w:val="00497C69"/>
    <w:rsid w:val="00497CD3"/>
    <w:rsid w:val="00497ED7"/>
    <w:rsid w:val="004A0799"/>
    <w:rsid w:val="004A09B3"/>
    <w:rsid w:val="004A0C30"/>
    <w:rsid w:val="004A0EE4"/>
    <w:rsid w:val="004A1572"/>
    <w:rsid w:val="004A1CC3"/>
    <w:rsid w:val="004A1FEB"/>
    <w:rsid w:val="004A215D"/>
    <w:rsid w:val="004A23D2"/>
    <w:rsid w:val="004A32EB"/>
    <w:rsid w:val="004A3412"/>
    <w:rsid w:val="004A344B"/>
    <w:rsid w:val="004A3776"/>
    <w:rsid w:val="004A389B"/>
    <w:rsid w:val="004A3B1C"/>
    <w:rsid w:val="004A3C93"/>
    <w:rsid w:val="004A3D41"/>
    <w:rsid w:val="004A4478"/>
    <w:rsid w:val="004A4580"/>
    <w:rsid w:val="004A45F8"/>
    <w:rsid w:val="004A48B8"/>
    <w:rsid w:val="004A4A27"/>
    <w:rsid w:val="004A4A86"/>
    <w:rsid w:val="004A4C0C"/>
    <w:rsid w:val="004A4F0B"/>
    <w:rsid w:val="004A57D1"/>
    <w:rsid w:val="004A596B"/>
    <w:rsid w:val="004A5AFD"/>
    <w:rsid w:val="004A5B5B"/>
    <w:rsid w:val="004A5C2F"/>
    <w:rsid w:val="004A6085"/>
    <w:rsid w:val="004A60FD"/>
    <w:rsid w:val="004A6329"/>
    <w:rsid w:val="004A686C"/>
    <w:rsid w:val="004A6AF8"/>
    <w:rsid w:val="004A6B41"/>
    <w:rsid w:val="004A6C3B"/>
    <w:rsid w:val="004A6F25"/>
    <w:rsid w:val="004A718A"/>
    <w:rsid w:val="004A7CC0"/>
    <w:rsid w:val="004B03DE"/>
    <w:rsid w:val="004B0445"/>
    <w:rsid w:val="004B05EC"/>
    <w:rsid w:val="004B10A6"/>
    <w:rsid w:val="004B127A"/>
    <w:rsid w:val="004B13FA"/>
    <w:rsid w:val="004B16DA"/>
    <w:rsid w:val="004B179E"/>
    <w:rsid w:val="004B272B"/>
    <w:rsid w:val="004B2F9F"/>
    <w:rsid w:val="004B3544"/>
    <w:rsid w:val="004B3732"/>
    <w:rsid w:val="004B3978"/>
    <w:rsid w:val="004B3CE0"/>
    <w:rsid w:val="004B3F54"/>
    <w:rsid w:val="004B4163"/>
    <w:rsid w:val="004B4164"/>
    <w:rsid w:val="004B4255"/>
    <w:rsid w:val="004B445C"/>
    <w:rsid w:val="004B46E1"/>
    <w:rsid w:val="004B4933"/>
    <w:rsid w:val="004B49AE"/>
    <w:rsid w:val="004B4A70"/>
    <w:rsid w:val="004B4D0A"/>
    <w:rsid w:val="004B4D94"/>
    <w:rsid w:val="004B520F"/>
    <w:rsid w:val="004B5706"/>
    <w:rsid w:val="004B575B"/>
    <w:rsid w:val="004B576F"/>
    <w:rsid w:val="004B5BCC"/>
    <w:rsid w:val="004B5CE3"/>
    <w:rsid w:val="004B5D75"/>
    <w:rsid w:val="004B6911"/>
    <w:rsid w:val="004B6B04"/>
    <w:rsid w:val="004B6D23"/>
    <w:rsid w:val="004B6D89"/>
    <w:rsid w:val="004B702A"/>
    <w:rsid w:val="004B716F"/>
    <w:rsid w:val="004B7484"/>
    <w:rsid w:val="004B77EF"/>
    <w:rsid w:val="004B7B15"/>
    <w:rsid w:val="004B7FB4"/>
    <w:rsid w:val="004C0802"/>
    <w:rsid w:val="004C0FE7"/>
    <w:rsid w:val="004C10EC"/>
    <w:rsid w:val="004C16F8"/>
    <w:rsid w:val="004C1C29"/>
    <w:rsid w:val="004C22BE"/>
    <w:rsid w:val="004C233C"/>
    <w:rsid w:val="004C2468"/>
    <w:rsid w:val="004C2486"/>
    <w:rsid w:val="004C2D6C"/>
    <w:rsid w:val="004C2F6D"/>
    <w:rsid w:val="004C33B4"/>
    <w:rsid w:val="004C38EE"/>
    <w:rsid w:val="004C3C2D"/>
    <w:rsid w:val="004C4016"/>
    <w:rsid w:val="004C439A"/>
    <w:rsid w:val="004C4E9E"/>
    <w:rsid w:val="004C54C8"/>
    <w:rsid w:val="004C54E1"/>
    <w:rsid w:val="004C5A8B"/>
    <w:rsid w:val="004C5B0A"/>
    <w:rsid w:val="004C5D86"/>
    <w:rsid w:val="004C5EA0"/>
    <w:rsid w:val="004C5FB9"/>
    <w:rsid w:val="004C6067"/>
    <w:rsid w:val="004C609D"/>
    <w:rsid w:val="004C6393"/>
    <w:rsid w:val="004C662C"/>
    <w:rsid w:val="004C6DE5"/>
    <w:rsid w:val="004C7257"/>
    <w:rsid w:val="004C7306"/>
    <w:rsid w:val="004C7896"/>
    <w:rsid w:val="004C7971"/>
    <w:rsid w:val="004C79C8"/>
    <w:rsid w:val="004C7C20"/>
    <w:rsid w:val="004C7DB9"/>
    <w:rsid w:val="004D02FC"/>
    <w:rsid w:val="004D0527"/>
    <w:rsid w:val="004D05D3"/>
    <w:rsid w:val="004D0658"/>
    <w:rsid w:val="004D0F5F"/>
    <w:rsid w:val="004D0FCC"/>
    <w:rsid w:val="004D14E8"/>
    <w:rsid w:val="004D2266"/>
    <w:rsid w:val="004D32AD"/>
    <w:rsid w:val="004D342B"/>
    <w:rsid w:val="004D3AC6"/>
    <w:rsid w:val="004D3BD4"/>
    <w:rsid w:val="004D4135"/>
    <w:rsid w:val="004D42B8"/>
    <w:rsid w:val="004D432C"/>
    <w:rsid w:val="004D4D2A"/>
    <w:rsid w:val="004D4EB7"/>
    <w:rsid w:val="004D5013"/>
    <w:rsid w:val="004D5026"/>
    <w:rsid w:val="004D504A"/>
    <w:rsid w:val="004D5135"/>
    <w:rsid w:val="004D5339"/>
    <w:rsid w:val="004D54CE"/>
    <w:rsid w:val="004D5B33"/>
    <w:rsid w:val="004D6280"/>
    <w:rsid w:val="004D63B3"/>
    <w:rsid w:val="004D64C6"/>
    <w:rsid w:val="004D6746"/>
    <w:rsid w:val="004D69E1"/>
    <w:rsid w:val="004D769A"/>
    <w:rsid w:val="004D76ED"/>
    <w:rsid w:val="004D7867"/>
    <w:rsid w:val="004D7CA7"/>
    <w:rsid w:val="004D7DDE"/>
    <w:rsid w:val="004D7DE7"/>
    <w:rsid w:val="004D7E3E"/>
    <w:rsid w:val="004E041E"/>
    <w:rsid w:val="004E04B7"/>
    <w:rsid w:val="004E0787"/>
    <w:rsid w:val="004E07D5"/>
    <w:rsid w:val="004E0C4A"/>
    <w:rsid w:val="004E134B"/>
    <w:rsid w:val="004E18DA"/>
    <w:rsid w:val="004E1A37"/>
    <w:rsid w:val="004E2187"/>
    <w:rsid w:val="004E232D"/>
    <w:rsid w:val="004E23D7"/>
    <w:rsid w:val="004E24A9"/>
    <w:rsid w:val="004E25F7"/>
    <w:rsid w:val="004E2936"/>
    <w:rsid w:val="004E2CEB"/>
    <w:rsid w:val="004E2EC4"/>
    <w:rsid w:val="004E31D0"/>
    <w:rsid w:val="004E3602"/>
    <w:rsid w:val="004E3D1E"/>
    <w:rsid w:val="004E413A"/>
    <w:rsid w:val="004E4162"/>
    <w:rsid w:val="004E45A4"/>
    <w:rsid w:val="004E4643"/>
    <w:rsid w:val="004E47A8"/>
    <w:rsid w:val="004E4898"/>
    <w:rsid w:val="004E511C"/>
    <w:rsid w:val="004E52BF"/>
    <w:rsid w:val="004E55E4"/>
    <w:rsid w:val="004E574E"/>
    <w:rsid w:val="004E587A"/>
    <w:rsid w:val="004E5AD5"/>
    <w:rsid w:val="004E5C1C"/>
    <w:rsid w:val="004E60D2"/>
    <w:rsid w:val="004E61AA"/>
    <w:rsid w:val="004E6258"/>
    <w:rsid w:val="004E6649"/>
    <w:rsid w:val="004E70AC"/>
    <w:rsid w:val="004E70B9"/>
    <w:rsid w:val="004E7251"/>
    <w:rsid w:val="004E7531"/>
    <w:rsid w:val="004E753A"/>
    <w:rsid w:val="004E7695"/>
    <w:rsid w:val="004E77C1"/>
    <w:rsid w:val="004E7CF9"/>
    <w:rsid w:val="004E7D6D"/>
    <w:rsid w:val="004E7F17"/>
    <w:rsid w:val="004F004D"/>
    <w:rsid w:val="004F01D7"/>
    <w:rsid w:val="004F02D5"/>
    <w:rsid w:val="004F0462"/>
    <w:rsid w:val="004F05D8"/>
    <w:rsid w:val="004F063A"/>
    <w:rsid w:val="004F06A0"/>
    <w:rsid w:val="004F0777"/>
    <w:rsid w:val="004F111B"/>
    <w:rsid w:val="004F118A"/>
    <w:rsid w:val="004F16B2"/>
    <w:rsid w:val="004F218D"/>
    <w:rsid w:val="004F21A0"/>
    <w:rsid w:val="004F21AD"/>
    <w:rsid w:val="004F2269"/>
    <w:rsid w:val="004F243E"/>
    <w:rsid w:val="004F26EE"/>
    <w:rsid w:val="004F271A"/>
    <w:rsid w:val="004F2BA4"/>
    <w:rsid w:val="004F2C62"/>
    <w:rsid w:val="004F2CBE"/>
    <w:rsid w:val="004F2FE4"/>
    <w:rsid w:val="004F3259"/>
    <w:rsid w:val="004F3323"/>
    <w:rsid w:val="004F3562"/>
    <w:rsid w:val="004F387B"/>
    <w:rsid w:val="004F3D46"/>
    <w:rsid w:val="004F3D70"/>
    <w:rsid w:val="004F3F31"/>
    <w:rsid w:val="004F421C"/>
    <w:rsid w:val="004F4520"/>
    <w:rsid w:val="004F452E"/>
    <w:rsid w:val="004F475D"/>
    <w:rsid w:val="004F49C9"/>
    <w:rsid w:val="004F4BA7"/>
    <w:rsid w:val="004F4CEB"/>
    <w:rsid w:val="004F4E14"/>
    <w:rsid w:val="004F52F6"/>
    <w:rsid w:val="004F530D"/>
    <w:rsid w:val="004F5F92"/>
    <w:rsid w:val="004F6002"/>
    <w:rsid w:val="004F6070"/>
    <w:rsid w:val="004F63CA"/>
    <w:rsid w:val="004F6558"/>
    <w:rsid w:val="004F66B0"/>
    <w:rsid w:val="004F6743"/>
    <w:rsid w:val="004F683C"/>
    <w:rsid w:val="004F6941"/>
    <w:rsid w:val="004F69EE"/>
    <w:rsid w:val="004F6FE2"/>
    <w:rsid w:val="004F7044"/>
    <w:rsid w:val="004F708D"/>
    <w:rsid w:val="004F70C7"/>
    <w:rsid w:val="004F70DC"/>
    <w:rsid w:val="004F75D7"/>
    <w:rsid w:val="004F7603"/>
    <w:rsid w:val="004F7E46"/>
    <w:rsid w:val="004F7ED3"/>
    <w:rsid w:val="004F7FFE"/>
    <w:rsid w:val="00500460"/>
    <w:rsid w:val="00500612"/>
    <w:rsid w:val="00500876"/>
    <w:rsid w:val="005009EE"/>
    <w:rsid w:val="00500C47"/>
    <w:rsid w:val="00500F9F"/>
    <w:rsid w:val="005012A2"/>
    <w:rsid w:val="005014BE"/>
    <w:rsid w:val="0050175A"/>
    <w:rsid w:val="0050199B"/>
    <w:rsid w:val="00501B10"/>
    <w:rsid w:val="00501C0B"/>
    <w:rsid w:val="00501E37"/>
    <w:rsid w:val="00502D48"/>
    <w:rsid w:val="00502DB2"/>
    <w:rsid w:val="00503795"/>
    <w:rsid w:val="00503A5E"/>
    <w:rsid w:val="00503B35"/>
    <w:rsid w:val="0050433D"/>
    <w:rsid w:val="00504460"/>
    <w:rsid w:val="00504C3F"/>
    <w:rsid w:val="00504CF1"/>
    <w:rsid w:val="00504F83"/>
    <w:rsid w:val="00505322"/>
    <w:rsid w:val="0050540E"/>
    <w:rsid w:val="00505476"/>
    <w:rsid w:val="0050557D"/>
    <w:rsid w:val="00505867"/>
    <w:rsid w:val="00505C23"/>
    <w:rsid w:val="00505D05"/>
    <w:rsid w:val="0050601E"/>
    <w:rsid w:val="005062DF"/>
    <w:rsid w:val="00506307"/>
    <w:rsid w:val="0050670F"/>
    <w:rsid w:val="0050687F"/>
    <w:rsid w:val="005068D8"/>
    <w:rsid w:val="00506CD0"/>
    <w:rsid w:val="00506FDF"/>
    <w:rsid w:val="005075AA"/>
    <w:rsid w:val="0050795C"/>
    <w:rsid w:val="00507EC7"/>
    <w:rsid w:val="00510457"/>
    <w:rsid w:val="00510763"/>
    <w:rsid w:val="005108D7"/>
    <w:rsid w:val="005109F9"/>
    <w:rsid w:val="00510D0D"/>
    <w:rsid w:val="00510FAE"/>
    <w:rsid w:val="00510FE3"/>
    <w:rsid w:val="00511194"/>
    <w:rsid w:val="005111D7"/>
    <w:rsid w:val="005115ED"/>
    <w:rsid w:val="00511744"/>
    <w:rsid w:val="0051199B"/>
    <w:rsid w:val="005119D8"/>
    <w:rsid w:val="0051205F"/>
    <w:rsid w:val="00512AC9"/>
    <w:rsid w:val="00512BFE"/>
    <w:rsid w:val="00513243"/>
    <w:rsid w:val="0051374F"/>
    <w:rsid w:val="0051393C"/>
    <w:rsid w:val="00513F76"/>
    <w:rsid w:val="005141DD"/>
    <w:rsid w:val="00514287"/>
    <w:rsid w:val="00514486"/>
    <w:rsid w:val="00514562"/>
    <w:rsid w:val="0051473F"/>
    <w:rsid w:val="0051508B"/>
    <w:rsid w:val="00515092"/>
    <w:rsid w:val="00515226"/>
    <w:rsid w:val="0051541E"/>
    <w:rsid w:val="0051580C"/>
    <w:rsid w:val="005158A1"/>
    <w:rsid w:val="00515BA7"/>
    <w:rsid w:val="00515D8D"/>
    <w:rsid w:val="00515DF1"/>
    <w:rsid w:val="00515E90"/>
    <w:rsid w:val="00515E9B"/>
    <w:rsid w:val="0051643C"/>
    <w:rsid w:val="0051647D"/>
    <w:rsid w:val="005166C2"/>
    <w:rsid w:val="0051675F"/>
    <w:rsid w:val="00516BB7"/>
    <w:rsid w:val="00516C8F"/>
    <w:rsid w:val="00516E6D"/>
    <w:rsid w:val="00517201"/>
    <w:rsid w:val="0051747A"/>
    <w:rsid w:val="00517CB9"/>
    <w:rsid w:val="0052010E"/>
    <w:rsid w:val="00520253"/>
    <w:rsid w:val="005202B7"/>
    <w:rsid w:val="005202F1"/>
    <w:rsid w:val="00520680"/>
    <w:rsid w:val="00520B2F"/>
    <w:rsid w:val="00520CEC"/>
    <w:rsid w:val="00520D48"/>
    <w:rsid w:val="00520EC2"/>
    <w:rsid w:val="005211AE"/>
    <w:rsid w:val="005211D3"/>
    <w:rsid w:val="005215F6"/>
    <w:rsid w:val="00521770"/>
    <w:rsid w:val="0052212D"/>
    <w:rsid w:val="005221B5"/>
    <w:rsid w:val="005222D8"/>
    <w:rsid w:val="0052274B"/>
    <w:rsid w:val="00522B94"/>
    <w:rsid w:val="00522CEE"/>
    <w:rsid w:val="00522F59"/>
    <w:rsid w:val="00523439"/>
    <w:rsid w:val="00523623"/>
    <w:rsid w:val="005239C4"/>
    <w:rsid w:val="00523C8A"/>
    <w:rsid w:val="0052418C"/>
    <w:rsid w:val="00524352"/>
    <w:rsid w:val="005245C2"/>
    <w:rsid w:val="00524605"/>
    <w:rsid w:val="00524697"/>
    <w:rsid w:val="005248F5"/>
    <w:rsid w:val="00524AD3"/>
    <w:rsid w:val="00524B9B"/>
    <w:rsid w:val="00524BFC"/>
    <w:rsid w:val="005250E5"/>
    <w:rsid w:val="00525259"/>
    <w:rsid w:val="00525545"/>
    <w:rsid w:val="00525D59"/>
    <w:rsid w:val="005261A8"/>
    <w:rsid w:val="0052658D"/>
    <w:rsid w:val="00526734"/>
    <w:rsid w:val="0052677F"/>
    <w:rsid w:val="00526C07"/>
    <w:rsid w:val="00526CFF"/>
    <w:rsid w:val="00526ED6"/>
    <w:rsid w:val="0052711B"/>
    <w:rsid w:val="0052737A"/>
    <w:rsid w:val="00527649"/>
    <w:rsid w:val="005276C9"/>
    <w:rsid w:val="00527A70"/>
    <w:rsid w:val="00527A74"/>
    <w:rsid w:val="005305FB"/>
    <w:rsid w:val="00530971"/>
    <w:rsid w:val="00530B88"/>
    <w:rsid w:val="00531301"/>
    <w:rsid w:val="005314A2"/>
    <w:rsid w:val="00531985"/>
    <w:rsid w:val="00531DA5"/>
    <w:rsid w:val="00532074"/>
    <w:rsid w:val="00532155"/>
    <w:rsid w:val="00532712"/>
    <w:rsid w:val="00532723"/>
    <w:rsid w:val="00532911"/>
    <w:rsid w:val="00532D23"/>
    <w:rsid w:val="00533845"/>
    <w:rsid w:val="00533ABE"/>
    <w:rsid w:val="00533DE9"/>
    <w:rsid w:val="00533EB7"/>
    <w:rsid w:val="005340CB"/>
    <w:rsid w:val="005340EE"/>
    <w:rsid w:val="005341C9"/>
    <w:rsid w:val="005343FC"/>
    <w:rsid w:val="005344DA"/>
    <w:rsid w:val="005346EE"/>
    <w:rsid w:val="005349F8"/>
    <w:rsid w:val="00534B43"/>
    <w:rsid w:val="00534B7B"/>
    <w:rsid w:val="005352BA"/>
    <w:rsid w:val="00535550"/>
    <w:rsid w:val="00535887"/>
    <w:rsid w:val="00535A87"/>
    <w:rsid w:val="00536079"/>
    <w:rsid w:val="00536629"/>
    <w:rsid w:val="005369D6"/>
    <w:rsid w:val="00537603"/>
    <w:rsid w:val="00537DF1"/>
    <w:rsid w:val="00537F02"/>
    <w:rsid w:val="005409AF"/>
    <w:rsid w:val="00540D75"/>
    <w:rsid w:val="00540FB6"/>
    <w:rsid w:val="0054135E"/>
    <w:rsid w:val="00541716"/>
    <w:rsid w:val="00541E17"/>
    <w:rsid w:val="005423B9"/>
    <w:rsid w:val="005423E9"/>
    <w:rsid w:val="00542473"/>
    <w:rsid w:val="005424B8"/>
    <w:rsid w:val="00542A2D"/>
    <w:rsid w:val="00542ABD"/>
    <w:rsid w:val="00542F60"/>
    <w:rsid w:val="00543031"/>
    <w:rsid w:val="005431A5"/>
    <w:rsid w:val="005432F1"/>
    <w:rsid w:val="00543407"/>
    <w:rsid w:val="00543915"/>
    <w:rsid w:val="005439F1"/>
    <w:rsid w:val="00543AFC"/>
    <w:rsid w:val="00543BBF"/>
    <w:rsid w:val="005443F6"/>
    <w:rsid w:val="0054467C"/>
    <w:rsid w:val="0054469E"/>
    <w:rsid w:val="005447A7"/>
    <w:rsid w:val="00544A07"/>
    <w:rsid w:val="00544BD8"/>
    <w:rsid w:val="00544EB4"/>
    <w:rsid w:val="0054547C"/>
    <w:rsid w:val="0054599D"/>
    <w:rsid w:val="00545A9C"/>
    <w:rsid w:val="00545B1F"/>
    <w:rsid w:val="005461D4"/>
    <w:rsid w:val="00546BB0"/>
    <w:rsid w:val="00546EA6"/>
    <w:rsid w:val="00546EFE"/>
    <w:rsid w:val="005475CB"/>
    <w:rsid w:val="00547BEF"/>
    <w:rsid w:val="00547C6F"/>
    <w:rsid w:val="005500C0"/>
    <w:rsid w:val="00550192"/>
    <w:rsid w:val="00550369"/>
    <w:rsid w:val="00550424"/>
    <w:rsid w:val="005504EB"/>
    <w:rsid w:val="00550D22"/>
    <w:rsid w:val="0055126C"/>
    <w:rsid w:val="0055126D"/>
    <w:rsid w:val="00551BA8"/>
    <w:rsid w:val="00551DDD"/>
    <w:rsid w:val="00551EC3"/>
    <w:rsid w:val="005521F5"/>
    <w:rsid w:val="005524D6"/>
    <w:rsid w:val="00552518"/>
    <w:rsid w:val="005526C3"/>
    <w:rsid w:val="00553BFA"/>
    <w:rsid w:val="00553DDC"/>
    <w:rsid w:val="0055421A"/>
    <w:rsid w:val="0055432C"/>
    <w:rsid w:val="00554359"/>
    <w:rsid w:val="005544C7"/>
    <w:rsid w:val="0055458D"/>
    <w:rsid w:val="00554766"/>
    <w:rsid w:val="00554CE8"/>
    <w:rsid w:val="00554E49"/>
    <w:rsid w:val="00554E65"/>
    <w:rsid w:val="00554ED8"/>
    <w:rsid w:val="00555468"/>
    <w:rsid w:val="00555737"/>
    <w:rsid w:val="00555A79"/>
    <w:rsid w:val="00555D63"/>
    <w:rsid w:val="00555DF8"/>
    <w:rsid w:val="005561AD"/>
    <w:rsid w:val="0055620D"/>
    <w:rsid w:val="00556229"/>
    <w:rsid w:val="0055632D"/>
    <w:rsid w:val="005570EB"/>
    <w:rsid w:val="00557256"/>
    <w:rsid w:val="00557361"/>
    <w:rsid w:val="005573DD"/>
    <w:rsid w:val="005573DE"/>
    <w:rsid w:val="00557C78"/>
    <w:rsid w:val="00560093"/>
    <w:rsid w:val="0056013A"/>
    <w:rsid w:val="005601A1"/>
    <w:rsid w:val="00560244"/>
    <w:rsid w:val="0056065C"/>
    <w:rsid w:val="00560C9B"/>
    <w:rsid w:val="00560CB5"/>
    <w:rsid w:val="00560CCB"/>
    <w:rsid w:val="00560DB5"/>
    <w:rsid w:val="00560E13"/>
    <w:rsid w:val="0056151B"/>
    <w:rsid w:val="00561867"/>
    <w:rsid w:val="00561DA5"/>
    <w:rsid w:val="00561EB9"/>
    <w:rsid w:val="005623C8"/>
    <w:rsid w:val="0056252A"/>
    <w:rsid w:val="00562585"/>
    <w:rsid w:val="00562C0F"/>
    <w:rsid w:val="0056330C"/>
    <w:rsid w:val="005635BB"/>
    <w:rsid w:val="00563722"/>
    <w:rsid w:val="0056376C"/>
    <w:rsid w:val="00563E7E"/>
    <w:rsid w:val="00563E8F"/>
    <w:rsid w:val="00563F44"/>
    <w:rsid w:val="005641B9"/>
    <w:rsid w:val="0056420B"/>
    <w:rsid w:val="00564360"/>
    <w:rsid w:val="005648E0"/>
    <w:rsid w:val="00564D7A"/>
    <w:rsid w:val="00565093"/>
    <w:rsid w:val="00565711"/>
    <w:rsid w:val="00565D9E"/>
    <w:rsid w:val="00566067"/>
    <w:rsid w:val="0056697E"/>
    <w:rsid w:val="00566DC2"/>
    <w:rsid w:val="00566E08"/>
    <w:rsid w:val="00566E2C"/>
    <w:rsid w:val="0056728E"/>
    <w:rsid w:val="005678F4"/>
    <w:rsid w:val="00567F74"/>
    <w:rsid w:val="00567FB3"/>
    <w:rsid w:val="00570094"/>
    <w:rsid w:val="00570390"/>
    <w:rsid w:val="0057073A"/>
    <w:rsid w:val="00570899"/>
    <w:rsid w:val="00570962"/>
    <w:rsid w:val="00571031"/>
    <w:rsid w:val="00571C9B"/>
    <w:rsid w:val="00572084"/>
    <w:rsid w:val="00572159"/>
    <w:rsid w:val="005725B3"/>
    <w:rsid w:val="00572D2C"/>
    <w:rsid w:val="0057381A"/>
    <w:rsid w:val="00573DF7"/>
    <w:rsid w:val="00573E02"/>
    <w:rsid w:val="00574585"/>
    <w:rsid w:val="005746A9"/>
    <w:rsid w:val="00574979"/>
    <w:rsid w:val="00574B16"/>
    <w:rsid w:val="00574C85"/>
    <w:rsid w:val="00574DD3"/>
    <w:rsid w:val="00574F61"/>
    <w:rsid w:val="00574FB3"/>
    <w:rsid w:val="0057519A"/>
    <w:rsid w:val="005755D9"/>
    <w:rsid w:val="0057566B"/>
    <w:rsid w:val="00575AD8"/>
    <w:rsid w:val="00575CBF"/>
    <w:rsid w:val="00576028"/>
    <w:rsid w:val="00576523"/>
    <w:rsid w:val="00576965"/>
    <w:rsid w:val="00576ECC"/>
    <w:rsid w:val="00577B7E"/>
    <w:rsid w:val="0058000E"/>
    <w:rsid w:val="0058058B"/>
    <w:rsid w:val="005808E8"/>
    <w:rsid w:val="00580AC5"/>
    <w:rsid w:val="00580D36"/>
    <w:rsid w:val="00581200"/>
    <w:rsid w:val="0058124D"/>
    <w:rsid w:val="0058135B"/>
    <w:rsid w:val="0058165A"/>
    <w:rsid w:val="00581897"/>
    <w:rsid w:val="0058295B"/>
    <w:rsid w:val="00582973"/>
    <w:rsid w:val="00582ABD"/>
    <w:rsid w:val="00582B66"/>
    <w:rsid w:val="00583744"/>
    <w:rsid w:val="00583935"/>
    <w:rsid w:val="00583B37"/>
    <w:rsid w:val="00583BCC"/>
    <w:rsid w:val="00583E1A"/>
    <w:rsid w:val="00583E7F"/>
    <w:rsid w:val="00583F98"/>
    <w:rsid w:val="00584068"/>
    <w:rsid w:val="0058424A"/>
    <w:rsid w:val="00584260"/>
    <w:rsid w:val="00584CE6"/>
    <w:rsid w:val="00584D32"/>
    <w:rsid w:val="00584D6C"/>
    <w:rsid w:val="00585085"/>
    <w:rsid w:val="005853A8"/>
    <w:rsid w:val="00585569"/>
    <w:rsid w:val="005856DE"/>
    <w:rsid w:val="00585F6C"/>
    <w:rsid w:val="005861DE"/>
    <w:rsid w:val="00586423"/>
    <w:rsid w:val="00586796"/>
    <w:rsid w:val="00587032"/>
    <w:rsid w:val="0058769E"/>
    <w:rsid w:val="00587741"/>
    <w:rsid w:val="00590397"/>
    <w:rsid w:val="00590582"/>
    <w:rsid w:val="00590BAC"/>
    <w:rsid w:val="00590D64"/>
    <w:rsid w:val="0059123B"/>
    <w:rsid w:val="00591635"/>
    <w:rsid w:val="005916AB"/>
    <w:rsid w:val="005918D6"/>
    <w:rsid w:val="00591B04"/>
    <w:rsid w:val="00591D45"/>
    <w:rsid w:val="00591E0E"/>
    <w:rsid w:val="005922A3"/>
    <w:rsid w:val="00592617"/>
    <w:rsid w:val="0059263F"/>
    <w:rsid w:val="00592724"/>
    <w:rsid w:val="00592837"/>
    <w:rsid w:val="00592F65"/>
    <w:rsid w:val="005931B2"/>
    <w:rsid w:val="00593827"/>
    <w:rsid w:val="005939AB"/>
    <w:rsid w:val="00593A95"/>
    <w:rsid w:val="00593DAC"/>
    <w:rsid w:val="005941F8"/>
    <w:rsid w:val="00594C19"/>
    <w:rsid w:val="0059512D"/>
    <w:rsid w:val="005955D4"/>
    <w:rsid w:val="005957F3"/>
    <w:rsid w:val="00595810"/>
    <w:rsid w:val="00595824"/>
    <w:rsid w:val="00595C4E"/>
    <w:rsid w:val="005960DF"/>
    <w:rsid w:val="00596263"/>
    <w:rsid w:val="00596C24"/>
    <w:rsid w:val="00597318"/>
    <w:rsid w:val="0059779B"/>
    <w:rsid w:val="005978D7"/>
    <w:rsid w:val="00597938"/>
    <w:rsid w:val="00597E61"/>
    <w:rsid w:val="005A02BA"/>
    <w:rsid w:val="005A03BA"/>
    <w:rsid w:val="005A095F"/>
    <w:rsid w:val="005A0C9C"/>
    <w:rsid w:val="005A0EAB"/>
    <w:rsid w:val="005A0EF9"/>
    <w:rsid w:val="005A1594"/>
    <w:rsid w:val="005A182D"/>
    <w:rsid w:val="005A1A23"/>
    <w:rsid w:val="005A1B32"/>
    <w:rsid w:val="005A1F07"/>
    <w:rsid w:val="005A29E7"/>
    <w:rsid w:val="005A31BC"/>
    <w:rsid w:val="005A38AC"/>
    <w:rsid w:val="005A38DF"/>
    <w:rsid w:val="005A39A9"/>
    <w:rsid w:val="005A3BAD"/>
    <w:rsid w:val="005A3DDB"/>
    <w:rsid w:val="005A46FE"/>
    <w:rsid w:val="005A48B6"/>
    <w:rsid w:val="005A4940"/>
    <w:rsid w:val="005A4D1E"/>
    <w:rsid w:val="005A4E8F"/>
    <w:rsid w:val="005A4F5B"/>
    <w:rsid w:val="005A52D2"/>
    <w:rsid w:val="005A5426"/>
    <w:rsid w:val="005A54A2"/>
    <w:rsid w:val="005A5A7A"/>
    <w:rsid w:val="005A5B06"/>
    <w:rsid w:val="005A6230"/>
    <w:rsid w:val="005A6270"/>
    <w:rsid w:val="005A680E"/>
    <w:rsid w:val="005A6860"/>
    <w:rsid w:val="005A6BD0"/>
    <w:rsid w:val="005A7069"/>
    <w:rsid w:val="005A7B8D"/>
    <w:rsid w:val="005A7D02"/>
    <w:rsid w:val="005B046D"/>
    <w:rsid w:val="005B051D"/>
    <w:rsid w:val="005B06ED"/>
    <w:rsid w:val="005B094B"/>
    <w:rsid w:val="005B10DF"/>
    <w:rsid w:val="005B13A8"/>
    <w:rsid w:val="005B16AB"/>
    <w:rsid w:val="005B1849"/>
    <w:rsid w:val="005B1DC5"/>
    <w:rsid w:val="005B1E6A"/>
    <w:rsid w:val="005B24AA"/>
    <w:rsid w:val="005B25FA"/>
    <w:rsid w:val="005B2C01"/>
    <w:rsid w:val="005B2DBB"/>
    <w:rsid w:val="005B2DF0"/>
    <w:rsid w:val="005B32BD"/>
    <w:rsid w:val="005B3478"/>
    <w:rsid w:val="005B3728"/>
    <w:rsid w:val="005B3A97"/>
    <w:rsid w:val="005B432A"/>
    <w:rsid w:val="005B449B"/>
    <w:rsid w:val="005B44AE"/>
    <w:rsid w:val="005B4CEB"/>
    <w:rsid w:val="005B4DEA"/>
    <w:rsid w:val="005B50F4"/>
    <w:rsid w:val="005B52BC"/>
    <w:rsid w:val="005B5399"/>
    <w:rsid w:val="005B53F3"/>
    <w:rsid w:val="005B54C7"/>
    <w:rsid w:val="005B557F"/>
    <w:rsid w:val="005B56B9"/>
    <w:rsid w:val="005B589E"/>
    <w:rsid w:val="005B5B28"/>
    <w:rsid w:val="005B5B92"/>
    <w:rsid w:val="005B5BBC"/>
    <w:rsid w:val="005B5E19"/>
    <w:rsid w:val="005B5FDC"/>
    <w:rsid w:val="005B6347"/>
    <w:rsid w:val="005B641F"/>
    <w:rsid w:val="005B68A0"/>
    <w:rsid w:val="005B6A6E"/>
    <w:rsid w:val="005B6CEA"/>
    <w:rsid w:val="005B70AA"/>
    <w:rsid w:val="005B7662"/>
    <w:rsid w:val="005B798B"/>
    <w:rsid w:val="005B7E6E"/>
    <w:rsid w:val="005C0180"/>
    <w:rsid w:val="005C018F"/>
    <w:rsid w:val="005C0A02"/>
    <w:rsid w:val="005C0F90"/>
    <w:rsid w:val="005C0FC5"/>
    <w:rsid w:val="005C14A2"/>
    <w:rsid w:val="005C14F5"/>
    <w:rsid w:val="005C1C2F"/>
    <w:rsid w:val="005C1CD1"/>
    <w:rsid w:val="005C1E32"/>
    <w:rsid w:val="005C201D"/>
    <w:rsid w:val="005C21B1"/>
    <w:rsid w:val="005C2E50"/>
    <w:rsid w:val="005C3161"/>
    <w:rsid w:val="005C3378"/>
    <w:rsid w:val="005C33B9"/>
    <w:rsid w:val="005C371F"/>
    <w:rsid w:val="005C3728"/>
    <w:rsid w:val="005C3916"/>
    <w:rsid w:val="005C3C56"/>
    <w:rsid w:val="005C41C4"/>
    <w:rsid w:val="005C442B"/>
    <w:rsid w:val="005C4734"/>
    <w:rsid w:val="005C4C62"/>
    <w:rsid w:val="005C4DBA"/>
    <w:rsid w:val="005C4EE3"/>
    <w:rsid w:val="005C5685"/>
    <w:rsid w:val="005C57A6"/>
    <w:rsid w:val="005C5A7C"/>
    <w:rsid w:val="005C5ACE"/>
    <w:rsid w:val="005C5ACF"/>
    <w:rsid w:val="005C6229"/>
    <w:rsid w:val="005C67D1"/>
    <w:rsid w:val="005C6BDB"/>
    <w:rsid w:val="005C71AF"/>
    <w:rsid w:val="005C7238"/>
    <w:rsid w:val="005C7296"/>
    <w:rsid w:val="005C73E1"/>
    <w:rsid w:val="005C77E3"/>
    <w:rsid w:val="005C7AB0"/>
    <w:rsid w:val="005C7D18"/>
    <w:rsid w:val="005D01A0"/>
    <w:rsid w:val="005D0AC9"/>
    <w:rsid w:val="005D0B2E"/>
    <w:rsid w:val="005D0FB5"/>
    <w:rsid w:val="005D1031"/>
    <w:rsid w:val="005D130E"/>
    <w:rsid w:val="005D149C"/>
    <w:rsid w:val="005D1700"/>
    <w:rsid w:val="005D19BE"/>
    <w:rsid w:val="005D208D"/>
    <w:rsid w:val="005D233C"/>
    <w:rsid w:val="005D2790"/>
    <w:rsid w:val="005D2A35"/>
    <w:rsid w:val="005D2FCA"/>
    <w:rsid w:val="005D348C"/>
    <w:rsid w:val="005D3685"/>
    <w:rsid w:val="005D3839"/>
    <w:rsid w:val="005D385C"/>
    <w:rsid w:val="005D38C2"/>
    <w:rsid w:val="005D3E29"/>
    <w:rsid w:val="005D4689"/>
    <w:rsid w:val="005D4939"/>
    <w:rsid w:val="005D4E71"/>
    <w:rsid w:val="005D4E75"/>
    <w:rsid w:val="005D4FD9"/>
    <w:rsid w:val="005D5195"/>
    <w:rsid w:val="005D5291"/>
    <w:rsid w:val="005D5310"/>
    <w:rsid w:val="005D5384"/>
    <w:rsid w:val="005D5823"/>
    <w:rsid w:val="005D5AB7"/>
    <w:rsid w:val="005D5E44"/>
    <w:rsid w:val="005D6A0E"/>
    <w:rsid w:val="005D6AAA"/>
    <w:rsid w:val="005D7243"/>
    <w:rsid w:val="005D725D"/>
    <w:rsid w:val="005D7332"/>
    <w:rsid w:val="005D7832"/>
    <w:rsid w:val="005D7921"/>
    <w:rsid w:val="005D7B9C"/>
    <w:rsid w:val="005E03E3"/>
    <w:rsid w:val="005E0934"/>
    <w:rsid w:val="005E1C6C"/>
    <w:rsid w:val="005E1CA6"/>
    <w:rsid w:val="005E1DC3"/>
    <w:rsid w:val="005E21A7"/>
    <w:rsid w:val="005E287B"/>
    <w:rsid w:val="005E2918"/>
    <w:rsid w:val="005E2D43"/>
    <w:rsid w:val="005E368D"/>
    <w:rsid w:val="005E36F1"/>
    <w:rsid w:val="005E3736"/>
    <w:rsid w:val="005E3A0C"/>
    <w:rsid w:val="005E4976"/>
    <w:rsid w:val="005E4B07"/>
    <w:rsid w:val="005E5162"/>
    <w:rsid w:val="005E55AE"/>
    <w:rsid w:val="005E5A4E"/>
    <w:rsid w:val="005E6231"/>
    <w:rsid w:val="005E62B9"/>
    <w:rsid w:val="005E6580"/>
    <w:rsid w:val="005E691E"/>
    <w:rsid w:val="005E6EA4"/>
    <w:rsid w:val="005E7292"/>
    <w:rsid w:val="005E77F5"/>
    <w:rsid w:val="005E794F"/>
    <w:rsid w:val="005E7A34"/>
    <w:rsid w:val="005E7ECB"/>
    <w:rsid w:val="005F0182"/>
    <w:rsid w:val="005F02CC"/>
    <w:rsid w:val="005F0B27"/>
    <w:rsid w:val="005F0BA9"/>
    <w:rsid w:val="005F0C57"/>
    <w:rsid w:val="005F0EE4"/>
    <w:rsid w:val="005F1211"/>
    <w:rsid w:val="005F12F9"/>
    <w:rsid w:val="005F1AFB"/>
    <w:rsid w:val="005F1B67"/>
    <w:rsid w:val="005F203C"/>
    <w:rsid w:val="005F2054"/>
    <w:rsid w:val="005F2339"/>
    <w:rsid w:val="005F2391"/>
    <w:rsid w:val="005F26AE"/>
    <w:rsid w:val="005F2DDA"/>
    <w:rsid w:val="005F3598"/>
    <w:rsid w:val="005F36E3"/>
    <w:rsid w:val="005F3F8F"/>
    <w:rsid w:val="005F432B"/>
    <w:rsid w:val="005F45E3"/>
    <w:rsid w:val="005F48B9"/>
    <w:rsid w:val="005F4938"/>
    <w:rsid w:val="005F49BB"/>
    <w:rsid w:val="005F4AA2"/>
    <w:rsid w:val="005F4D96"/>
    <w:rsid w:val="005F5028"/>
    <w:rsid w:val="005F5360"/>
    <w:rsid w:val="005F540C"/>
    <w:rsid w:val="005F54BD"/>
    <w:rsid w:val="005F5792"/>
    <w:rsid w:val="005F57AD"/>
    <w:rsid w:val="005F5C49"/>
    <w:rsid w:val="005F6047"/>
    <w:rsid w:val="005F73C1"/>
    <w:rsid w:val="005F7502"/>
    <w:rsid w:val="005F75B3"/>
    <w:rsid w:val="005F7780"/>
    <w:rsid w:val="005F7ABD"/>
    <w:rsid w:val="005F7E14"/>
    <w:rsid w:val="005F7EA8"/>
    <w:rsid w:val="00600697"/>
    <w:rsid w:val="00600E5F"/>
    <w:rsid w:val="0060100A"/>
    <w:rsid w:val="006015D6"/>
    <w:rsid w:val="00601B33"/>
    <w:rsid w:val="006022D1"/>
    <w:rsid w:val="006024F3"/>
    <w:rsid w:val="0060272B"/>
    <w:rsid w:val="006034BC"/>
    <w:rsid w:val="0060350D"/>
    <w:rsid w:val="0060392C"/>
    <w:rsid w:val="00603A01"/>
    <w:rsid w:val="00603B28"/>
    <w:rsid w:val="00603BD3"/>
    <w:rsid w:val="00603D98"/>
    <w:rsid w:val="00603EDC"/>
    <w:rsid w:val="00603F72"/>
    <w:rsid w:val="00603FEE"/>
    <w:rsid w:val="006043F0"/>
    <w:rsid w:val="00604512"/>
    <w:rsid w:val="006045B7"/>
    <w:rsid w:val="00604603"/>
    <w:rsid w:val="00604752"/>
    <w:rsid w:val="00604EEF"/>
    <w:rsid w:val="00605193"/>
    <w:rsid w:val="0060522E"/>
    <w:rsid w:val="00605231"/>
    <w:rsid w:val="00605276"/>
    <w:rsid w:val="00605522"/>
    <w:rsid w:val="00605A10"/>
    <w:rsid w:val="00605A5C"/>
    <w:rsid w:val="00605B3B"/>
    <w:rsid w:val="00605B5D"/>
    <w:rsid w:val="00605B82"/>
    <w:rsid w:val="00605EAD"/>
    <w:rsid w:val="006063DE"/>
    <w:rsid w:val="006067FA"/>
    <w:rsid w:val="006068DF"/>
    <w:rsid w:val="00606CD3"/>
    <w:rsid w:val="00606E9D"/>
    <w:rsid w:val="00607259"/>
    <w:rsid w:val="00607500"/>
    <w:rsid w:val="006076E1"/>
    <w:rsid w:val="006076ED"/>
    <w:rsid w:val="0060780F"/>
    <w:rsid w:val="00607CE6"/>
    <w:rsid w:val="0061028E"/>
    <w:rsid w:val="006105DB"/>
    <w:rsid w:val="006108BE"/>
    <w:rsid w:val="00610D49"/>
    <w:rsid w:val="00610E89"/>
    <w:rsid w:val="0061111A"/>
    <w:rsid w:val="0061120C"/>
    <w:rsid w:val="00611627"/>
    <w:rsid w:val="0061195A"/>
    <w:rsid w:val="00611B47"/>
    <w:rsid w:val="006121C5"/>
    <w:rsid w:val="00612245"/>
    <w:rsid w:val="006124A8"/>
    <w:rsid w:val="00613129"/>
    <w:rsid w:val="0061313F"/>
    <w:rsid w:val="006134A2"/>
    <w:rsid w:val="006136DD"/>
    <w:rsid w:val="00613907"/>
    <w:rsid w:val="00613E08"/>
    <w:rsid w:val="00614459"/>
    <w:rsid w:val="00614ED2"/>
    <w:rsid w:val="00614FD3"/>
    <w:rsid w:val="006154CC"/>
    <w:rsid w:val="00615C41"/>
    <w:rsid w:val="00615CB4"/>
    <w:rsid w:val="0061619C"/>
    <w:rsid w:val="006161D6"/>
    <w:rsid w:val="006165C8"/>
    <w:rsid w:val="006169BA"/>
    <w:rsid w:val="00616A09"/>
    <w:rsid w:val="00616DD3"/>
    <w:rsid w:val="006171BA"/>
    <w:rsid w:val="006173C5"/>
    <w:rsid w:val="00617692"/>
    <w:rsid w:val="00620128"/>
    <w:rsid w:val="00620212"/>
    <w:rsid w:val="006206AA"/>
    <w:rsid w:val="0062075A"/>
    <w:rsid w:val="00620987"/>
    <w:rsid w:val="00620B73"/>
    <w:rsid w:val="00620E4E"/>
    <w:rsid w:val="00621795"/>
    <w:rsid w:val="00621A62"/>
    <w:rsid w:val="006221A4"/>
    <w:rsid w:val="006221AF"/>
    <w:rsid w:val="0062257D"/>
    <w:rsid w:val="006226A2"/>
    <w:rsid w:val="00622AD0"/>
    <w:rsid w:val="00622E60"/>
    <w:rsid w:val="0062300C"/>
    <w:rsid w:val="006231D4"/>
    <w:rsid w:val="006235D5"/>
    <w:rsid w:val="00623AF4"/>
    <w:rsid w:val="00623F34"/>
    <w:rsid w:val="00623F5E"/>
    <w:rsid w:val="006247AC"/>
    <w:rsid w:val="006248BB"/>
    <w:rsid w:val="00624CAD"/>
    <w:rsid w:val="00624D9E"/>
    <w:rsid w:val="006250D9"/>
    <w:rsid w:val="00625E41"/>
    <w:rsid w:val="00625F4E"/>
    <w:rsid w:val="00626207"/>
    <w:rsid w:val="00626217"/>
    <w:rsid w:val="006262E2"/>
    <w:rsid w:val="006264F2"/>
    <w:rsid w:val="006268A1"/>
    <w:rsid w:val="00626A24"/>
    <w:rsid w:val="00626D07"/>
    <w:rsid w:val="00626FAA"/>
    <w:rsid w:val="0062737A"/>
    <w:rsid w:val="00627383"/>
    <w:rsid w:val="006304F9"/>
    <w:rsid w:val="0063070C"/>
    <w:rsid w:val="00630952"/>
    <w:rsid w:val="00630C3E"/>
    <w:rsid w:val="00630CC8"/>
    <w:rsid w:val="00630E74"/>
    <w:rsid w:val="00630E7D"/>
    <w:rsid w:val="0063101B"/>
    <w:rsid w:val="00631114"/>
    <w:rsid w:val="006311FD"/>
    <w:rsid w:val="00631207"/>
    <w:rsid w:val="0063135B"/>
    <w:rsid w:val="00631542"/>
    <w:rsid w:val="0063195D"/>
    <w:rsid w:val="00631EB5"/>
    <w:rsid w:val="00631FE8"/>
    <w:rsid w:val="00632218"/>
    <w:rsid w:val="00632278"/>
    <w:rsid w:val="006322F3"/>
    <w:rsid w:val="006323C9"/>
    <w:rsid w:val="00632825"/>
    <w:rsid w:val="00632E38"/>
    <w:rsid w:val="00632EAC"/>
    <w:rsid w:val="00633282"/>
    <w:rsid w:val="00633B9B"/>
    <w:rsid w:val="00633D4B"/>
    <w:rsid w:val="00633DDD"/>
    <w:rsid w:val="00633F7E"/>
    <w:rsid w:val="00634509"/>
    <w:rsid w:val="006345C4"/>
    <w:rsid w:val="00634684"/>
    <w:rsid w:val="00634B4D"/>
    <w:rsid w:val="00634F65"/>
    <w:rsid w:val="006357F3"/>
    <w:rsid w:val="006359FC"/>
    <w:rsid w:val="00635AFA"/>
    <w:rsid w:val="00635D5C"/>
    <w:rsid w:val="00636524"/>
    <w:rsid w:val="006366D5"/>
    <w:rsid w:val="0063675F"/>
    <w:rsid w:val="00636908"/>
    <w:rsid w:val="0063770F"/>
    <w:rsid w:val="0063789C"/>
    <w:rsid w:val="006379C7"/>
    <w:rsid w:val="006379E7"/>
    <w:rsid w:val="00640150"/>
    <w:rsid w:val="00640259"/>
    <w:rsid w:val="0064084D"/>
    <w:rsid w:val="00640863"/>
    <w:rsid w:val="00640884"/>
    <w:rsid w:val="00640948"/>
    <w:rsid w:val="00640A81"/>
    <w:rsid w:val="00640F37"/>
    <w:rsid w:val="00641266"/>
    <w:rsid w:val="00641466"/>
    <w:rsid w:val="00641969"/>
    <w:rsid w:val="00641D13"/>
    <w:rsid w:val="00642879"/>
    <w:rsid w:val="00642A32"/>
    <w:rsid w:val="00642B38"/>
    <w:rsid w:val="00643DF7"/>
    <w:rsid w:val="00643F87"/>
    <w:rsid w:val="006440A4"/>
    <w:rsid w:val="006441B9"/>
    <w:rsid w:val="00644D60"/>
    <w:rsid w:val="00644E79"/>
    <w:rsid w:val="00644F35"/>
    <w:rsid w:val="00645163"/>
    <w:rsid w:val="006455C9"/>
    <w:rsid w:val="006455F3"/>
    <w:rsid w:val="00645EE7"/>
    <w:rsid w:val="00646096"/>
    <w:rsid w:val="00646331"/>
    <w:rsid w:val="00646360"/>
    <w:rsid w:val="00646521"/>
    <w:rsid w:val="00646633"/>
    <w:rsid w:val="00646ABB"/>
    <w:rsid w:val="00646E47"/>
    <w:rsid w:val="006470F1"/>
    <w:rsid w:val="006473E2"/>
    <w:rsid w:val="00647481"/>
    <w:rsid w:val="0064753E"/>
    <w:rsid w:val="006477D2"/>
    <w:rsid w:val="00647B4C"/>
    <w:rsid w:val="00647BFD"/>
    <w:rsid w:val="00647F39"/>
    <w:rsid w:val="0065010E"/>
    <w:rsid w:val="00650682"/>
    <w:rsid w:val="00650831"/>
    <w:rsid w:val="006509B4"/>
    <w:rsid w:val="00650BAB"/>
    <w:rsid w:val="00650EDE"/>
    <w:rsid w:val="00650EF0"/>
    <w:rsid w:val="00651110"/>
    <w:rsid w:val="0065147F"/>
    <w:rsid w:val="00651543"/>
    <w:rsid w:val="00651771"/>
    <w:rsid w:val="00651848"/>
    <w:rsid w:val="00651A3C"/>
    <w:rsid w:val="00651AB7"/>
    <w:rsid w:val="00651BBD"/>
    <w:rsid w:val="00651DA3"/>
    <w:rsid w:val="00651F35"/>
    <w:rsid w:val="00651FFD"/>
    <w:rsid w:val="0065253B"/>
    <w:rsid w:val="00652569"/>
    <w:rsid w:val="006526AE"/>
    <w:rsid w:val="0065287B"/>
    <w:rsid w:val="00652A86"/>
    <w:rsid w:val="0065349B"/>
    <w:rsid w:val="00653522"/>
    <w:rsid w:val="00653689"/>
    <w:rsid w:val="006536DE"/>
    <w:rsid w:val="006538CF"/>
    <w:rsid w:val="00654015"/>
    <w:rsid w:val="00654212"/>
    <w:rsid w:val="00654257"/>
    <w:rsid w:val="00654410"/>
    <w:rsid w:val="006551F5"/>
    <w:rsid w:val="0065553B"/>
    <w:rsid w:val="00655B2B"/>
    <w:rsid w:val="00655B56"/>
    <w:rsid w:val="00655E73"/>
    <w:rsid w:val="006565AE"/>
    <w:rsid w:val="0065685E"/>
    <w:rsid w:val="00657948"/>
    <w:rsid w:val="00657B9F"/>
    <w:rsid w:val="0066005F"/>
    <w:rsid w:val="006600B4"/>
    <w:rsid w:val="00660450"/>
    <w:rsid w:val="006605DA"/>
    <w:rsid w:val="00660691"/>
    <w:rsid w:val="00660B9E"/>
    <w:rsid w:val="00660EA5"/>
    <w:rsid w:val="006611FE"/>
    <w:rsid w:val="00661668"/>
    <w:rsid w:val="006618E3"/>
    <w:rsid w:val="00661AE1"/>
    <w:rsid w:val="00662017"/>
    <w:rsid w:val="00662523"/>
    <w:rsid w:val="00662653"/>
    <w:rsid w:val="00662C7C"/>
    <w:rsid w:val="00663578"/>
    <w:rsid w:val="006637E1"/>
    <w:rsid w:val="00663C4F"/>
    <w:rsid w:val="00663DD9"/>
    <w:rsid w:val="00663FD5"/>
    <w:rsid w:val="0066489B"/>
    <w:rsid w:val="00664A36"/>
    <w:rsid w:val="00664C4D"/>
    <w:rsid w:val="006650A6"/>
    <w:rsid w:val="00665A0B"/>
    <w:rsid w:val="00665B65"/>
    <w:rsid w:val="006662B0"/>
    <w:rsid w:val="00666302"/>
    <w:rsid w:val="0066674D"/>
    <w:rsid w:val="00666A37"/>
    <w:rsid w:val="00666CB7"/>
    <w:rsid w:val="00666FB3"/>
    <w:rsid w:val="00667078"/>
    <w:rsid w:val="0066755A"/>
    <w:rsid w:val="0066761E"/>
    <w:rsid w:val="006676EA"/>
    <w:rsid w:val="00667952"/>
    <w:rsid w:val="0067047A"/>
    <w:rsid w:val="00670731"/>
    <w:rsid w:val="006708B1"/>
    <w:rsid w:val="00670DCC"/>
    <w:rsid w:val="00671050"/>
    <w:rsid w:val="0067131E"/>
    <w:rsid w:val="00671357"/>
    <w:rsid w:val="006715D7"/>
    <w:rsid w:val="00671614"/>
    <w:rsid w:val="00671774"/>
    <w:rsid w:val="00671B8A"/>
    <w:rsid w:val="00672A1E"/>
    <w:rsid w:val="00672DA6"/>
    <w:rsid w:val="00672E5F"/>
    <w:rsid w:val="00673445"/>
    <w:rsid w:val="00673462"/>
    <w:rsid w:val="006736E6"/>
    <w:rsid w:val="0067372C"/>
    <w:rsid w:val="00673A1B"/>
    <w:rsid w:val="00673A5D"/>
    <w:rsid w:val="00673EA8"/>
    <w:rsid w:val="006742A1"/>
    <w:rsid w:val="00674459"/>
    <w:rsid w:val="00674761"/>
    <w:rsid w:val="006756CC"/>
    <w:rsid w:val="00675766"/>
    <w:rsid w:val="00675829"/>
    <w:rsid w:val="00675F61"/>
    <w:rsid w:val="006760BC"/>
    <w:rsid w:val="006763FD"/>
    <w:rsid w:val="00676411"/>
    <w:rsid w:val="00676450"/>
    <w:rsid w:val="00676761"/>
    <w:rsid w:val="006768DB"/>
    <w:rsid w:val="0067696E"/>
    <w:rsid w:val="00676C55"/>
    <w:rsid w:val="00680095"/>
    <w:rsid w:val="00680B23"/>
    <w:rsid w:val="00680B35"/>
    <w:rsid w:val="00680B97"/>
    <w:rsid w:val="00680BB4"/>
    <w:rsid w:val="00680D71"/>
    <w:rsid w:val="00681AD5"/>
    <w:rsid w:val="00681DB6"/>
    <w:rsid w:val="00682048"/>
    <w:rsid w:val="00682747"/>
    <w:rsid w:val="00682A28"/>
    <w:rsid w:val="00682E50"/>
    <w:rsid w:val="00682F26"/>
    <w:rsid w:val="00682FD9"/>
    <w:rsid w:val="00683549"/>
    <w:rsid w:val="006839E5"/>
    <w:rsid w:val="00683B95"/>
    <w:rsid w:val="0068400E"/>
    <w:rsid w:val="006840A1"/>
    <w:rsid w:val="0068451B"/>
    <w:rsid w:val="006848D4"/>
    <w:rsid w:val="00684A2F"/>
    <w:rsid w:val="00684A67"/>
    <w:rsid w:val="00684C82"/>
    <w:rsid w:val="00684E94"/>
    <w:rsid w:val="00684F6A"/>
    <w:rsid w:val="00685437"/>
    <w:rsid w:val="0068584B"/>
    <w:rsid w:val="00685B58"/>
    <w:rsid w:val="00685C36"/>
    <w:rsid w:val="00686187"/>
    <w:rsid w:val="0068676B"/>
    <w:rsid w:val="00686C8C"/>
    <w:rsid w:val="00686CB5"/>
    <w:rsid w:val="00686FF5"/>
    <w:rsid w:val="006873DF"/>
    <w:rsid w:val="006875C0"/>
    <w:rsid w:val="00687703"/>
    <w:rsid w:val="0068792E"/>
    <w:rsid w:val="00687D33"/>
    <w:rsid w:val="00687DBF"/>
    <w:rsid w:val="00687F6A"/>
    <w:rsid w:val="00687F6E"/>
    <w:rsid w:val="00687F97"/>
    <w:rsid w:val="00687FBF"/>
    <w:rsid w:val="00690287"/>
    <w:rsid w:val="0069044E"/>
    <w:rsid w:val="006905AE"/>
    <w:rsid w:val="006907C1"/>
    <w:rsid w:val="00690F02"/>
    <w:rsid w:val="00691093"/>
    <w:rsid w:val="006910E9"/>
    <w:rsid w:val="006910F8"/>
    <w:rsid w:val="0069134F"/>
    <w:rsid w:val="0069168C"/>
    <w:rsid w:val="00691DEA"/>
    <w:rsid w:val="00691E2A"/>
    <w:rsid w:val="00691E6D"/>
    <w:rsid w:val="00691E71"/>
    <w:rsid w:val="00691ED8"/>
    <w:rsid w:val="00692345"/>
    <w:rsid w:val="006924AA"/>
    <w:rsid w:val="00692570"/>
    <w:rsid w:val="00692746"/>
    <w:rsid w:val="00692BD5"/>
    <w:rsid w:val="00692BE4"/>
    <w:rsid w:val="00693379"/>
    <w:rsid w:val="006933AC"/>
    <w:rsid w:val="0069357D"/>
    <w:rsid w:val="0069381D"/>
    <w:rsid w:val="00693918"/>
    <w:rsid w:val="00693A38"/>
    <w:rsid w:val="00693C34"/>
    <w:rsid w:val="00694509"/>
    <w:rsid w:val="00694822"/>
    <w:rsid w:val="00694842"/>
    <w:rsid w:val="00694C51"/>
    <w:rsid w:val="00695004"/>
    <w:rsid w:val="006952D5"/>
    <w:rsid w:val="0069543A"/>
    <w:rsid w:val="00695DEC"/>
    <w:rsid w:val="00695F9F"/>
    <w:rsid w:val="006963C9"/>
    <w:rsid w:val="006967BF"/>
    <w:rsid w:val="00696910"/>
    <w:rsid w:val="0069691F"/>
    <w:rsid w:val="00696A58"/>
    <w:rsid w:val="00696BE1"/>
    <w:rsid w:val="00696F11"/>
    <w:rsid w:val="0069717F"/>
    <w:rsid w:val="006974B7"/>
    <w:rsid w:val="00697C50"/>
    <w:rsid w:val="006A0180"/>
    <w:rsid w:val="006A033E"/>
    <w:rsid w:val="006A034E"/>
    <w:rsid w:val="006A07DB"/>
    <w:rsid w:val="006A1690"/>
    <w:rsid w:val="006A1782"/>
    <w:rsid w:val="006A245E"/>
    <w:rsid w:val="006A2518"/>
    <w:rsid w:val="006A27DD"/>
    <w:rsid w:val="006A2E15"/>
    <w:rsid w:val="006A2E49"/>
    <w:rsid w:val="006A2EE7"/>
    <w:rsid w:val="006A2EFA"/>
    <w:rsid w:val="006A2F58"/>
    <w:rsid w:val="006A3085"/>
    <w:rsid w:val="006A3453"/>
    <w:rsid w:val="006A378A"/>
    <w:rsid w:val="006A391E"/>
    <w:rsid w:val="006A3B05"/>
    <w:rsid w:val="006A3B19"/>
    <w:rsid w:val="006A3D87"/>
    <w:rsid w:val="006A3FB7"/>
    <w:rsid w:val="006A4322"/>
    <w:rsid w:val="006A4B08"/>
    <w:rsid w:val="006A50B9"/>
    <w:rsid w:val="006A536B"/>
    <w:rsid w:val="006A542E"/>
    <w:rsid w:val="006A56F1"/>
    <w:rsid w:val="006A5AF8"/>
    <w:rsid w:val="006A5B67"/>
    <w:rsid w:val="006A5CAC"/>
    <w:rsid w:val="006A5F6E"/>
    <w:rsid w:val="006A649F"/>
    <w:rsid w:val="006A66D6"/>
    <w:rsid w:val="006A6D34"/>
    <w:rsid w:val="006A7008"/>
    <w:rsid w:val="006A71C2"/>
    <w:rsid w:val="006A74FF"/>
    <w:rsid w:val="006A7568"/>
    <w:rsid w:val="006A7738"/>
    <w:rsid w:val="006A7742"/>
    <w:rsid w:val="006A78D1"/>
    <w:rsid w:val="006A79C0"/>
    <w:rsid w:val="006A7DA6"/>
    <w:rsid w:val="006B0E42"/>
    <w:rsid w:val="006B0F04"/>
    <w:rsid w:val="006B1263"/>
    <w:rsid w:val="006B148A"/>
    <w:rsid w:val="006B1619"/>
    <w:rsid w:val="006B1898"/>
    <w:rsid w:val="006B1A64"/>
    <w:rsid w:val="006B1EEF"/>
    <w:rsid w:val="006B230E"/>
    <w:rsid w:val="006B2860"/>
    <w:rsid w:val="006B28F9"/>
    <w:rsid w:val="006B2A80"/>
    <w:rsid w:val="006B2FBA"/>
    <w:rsid w:val="006B32D8"/>
    <w:rsid w:val="006B39E3"/>
    <w:rsid w:val="006B3A4F"/>
    <w:rsid w:val="006B4487"/>
    <w:rsid w:val="006B483F"/>
    <w:rsid w:val="006B4856"/>
    <w:rsid w:val="006B4A59"/>
    <w:rsid w:val="006B4E96"/>
    <w:rsid w:val="006B4F56"/>
    <w:rsid w:val="006B509E"/>
    <w:rsid w:val="006B51B3"/>
    <w:rsid w:val="006B52BE"/>
    <w:rsid w:val="006B5464"/>
    <w:rsid w:val="006B577B"/>
    <w:rsid w:val="006B57A5"/>
    <w:rsid w:val="006B61D5"/>
    <w:rsid w:val="006B6429"/>
    <w:rsid w:val="006B658E"/>
    <w:rsid w:val="006B69CD"/>
    <w:rsid w:val="006B6ADA"/>
    <w:rsid w:val="006B6E25"/>
    <w:rsid w:val="006B7332"/>
    <w:rsid w:val="006B79B5"/>
    <w:rsid w:val="006B7A90"/>
    <w:rsid w:val="006B7F55"/>
    <w:rsid w:val="006C0185"/>
    <w:rsid w:val="006C09E7"/>
    <w:rsid w:val="006C0BB3"/>
    <w:rsid w:val="006C0C77"/>
    <w:rsid w:val="006C126A"/>
    <w:rsid w:val="006C19FC"/>
    <w:rsid w:val="006C2505"/>
    <w:rsid w:val="006C25FF"/>
    <w:rsid w:val="006C26DA"/>
    <w:rsid w:val="006C2E60"/>
    <w:rsid w:val="006C3286"/>
    <w:rsid w:val="006C35F7"/>
    <w:rsid w:val="006C388A"/>
    <w:rsid w:val="006C3A70"/>
    <w:rsid w:val="006C4459"/>
    <w:rsid w:val="006C44D3"/>
    <w:rsid w:val="006C47F5"/>
    <w:rsid w:val="006C4D3D"/>
    <w:rsid w:val="006C4F65"/>
    <w:rsid w:val="006C4F88"/>
    <w:rsid w:val="006C5B3B"/>
    <w:rsid w:val="006C5DEA"/>
    <w:rsid w:val="006C608C"/>
    <w:rsid w:val="006C61D7"/>
    <w:rsid w:val="006C67C1"/>
    <w:rsid w:val="006C6DBC"/>
    <w:rsid w:val="006C6F48"/>
    <w:rsid w:val="006C6FB8"/>
    <w:rsid w:val="006C7193"/>
    <w:rsid w:val="006C71A5"/>
    <w:rsid w:val="006C7251"/>
    <w:rsid w:val="006C75CB"/>
    <w:rsid w:val="006C78F7"/>
    <w:rsid w:val="006D01F6"/>
    <w:rsid w:val="006D02C0"/>
    <w:rsid w:val="006D033A"/>
    <w:rsid w:val="006D05B4"/>
    <w:rsid w:val="006D093B"/>
    <w:rsid w:val="006D0FFC"/>
    <w:rsid w:val="006D102B"/>
    <w:rsid w:val="006D10A1"/>
    <w:rsid w:val="006D130C"/>
    <w:rsid w:val="006D1C5C"/>
    <w:rsid w:val="006D1D7C"/>
    <w:rsid w:val="006D2018"/>
    <w:rsid w:val="006D258F"/>
    <w:rsid w:val="006D26AB"/>
    <w:rsid w:val="006D26CF"/>
    <w:rsid w:val="006D27D5"/>
    <w:rsid w:val="006D281C"/>
    <w:rsid w:val="006D2BAB"/>
    <w:rsid w:val="006D2CA6"/>
    <w:rsid w:val="006D2DEB"/>
    <w:rsid w:val="006D2DEC"/>
    <w:rsid w:val="006D2FBA"/>
    <w:rsid w:val="006D3398"/>
    <w:rsid w:val="006D4607"/>
    <w:rsid w:val="006D50A5"/>
    <w:rsid w:val="006D551B"/>
    <w:rsid w:val="006D557D"/>
    <w:rsid w:val="006D5673"/>
    <w:rsid w:val="006D5A8A"/>
    <w:rsid w:val="006D5E37"/>
    <w:rsid w:val="006D6169"/>
    <w:rsid w:val="006D6984"/>
    <w:rsid w:val="006D6A73"/>
    <w:rsid w:val="006D7002"/>
    <w:rsid w:val="006D72BD"/>
    <w:rsid w:val="006D73D5"/>
    <w:rsid w:val="006D73F6"/>
    <w:rsid w:val="006D7469"/>
    <w:rsid w:val="006D746E"/>
    <w:rsid w:val="006D7732"/>
    <w:rsid w:val="006D7F05"/>
    <w:rsid w:val="006E0242"/>
    <w:rsid w:val="006E0310"/>
    <w:rsid w:val="006E032F"/>
    <w:rsid w:val="006E04E8"/>
    <w:rsid w:val="006E09E9"/>
    <w:rsid w:val="006E16FB"/>
    <w:rsid w:val="006E19EA"/>
    <w:rsid w:val="006E1BCE"/>
    <w:rsid w:val="006E1C59"/>
    <w:rsid w:val="006E224B"/>
    <w:rsid w:val="006E22EC"/>
    <w:rsid w:val="006E2744"/>
    <w:rsid w:val="006E27C3"/>
    <w:rsid w:val="006E2944"/>
    <w:rsid w:val="006E2BBC"/>
    <w:rsid w:val="006E31C4"/>
    <w:rsid w:val="006E31E1"/>
    <w:rsid w:val="006E38AE"/>
    <w:rsid w:val="006E3A13"/>
    <w:rsid w:val="006E3DFC"/>
    <w:rsid w:val="006E40ED"/>
    <w:rsid w:val="006E44B2"/>
    <w:rsid w:val="006E44D4"/>
    <w:rsid w:val="006E4686"/>
    <w:rsid w:val="006E4AA2"/>
    <w:rsid w:val="006E4E4C"/>
    <w:rsid w:val="006E527C"/>
    <w:rsid w:val="006E5305"/>
    <w:rsid w:val="006E5564"/>
    <w:rsid w:val="006E56C3"/>
    <w:rsid w:val="006E5956"/>
    <w:rsid w:val="006E5EDD"/>
    <w:rsid w:val="006E6316"/>
    <w:rsid w:val="006E6A90"/>
    <w:rsid w:val="006E7050"/>
    <w:rsid w:val="006E7307"/>
    <w:rsid w:val="006E734E"/>
    <w:rsid w:val="006E75F5"/>
    <w:rsid w:val="006E7B88"/>
    <w:rsid w:val="006E7DAC"/>
    <w:rsid w:val="006E7E40"/>
    <w:rsid w:val="006F00D2"/>
    <w:rsid w:val="006F080A"/>
    <w:rsid w:val="006F0AB7"/>
    <w:rsid w:val="006F0B59"/>
    <w:rsid w:val="006F0BD7"/>
    <w:rsid w:val="006F0C78"/>
    <w:rsid w:val="006F0D58"/>
    <w:rsid w:val="006F1459"/>
    <w:rsid w:val="006F1711"/>
    <w:rsid w:val="006F18AB"/>
    <w:rsid w:val="006F1AAA"/>
    <w:rsid w:val="006F1CAD"/>
    <w:rsid w:val="006F1D2B"/>
    <w:rsid w:val="006F1FCD"/>
    <w:rsid w:val="006F2051"/>
    <w:rsid w:val="006F20DD"/>
    <w:rsid w:val="006F2495"/>
    <w:rsid w:val="006F27CF"/>
    <w:rsid w:val="006F284E"/>
    <w:rsid w:val="006F356B"/>
    <w:rsid w:val="006F3625"/>
    <w:rsid w:val="006F3C55"/>
    <w:rsid w:val="006F3C5D"/>
    <w:rsid w:val="006F3D01"/>
    <w:rsid w:val="006F3D13"/>
    <w:rsid w:val="006F3DAE"/>
    <w:rsid w:val="006F4539"/>
    <w:rsid w:val="006F4DC4"/>
    <w:rsid w:val="006F4FC1"/>
    <w:rsid w:val="006F511F"/>
    <w:rsid w:val="006F5331"/>
    <w:rsid w:val="006F549C"/>
    <w:rsid w:val="006F567B"/>
    <w:rsid w:val="006F5842"/>
    <w:rsid w:val="006F5CCE"/>
    <w:rsid w:val="006F5CE0"/>
    <w:rsid w:val="006F5D06"/>
    <w:rsid w:val="006F5D64"/>
    <w:rsid w:val="006F6774"/>
    <w:rsid w:val="006F6E0F"/>
    <w:rsid w:val="006F734B"/>
    <w:rsid w:val="006F7773"/>
    <w:rsid w:val="006F7CBC"/>
    <w:rsid w:val="006F7DAB"/>
    <w:rsid w:val="00700298"/>
    <w:rsid w:val="0070055D"/>
    <w:rsid w:val="0070069B"/>
    <w:rsid w:val="00700AF9"/>
    <w:rsid w:val="00700B30"/>
    <w:rsid w:val="00700FDA"/>
    <w:rsid w:val="00701312"/>
    <w:rsid w:val="007015A6"/>
    <w:rsid w:val="007019CD"/>
    <w:rsid w:val="00701B40"/>
    <w:rsid w:val="0070239B"/>
    <w:rsid w:val="0070249F"/>
    <w:rsid w:val="0070266C"/>
    <w:rsid w:val="00702693"/>
    <w:rsid w:val="0070272B"/>
    <w:rsid w:val="00702744"/>
    <w:rsid w:val="0070286D"/>
    <w:rsid w:val="00702953"/>
    <w:rsid w:val="00702CF8"/>
    <w:rsid w:val="00702F1E"/>
    <w:rsid w:val="00702F9A"/>
    <w:rsid w:val="0070340A"/>
    <w:rsid w:val="00703554"/>
    <w:rsid w:val="00703988"/>
    <w:rsid w:val="007039CC"/>
    <w:rsid w:val="00703A1E"/>
    <w:rsid w:val="00703BC7"/>
    <w:rsid w:val="00703C93"/>
    <w:rsid w:val="00703E8F"/>
    <w:rsid w:val="00703FC9"/>
    <w:rsid w:val="00704114"/>
    <w:rsid w:val="0070424E"/>
    <w:rsid w:val="0070429D"/>
    <w:rsid w:val="00704308"/>
    <w:rsid w:val="00704490"/>
    <w:rsid w:val="00704496"/>
    <w:rsid w:val="00704773"/>
    <w:rsid w:val="007047E5"/>
    <w:rsid w:val="00704FE0"/>
    <w:rsid w:val="00705223"/>
    <w:rsid w:val="0070545F"/>
    <w:rsid w:val="00705827"/>
    <w:rsid w:val="00705AC9"/>
    <w:rsid w:val="00705F00"/>
    <w:rsid w:val="00705F3F"/>
    <w:rsid w:val="00706211"/>
    <w:rsid w:val="00706248"/>
    <w:rsid w:val="00706434"/>
    <w:rsid w:val="007067CB"/>
    <w:rsid w:val="0070699C"/>
    <w:rsid w:val="00706A9A"/>
    <w:rsid w:val="00706F4E"/>
    <w:rsid w:val="00707495"/>
    <w:rsid w:val="007075C7"/>
    <w:rsid w:val="0070782C"/>
    <w:rsid w:val="00707AC1"/>
    <w:rsid w:val="00707B7F"/>
    <w:rsid w:val="00707BD3"/>
    <w:rsid w:val="00710779"/>
    <w:rsid w:val="00710872"/>
    <w:rsid w:val="00710A2D"/>
    <w:rsid w:val="00710A46"/>
    <w:rsid w:val="00710ABE"/>
    <w:rsid w:val="00710D8E"/>
    <w:rsid w:val="00711A63"/>
    <w:rsid w:val="00711B16"/>
    <w:rsid w:val="00711DF8"/>
    <w:rsid w:val="00711EF2"/>
    <w:rsid w:val="00711FAB"/>
    <w:rsid w:val="00711FD4"/>
    <w:rsid w:val="0071204C"/>
    <w:rsid w:val="0071231E"/>
    <w:rsid w:val="00712833"/>
    <w:rsid w:val="00712916"/>
    <w:rsid w:val="007129F2"/>
    <w:rsid w:val="00712AAD"/>
    <w:rsid w:val="00712B46"/>
    <w:rsid w:val="00713171"/>
    <w:rsid w:val="00713833"/>
    <w:rsid w:val="007139E7"/>
    <w:rsid w:val="00713AE3"/>
    <w:rsid w:val="00713E48"/>
    <w:rsid w:val="00713ECF"/>
    <w:rsid w:val="007143F1"/>
    <w:rsid w:val="00714717"/>
    <w:rsid w:val="00714A29"/>
    <w:rsid w:val="00714D2F"/>
    <w:rsid w:val="00714DD7"/>
    <w:rsid w:val="00715097"/>
    <w:rsid w:val="00715616"/>
    <w:rsid w:val="00715783"/>
    <w:rsid w:val="00715911"/>
    <w:rsid w:val="00715E45"/>
    <w:rsid w:val="00716089"/>
    <w:rsid w:val="007161EF"/>
    <w:rsid w:val="00716593"/>
    <w:rsid w:val="00716661"/>
    <w:rsid w:val="0071707F"/>
    <w:rsid w:val="007171DB"/>
    <w:rsid w:val="007171DE"/>
    <w:rsid w:val="00717518"/>
    <w:rsid w:val="007175F5"/>
    <w:rsid w:val="007179F7"/>
    <w:rsid w:val="00717CFC"/>
    <w:rsid w:val="00717D9D"/>
    <w:rsid w:val="00717E73"/>
    <w:rsid w:val="00720209"/>
    <w:rsid w:val="00720A40"/>
    <w:rsid w:val="00720C6F"/>
    <w:rsid w:val="00720D83"/>
    <w:rsid w:val="00721116"/>
    <w:rsid w:val="0072168E"/>
    <w:rsid w:val="007216C1"/>
    <w:rsid w:val="0072173C"/>
    <w:rsid w:val="007217A7"/>
    <w:rsid w:val="00721A9C"/>
    <w:rsid w:val="00721EF0"/>
    <w:rsid w:val="00721FBF"/>
    <w:rsid w:val="00722C56"/>
    <w:rsid w:val="00722E69"/>
    <w:rsid w:val="00723020"/>
    <w:rsid w:val="007231CF"/>
    <w:rsid w:val="0072339F"/>
    <w:rsid w:val="00723959"/>
    <w:rsid w:val="00723AFA"/>
    <w:rsid w:val="00723FBB"/>
    <w:rsid w:val="0072408A"/>
    <w:rsid w:val="0072417D"/>
    <w:rsid w:val="0072457C"/>
    <w:rsid w:val="00724C14"/>
    <w:rsid w:val="00724C65"/>
    <w:rsid w:val="007254BA"/>
    <w:rsid w:val="007255D2"/>
    <w:rsid w:val="00725C2B"/>
    <w:rsid w:val="00725E70"/>
    <w:rsid w:val="00725FC8"/>
    <w:rsid w:val="007260BF"/>
    <w:rsid w:val="007266F3"/>
    <w:rsid w:val="007268E3"/>
    <w:rsid w:val="007269A0"/>
    <w:rsid w:val="00726A31"/>
    <w:rsid w:val="00726C44"/>
    <w:rsid w:val="007270B7"/>
    <w:rsid w:val="00730098"/>
    <w:rsid w:val="0073061A"/>
    <w:rsid w:val="00730E5F"/>
    <w:rsid w:val="00730EF3"/>
    <w:rsid w:val="00730FDF"/>
    <w:rsid w:val="0073100E"/>
    <w:rsid w:val="00731023"/>
    <w:rsid w:val="0073135D"/>
    <w:rsid w:val="00731430"/>
    <w:rsid w:val="00731481"/>
    <w:rsid w:val="007314EF"/>
    <w:rsid w:val="007316F2"/>
    <w:rsid w:val="007319F4"/>
    <w:rsid w:val="00731A9F"/>
    <w:rsid w:val="00731DDD"/>
    <w:rsid w:val="00731F19"/>
    <w:rsid w:val="00732186"/>
    <w:rsid w:val="007322DB"/>
    <w:rsid w:val="007327F3"/>
    <w:rsid w:val="00732BB2"/>
    <w:rsid w:val="00733552"/>
    <w:rsid w:val="00733645"/>
    <w:rsid w:val="007337FE"/>
    <w:rsid w:val="00733BEE"/>
    <w:rsid w:val="00733DB2"/>
    <w:rsid w:val="0073411B"/>
    <w:rsid w:val="00734154"/>
    <w:rsid w:val="00734684"/>
    <w:rsid w:val="007348C8"/>
    <w:rsid w:val="00734B52"/>
    <w:rsid w:val="00734C6D"/>
    <w:rsid w:val="00734C87"/>
    <w:rsid w:val="00735447"/>
    <w:rsid w:val="007354F8"/>
    <w:rsid w:val="007355D0"/>
    <w:rsid w:val="00735EDB"/>
    <w:rsid w:val="007360AF"/>
    <w:rsid w:val="007360BD"/>
    <w:rsid w:val="00736175"/>
    <w:rsid w:val="00736D0B"/>
    <w:rsid w:val="00736E67"/>
    <w:rsid w:val="00736FE9"/>
    <w:rsid w:val="00736FEC"/>
    <w:rsid w:val="00737228"/>
    <w:rsid w:val="00740AF0"/>
    <w:rsid w:val="00740BF7"/>
    <w:rsid w:val="0074124D"/>
    <w:rsid w:val="007415D2"/>
    <w:rsid w:val="00741640"/>
    <w:rsid w:val="00741678"/>
    <w:rsid w:val="00741908"/>
    <w:rsid w:val="00741FFF"/>
    <w:rsid w:val="0074211E"/>
    <w:rsid w:val="00742C1E"/>
    <w:rsid w:val="00742E40"/>
    <w:rsid w:val="00742F53"/>
    <w:rsid w:val="00743196"/>
    <w:rsid w:val="0074335E"/>
    <w:rsid w:val="007437EB"/>
    <w:rsid w:val="00743A93"/>
    <w:rsid w:val="0074436C"/>
    <w:rsid w:val="00744623"/>
    <w:rsid w:val="00744633"/>
    <w:rsid w:val="0074465E"/>
    <w:rsid w:val="007448BB"/>
    <w:rsid w:val="0074507F"/>
    <w:rsid w:val="007452E8"/>
    <w:rsid w:val="00745685"/>
    <w:rsid w:val="0074595F"/>
    <w:rsid w:val="00745AA5"/>
    <w:rsid w:val="00745BBA"/>
    <w:rsid w:val="007466D3"/>
    <w:rsid w:val="0074695F"/>
    <w:rsid w:val="00746E60"/>
    <w:rsid w:val="00747076"/>
    <w:rsid w:val="00747385"/>
    <w:rsid w:val="0074739C"/>
    <w:rsid w:val="0074752A"/>
    <w:rsid w:val="00747531"/>
    <w:rsid w:val="0074761B"/>
    <w:rsid w:val="00747951"/>
    <w:rsid w:val="00747DB0"/>
    <w:rsid w:val="00747E05"/>
    <w:rsid w:val="00747E56"/>
    <w:rsid w:val="00750089"/>
    <w:rsid w:val="00750212"/>
    <w:rsid w:val="00750BB9"/>
    <w:rsid w:val="00750E9F"/>
    <w:rsid w:val="00750EB1"/>
    <w:rsid w:val="00750EEC"/>
    <w:rsid w:val="00750F1E"/>
    <w:rsid w:val="00751455"/>
    <w:rsid w:val="007518E5"/>
    <w:rsid w:val="00751A49"/>
    <w:rsid w:val="00751BAA"/>
    <w:rsid w:val="00751D21"/>
    <w:rsid w:val="00751DA3"/>
    <w:rsid w:val="0075204B"/>
    <w:rsid w:val="007520D6"/>
    <w:rsid w:val="00752281"/>
    <w:rsid w:val="007524D0"/>
    <w:rsid w:val="00752567"/>
    <w:rsid w:val="007526BC"/>
    <w:rsid w:val="0075271E"/>
    <w:rsid w:val="0075282D"/>
    <w:rsid w:val="00752970"/>
    <w:rsid w:val="007529F5"/>
    <w:rsid w:val="00752C05"/>
    <w:rsid w:val="007530E0"/>
    <w:rsid w:val="00753217"/>
    <w:rsid w:val="0075330F"/>
    <w:rsid w:val="00753550"/>
    <w:rsid w:val="0075357E"/>
    <w:rsid w:val="00753DD5"/>
    <w:rsid w:val="0075438D"/>
    <w:rsid w:val="0075440E"/>
    <w:rsid w:val="00754459"/>
    <w:rsid w:val="00754555"/>
    <w:rsid w:val="0075484A"/>
    <w:rsid w:val="0075488A"/>
    <w:rsid w:val="00754B0A"/>
    <w:rsid w:val="00754E86"/>
    <w:rsid w:val="00755013"/>
    <w:rsid w:val="0075568B"/>
    <w:rsid w:val="00755A37"/>
    <w:rsid w:val="00755BBA"/>
    <w:rsid w:val="00755E0C"/>
    <w:rsid w:val="00755F07"/>
    <w:rsid w:val="00756B4E"/>
    <w:rsid w:val="00756DC8"/>
    <w:rsid w:val="00756F3D"/>
    <w:rsid w:val="0075708D"/>
    <w:rsid w:val="007570AD"/>
    <w:rsid w:val="007570BE"/>
    <w:rsid w:val="00757B71"/>
    <w:rsid w:val="00760620"/>
    <w:rsid w:val="00760698"/>
    <w:rsid w:val="00760A96"/>
    <w:rsid w:val="00760AD1"/>
    <w:rsid w:val="00761713"/>
    <w:rsid w:val="007617FD"/>
    <w:rsid w:val="0076188B"/>
    <w:rsid w:val="00761897"/>
    <w:rsid w:val="00761965"/>
    <w:rsid w:val="0076213F"/>
    <w:rsid w:val="0076278C"/>
    <w:rsid w:val="00762E1F"/>
    <w:rsid w:val="00762EA8"/>
    <w:rsid w:val="00763230"/>
    <w:rsid w:val="00763296"/>
    <w:rsid w:val="007632B5"/>
    <w:rsid w:val="007639E9"/>
    <w:rsid w:val="00763F1C"/>
    <w:rsid w:val="00764116"/>
    <w:rsid w:val="007645A1"/>
    <w:rsid w:val="00764834"/>
    <w:rsid w:val="00764C7C"/>
    <w:rsid w:val="00764DAA"/>
    <w:rsid w:val="00764E28"/>
    <w:rsid w:val="0076545C"/>
    <w:rsid w:val="007655A0"/>
    <w:rsid w:val="00765658"/>
    <w:rsid w:val="00765719"/>
    <w:rsid w:val="00765B67"/>
    <w:rsid w:val="00765CE9"/>
    <w:rsid w:val="00765DAD"/>
    <w:rsid w:val="00765DE8"/>
    <w:rsid w:val="00765EBC"/>
    <w:rsid w:val="00765F9B"/>
    <w:rsid w:val="0076604C"/>
    <w:rsid w:val="00766150"/>
    <w:rsid w:val="007661E2"/>
    <w:rsid w:val="0076630C"/>
    <w:rsid w:val="007664D6"/>
    <w:rsid w:val="0076664A"/>
    <w:rsid w:val="0076664E"/>
    <w:rsid w:val="007669DE"/>
    <w:rsid w:val="00766A69"/>
    <w:rsid w:val="00766AB7"/>
    <w:rsid w:val="00766BA5"/>
    <w:rsid w:val="00766FCD"/>
    <w:rsid w:val="00767076"/>
    <w:rsid w:val="007670D8"/>
    <w:rsid w:val="007675A0"/>
    <w:rsid w:val="0076798D"/>
    <w:rsid w:val="00767990"/>
    <w:rsid w:val="00767F05"/>
    <w:rsid w:val="0077004D"/>
    <w:rsid w:val="00770673"/>
    <w:rsid w:val="00770E71"/>
    <w:rsid w:val="0077150A"/>
    <w:rsid w:val="00771987"/>
    <w:rsid w:val="00771D64"/>
    <w:rsid w:val="0077280D"/>
    <w:rsid w:val="0077293A"/>
    <w:rsid w:val="0077297D"/>
    <w:rsid w:val="0077301B"/>
    <w:rsid w:val="0077410C"/>
    <w:rsid w:val="00774283"/>
    <w:rsid w:val="00774362"/>
    <w:rsid w:val="00774695"/>
    <w:rsid w:val="007750DC"/>
    <w:rsid w:val="007753A3"/>
    <w:rsid w:val="00775A5B"/>
    <w:rsid w:val="00775E5D"/>
    <w:rsid w:val="007763EF"/>
    <w:rsid w:val="00776775"/>
    <w:rsid w:val="00776AF3"/>
    <w:rsid w:val="00776B63"/>
    <w:rsid w:val="00776DF4"/>
    <w:rsid w:val="00776E4A"/>
    <w:rsid w:val="00777044"/>
    <w:rsid w:val="0077714A"/>
    <w:rsid w:val="00777270"/>
    <w:rsid w:val="007777BA"/>
    <w:rsid w:val="0077781A"/>
    <w:rsid w:val="00777989"/>
    <w:rsid w:val="00777BBF"/>
    <w:rsid w:val="00777D87"/>
    <w:rsid w:val="00777DDF"/>
    <w:rsid w:val="00780469"/>
    <w:rsid w:val="007805B2"/>
    <w:rsid w:val="0078079F"/>
    <w:rsid w:val="00780827"/>
    <w:rsid w:val="007809A2"/>
    <w:rsid w:val="00780AC5"/>
    <w:rsid w:val="00781176"/>
    <w:rsid w:val="0078136F"/>
    <w:rsid w:val="007815BB"/>
    <w:rsid w:val="0078195E"/>
    <w:rsid w:val="00781F54"/>
    <w:rsid w:val="007822F8"/>
    <w:rsid w:val="0078250D"/>
    <w:rsid w:val="00782BAE"/>
    <w:rsid w:val="00782C1D"/>
    <w:rsid w:val="00782D13"/>
    <w:rsid w:val="00782F98"/>
    <w:rsid w:val="007834AC"/>
    <w:rsid w:val="00783981"/>
    <w:rsid w:val="00783D6A"/>
    <w:rsid w:val="0078402D"/>
    <w:rsid w:val="00784431"/>
    <w:rsid w:val="0078489F"/>
    <w:rsid w:val="00784982"/>
    <w:rsid w:val="00784C0B"/>
    <w:rsid w:val="00784D89"/>
    <w:rsid w:val="00784DCA"/>
    <w:rsid w:val="00785382"/>
    <w:rsid w:val="007855AE"/>
    <w:rsid w:val="007858BE"/>
    <w:rsid w:val="00785ADC"/>
    <w:rsid w:val="00785D24"/>
    <w:rsid w:val="00785E48"/>
    <w:rsid w:val="00785EAE"/>
    <w:rsid w:val="007860E8"/>
    <w:rsid w:val="00786194"/>
    <w:rsid w:val="007863C1"/>
    <w:rsid w:val="007863C5"/>
    <w:rsid w:val="00786440"/>
    <w:rsid w:val="0078680F"/>
    <w:rsid w:val="0078693E"/>
    <w:rsid w:val="00786E14"/>
    <w:rsid w:val="007875EE"/>
    <w:rsid w:val="00787A62"/>
    <w:rsid w:val="00787BC1"/>
    <w:rsid w:val="00787F8B"/>
    <w:rsid w:val="007902DA"/>
    <w:rsid w:val="00790653"/>
    <w:rsid w:val="00790740"/>
    <w:rsid w:val="00790C58"/>
    <w:rsid w:val="00790EC3"/>
    <w:rsid w:val="00791158"/>
    <w:rsid w:val="0079204C"/>
    <w:rsid w:val="00792244"/>
    <w:rsid w:val="007923C1"/>
    <w:rsid w:val="007924F3"/>
    <w:rsid w:val="007926E4"/>
    <w:rsid w:val="007928E1"/>
    <w:rsid w:val="007928FE"/>
    <w:rsid w:val="00792F54"/>
    <w:rsid w:val="0079305A"/>
    <w:rsid w:val="007935CD"/>
    <w:rsid w:val="00793992"/>
    <w:rsid w:val="00793C67"/>
    <w:rsid w:val="00793C77"/>
    <w:rsid w:val="00794491"/>
    <w:rsid w:val="00794949"/>
    <w:rsid w:val="00794A43"/>
    <w:rsid w:val="00795252"/>
    <w:rsid w:val="0079567B"/>
    <w:rsid w:val="007957BF"/>
    <w:rsid w:val="007962B7"/>
    <w:rsid w:val="00796AF3"/>
    <w:rsid w:val="00796CBE"/>
    <w:rsid w:val="00796E50"/>
    <w:rsid w:val="00796F87"/>
    <w:rsid w:val="00796FA6"/>
    <w:rsid w:val="00796FE1"/>
    <w:rsid w:val="00797015"/>
    <w:rsid w:val="00797122"/>
    <w:rsid w:val="00797598"/>
    <w:rsid w:val="00797647"/>
    <w:rsid w:val="00797667"/>
    <w:rsid w:val="007979B2"/>
    <w:rsid w:val="00797C29"/>
    <w:rsid w:val="007A00B0"/>
    <w:rsid w:val="007A0CAB"/>
    <w:rsid w:val="007A0F39"/>
    <w:rsid w:val="007A100C"/>
    <w:rsid w:val="007A1157"/>
    <w:rsid w:val="007A1588"/>
    <w:rsid w:val="007A1AD5"/>
    <w:rsid w:val="007A1C65"/>
    <w:rsid w:val="007A2094"/>
    <w:rsid w:val="007A2363"/>
    <w:rsid w:val="007A2804"/>
    <w:rsid w:val="007A2897"/>
    <w:rsid w:val="007A2DF0"/>
    <w:rsid w:val="007A319A"/>
    <w:rsid w:val="007A31B0"/>
    <w:rsid w:val="007A3348"/>
    <w:rsid w:val="007A3421"/>
    <w:rsid w:val="007A355E"/>
    <w:rsid w:val="007A3916"/>
    <w:rsid w:val="007A39BB"/>
    <w:rsid w:val="007A3E59"/>
    <w:rsid w:val="007A45A5"/>
    <w:rsid w:val="007A491E"/>
    <w:rsid w:val="007A4932"/>
    <w:rsid w:val="007A4ADF"/>
    <w:rsid w:val="007A5127"/>
    <w:rsid w:val="007A5273"/>
    <w:rsid w:val="007A5614"/>
    <w:rsid w:val="007A5670"/>
    <w:rsid w:val="007A5E3C"/>
    <w:rsid w:val="007A6571"/>
    <w:rsid w:val="007A6581"/>
    <w:rsid w:val="007A78BC"/>
    <w:rsid w:val="007A7CBA"/>
    <w:rsid w:val="007B035F"/>
    <w:rsid w:val="007B0577"/>
    <w:rsid w:val="007B062E"/>
    <w:rsid w:val="007B0C70"/>
    <w:rsid w:val="007B18CD"/>
    <w:rsid w:val="007B1987"/>
    <w:rsid w:val="007B1A05"/>
    <w:rsid w:val="007B1ACD"/>
    <w:rsid w:val="007B1B13"/>
    <w:rsid w:val="007B1B19"/>
    <w:rsid w:val="007B2325"/>
    <w:rsid w:val="007B23CA"/>
    <w:rsid w:val="007B28A4"/>
    <w:rsid w:val="007B2AAC"/>
    <w:rsid w:val="007B2F67"/>
    <w:rsid w:val="007B2FC1"/>
    <w:rsid w:val="007B342C"/>
    <w:rsid w:val="007B3D20"/>
    <w:rsid w:val="007B40F8"/>
    <w:rsid w:val="007B4389"/>
    <w:rsid w:val="007B4494"/>
    <w:rsid w:val="007B46BF"/>
    <w:rsid w:val="007B5126"/>
    <w:rsid w:val="007B51D3"/>
    <w:rsid w:val="007B5311"/>
    <w:rsid w:val="007B542E"/>
    <w:rsid w:val="007B5A0A"/>
    <w:rsid w:val="007B5AE0"/>
    <w:rsid w:val="007B5B49"/>
    <w:rsid w:val="007B60BA"/>
    <w:rsid w:val="007B6836"/>
    <w:rsid w:val="007B6C21"/>
    <w:rsid w:val="007B6CA6"/>
    <w:rsid w:val="007B6DA6"/>
    <w:rsid w:val="007B713A"/>
    <w:rsid w:val="007B720A"/>
    <w:rsid w:val="007B74E5"/>
    <w:rsid w:val="007B75F4"/>
    <w:rsid w:val="007C008D"/>
    <w:rsid w:val="007C06A9"/>
    <w:rsid w:val="007C0B2C"/>
    <w:rsid w:val="007C0CE2"/>
    <w:rsid w:val="007C1840"/>
    <w:rsid w:val="007C19D2"/>
    <w:rsid w:val="007C1B32"/>
    <w:rsid w:val="007C2417"/>
    <w:rsid w:val="007C272C"/>
    <w:rsid w:val="007C2831"/>
    <w:rsid w:val="007C2C3D"/>
    <w:rsid w:val="007C2D9E"/>
    <w:rsid w:val="007C300A"/>
    <w:rsid w:val="007C3956"/>
    <w:rsid w:val="007C3CDB"/>
    <w:rsid w:val="007C44B6"/>
    <w:rsid w:val="007C45D0"/>
    <w:rsid w:val="007C48EE"/>
    <w:rsid w:val="007C4D96"/>
    <w:rsid w:val="007C5006"/>
    <w:rsid w:val="007C5171"/>
    <w:rsid w:val="007C532B"/>
    <w:rsid w:val="007C5926"/>
    <w:rsid w:val="007C5C7D"/>
    <w:rsid w:val="007C6FF6"/>
    <w:rsid w:val="007C7062"/>
    <w:rsid w:val="007C7207"/>
    <w:rsid w:val="007C73B1"/>
    <w:rsid w:val="007C7A68"/>
    <w:rsid w:val="007C7EED"/>
    <w:rsid w:val="007C7F47"/>
    <w:rsid w:val="007C7FED"/>
    <w:rsid w:val="007D00CE"/>
    <w:rsid w:val="007D024C"/>
    <w:rsid w:val="007D0551"/>
    <w:rsid w:val="007D06A3"/>
    <w:rsid w:val="007D0A36"/>
    <w:rsid w:val="007D0BCA"/>
    <w:rsid w:val="007D0C49"/>
    <w:rsid w:val="007D0CB7"/>
    <w:rsid w:val="007D0CBA"/>
    <w:rsid w:val="007D1202"/>
    <w:rsid w:val="007D126C"/>
    <w:rsid w:val="007D12E8"/>
    <w:rsid w:val="007D1446"/>
    <w:rsid w:val="007D1989"/>
    <w:rsid w:val="007D19AE"/>
    <w:rsid w:val="007D1D2E"/>
    <w:rsid w:val="007D291C"/>
    <w:rsid w:val="007D2B4B"/>
    <w:rsid w:val="007D2BCD"/>
    <w:rsid w:val="007D2C56"/>
    <w:rsid w:val="007D2DE9"/>
    <w:rsid w:val="007D307E"/>
    <w:rsid w:val="007D324B"/>
    <w:rsid w:val="007D33A0"/>
    <w:rsid w:val="007D38B0"/>
    <w:rsid w:val="007D3944"/>
    <w:rsid w:val="007D3EE1"/>
    <w:rsid w:val="007D3F0B"/>
    <w:rsid w:val="007D4B52"/>
    <w:rsid w:val="007D4FB7"/>
    <w:rsid w:val="007D500B"/>
    <w:rsid w:val="007D57B4"/>
    <w:rsid w:val="007D5C31"/>
    <w:rsid w:val="007D5CB5"/>
    <w:rsid w:val="007D5EC1"/>
    <w:rsid w:val="007D5F6A"/>
    <w:rsid w:val="007D69A9"/>
    <w:rsid w:val="007D7242"/>
    <w:rsid w:val="007D73ED"/>
    <w:rsid w:val="007D7574"/>
    <w:rsid w:val="007D7589"/>
    <w:rsid w:val="007D7A1D"/>
    <w:rsid w:val="007D7D19"/>
    <w:rsid w:val="007D7D4B"/>
    <w:rsid w:val="007D7E59"/>
    <w:rsid w:val="007D7E68"/>
    <w:rsid w:val="007E0115"/>
    <w:rsid w:val="007E084D"/>
    <w:rsid w:val="007E08FA"/>
    <w:rsid w:val="007E0AAB"/>
    <w:rsid w:val="007E0E68"/>
    <w:rsid w:val="007E0EF5"/>
    <w:rsid w:val="007E0FCD"/>
    <w:rsid w:val="007E10D4"/>
    <w:rsid w:val="007E14F0"/>
    <w:rsid w:val="007E15CD"/>
    <w:rsid w:val="007E1601"/>
    <w:rsid w:val="007E24A9"/>
    <w:rsid w:val="007E25E5"/>
    <w:rsid w:val="007E2932"/>
    <w:rsid w:val="007E2A08"/>
    <w:rsid w:val="007E2BE1"/>
    <w:rsid w:val="007E2D26"/>
    <w:rsid w:val="007E2F37"/>
    <w:rsid w:val="007E31A0"/>
    <w:rsid w:val="007E3456"/>
    <w:rsid w:val="007E3629"/>
    <w:rsid w:val="007E3AC7"/>
    <w:rsid w:val="007E3D2C"/>
    <w:rsid w:val="007E432C"/>
    <w:rsid w:val="007E44D3"/>
    <w:rsid w:val="007E4635"/>
    <w:rsid w:val="007E47F6"/>
    <w:rsid w:val="007E4870"/>
    <w:rsid w:val="007E4A91"/>
    <w:rsid w:val="007E4B9B"/>
    <w:rsid w:val="007E4D19"/>
    <w:rsid w:val="007E4D4E"/>
    <w:rsid w:val="007E4E5F"/>
    <w:rsid w:val="007E54A9"/>
    <w:rsid w:val="007E5566"/>
    <w:rsid w:val="007E5886"/>
    <w:rsid w:val="007E59CE"/>
    <w:rsid w:val="007E5B8A"/>
    <w:rsid w:val="007E5EF2"/>
    <w:rsid w:val="007E62BE"/>
    <w:rsid w:val="007E6536"/>
    <w:rsid w:val="007E659B"/>
    <w:rsid w:val="007E67E4"/>
    <w:rsid w:val="007E68A5"/>
    <w:rsid w:val="007E6A80"/>
    <w:rsid w:val="007E72EA"/>
    <w:rsid w:val="007E7387"/>
    <w:rsid w:val="007E7482"/>
    <w:rsid w:val="007E74B0"/>
    <w:rsid w:val="007E74C5"/>
    <w:rsid w:val="007E757A"/>
    <w:rsid w:val="007E7E3F"/>
    <w:rsid w:val="007F017F"/>
    <w:rsid w:val="007F028A"/>
    <w:rsid w:val="007F1187"/>
    <w:rsid w:val="007F11FC"/>
    <w:rsid w:val="007F16BF"/>
    <w:rsid w:val="007F1747"/>
    <w:rsid w:val="007F1E43"/>
    <w:rsid w:val="007F1F4F"/>
    <w:rsid w:val="007F20B5"/>
    <w:rsid w:val="007F2A41"/>
    <w:rsid w:val="007F2C49"/>
    <w:rsid w:val="007F2C6F"/>
    <w:rsid w:val="007F318E"/>
    <w:rsid w:val="007F3264"/>
    <w:rsid w:val="007F3A6E"/>
    <w:rsid w:val="007F4D1C"/>
    <w:rsid w:val="007F4E31"/>
    <w:rsid w:val="007F4ED2"/>
    <w:rsid w:val="007F5180"/>
    <w:rsid w:val="007F525D"/>
    <w:rsid w:val="007F548E"/>
    <w:rsid w:val="007F5616"/>
    <w:rsid w:val="007F5721"/>
    <w:rsid w:val="007F5747"/>
    <w:rsid w:val="007F5C0E"/>
    <w:rsid w:val="007F5CB1"/>
    <w:rsid w:val="007F5D4E"/>
    <w:rsid w:val="007F5DC8"/>
    <w:rsid w:val="007F5E74"/>
    <w:rsid w:val="007F5E98"/>
    <w:rsid w:val="007F60D1"/>
    <w:rsid w:val="007F6399"/>
    <w:rsid w:val="007F65F1"/>
    <w:rsid w:val="007F6749"/>
    <w:rsid w:val="007F6761"/>
    <w:rsid w:val="007F685D"/>
    <w:rsid w:val="007F6A64"/>
    <w:rsid w:val="007F6B0C"/>
    <w:rsid w:val="007F6D5C"/>
    <w:rsid w:val="007F7160"/>
    <w:rsid w:val="007F71A0"/>
    <w:rsid w:val="007F7486"/>
    <w:rsid w:val="007F748B"/>
    <w:rsid w:val="007F7670"/>
    <w:rsid w:val="007F7870"/>
    <w:rsid w:val="007F7A24"/>
    <w:rsid w:val="00800231"/>
    <w:rsid w:val="00800310"/>
    <w:rsid w:val="00800453"/>
    <w:rsid w:val="008004BC"/>
    <w:rsid w:val="00800871"/>
    <w:rsid w:val="0080133E"/>
    <w:rsid w:val="0080148E"/>
    <w:rsid w:val="00801697"/>
    <w:rsid w:val="008017D1"/>
    <w:rsid w:val="00801CD4"/>
    <w:rsid w:val="00801E4C"/>
    <w:rsid w:val="00801F9F"/>
    <w:rsid w:val="00802410"/>
    <w:rsid w:val="00802871"/>
    <w:rsid w:val="00802DEC"/>
    <w:rsid w:val="00802E30"/>
    <w:rsid w:val="008032FF"/>
    <w:rsid w:val="008033B5"/>
    <w:rsid w:val="008033D4"/>
    <w:rsid w:val="00804EC8"/>
    <w:rsid w:val="00805421"/>
    <w:rsid w:val="008055AD"/>
    <w:rsid w:val="008058C5"/>
    <w:rsid w:val="00805A4B"/>
    <w:rsid w:val="00805AD3"/>
    <w:rsid w:val="00806798"/>
    <w:rsid w:val="00806952"/>
    <w:rsid w:val="00806B31"/>
    <w:rsid w:val="00806C61"/>
    <w:rsid w:val="008073B5"/>
    <w:rsid w:val="008073DB"/>
    <w:rsid w:val="0080758A"/>
    <w:rsid w:val="0080765D"/>
    <w:rsid w:val="008078CD"/>
    <w:rsid w:val="00807DE0"/>
    <w:rsid w:val="008100E1"/>
    <w:rsid w:val="00810714"/>
    <w:rsid w:val="00810B65"/>
    <w:rsid w:val="00811043"/>
    <w:rsid w:val="0081108E"/>
    <w:rsid w:val="00811429"/>
    <w:rsid w:val="00811561"/>
    <w:rsid w:val="00811748"/>
    <w:rsid w:val="00811A94"/>
    <w:rsid w:val="00811BC7"/>
    <w:rsid w:val="00811F7E"/>
    <w:rsid w:val="00812271"/>
    <w:rsid w:val="008122D0"/>
    <w:rsid w:val="00812715"/>
    <w:rsid w:val="00812926"/>
    <w:rsid w:val="00812A7A"/>
    <w:rsid w:val="00812EB3"/>
    <w:rsid w:val="00812F28"/>
    <w:rsid w:val="00812FFB"/>
    <w:rsid w:val="00813587"/>
    <w:rsid w:val="008138DB"/>
    <w:rsid w:val="00813DCA"/>
    <w:rsid w:val="00813F9F"/>
    <w:rsid w:val="008142DE"/>
    <w:rsid w:val="00814A58"/>
    <w:rsid w:val="00814C7D"/>
    <w:rsid w:val="00814F8D"/>
    <w:rsid w:val="0081519E"/>
    <w:rsid w:val="008151D7"/>
    <w:rsid w:val="0081522C"/>
    <w:rsid w:val="00815586"/>
    <w:rsid w:val="0081574C"/>
    <w:rsid w:val="00815971"/>
    <w:rsid w:val="0081601B"/>
    <w:rsid w:val="008162F8"/>
    <w:rsid w:val="008173B7"/>
    <w:rsid w:val="008173C6"/>
    <w:rsid w:val="00817584"/>
    <w:rsid w:val="00817897"/>
    <w:rsid w:val="008178FE"/>
    <w:rsid w:val="008179E5"/>
    <w:rsid w:val="008202D8"/>
    <w:rsid w:val="0082048B"/>
    <w:rsid w:val="00820656"/>
    <w:rsid w:val="00820748"/>
    <w:rsid w:val="0082096E"/>
    <w:rsid w:val="008209E4"/>
    <w:rsid w:val="00820FA8"/>
    <w:rsid w:val="0082198E"/>
    <w:rsid w:val="00821B65"/>
    <w:rsid w:val="00821C1E"/>
    <w:rsid w:val="00822068"/>
    <w:rsid w:val="00822395"/>
    <w:rsid w:val="00822466"/>
    <w:rsid w:val="00822E49"/>
    <w:rsid w:val="00822EDB"/>
    <w:rsid w:val="00822FAB"/>
    <w:rsid w:val="0082319A"/>
    <w:rsid w:val="008231EF"/>
    <w:rsid w:val="0082384A"/>
    <w:rsid w:val="008238A0"/>
    <w:rsid w:val="008239A8"/>
    <w:rsid w:val="00824449"/>
    <w:rsid w:val="00824B0B"/>
    <w:rsid w:val="00825304"/>
    <w:rsid w:val="008254AC"/>
    <w:rsid w:val="008254FE"/>
    <w:rsid w:val="008257AF"/>
    <w:rsid w:val="00825807"/>
    <w:rsid w:val="00825C39"/>
    <w:rsid w:val="00825E79"/>
    <w:rsid w:val="00825F26"/>
    <w:rsid w:val="00826164"/>
    <w:rsid w:val="00826375"/>
    <w:rsid w:val="0082679C"/>
    <w:rsid w:val="008269DD"/>
    <w:rsid w:val="0082747E"/>
    <w:rsid w:val="00827867"/>
    <w:rsid w:val="00827D41"/>
    <w:rsid w:val="00830341"/>
    <w:rsid w:val="008305FD"/>
    <w:rsid w:val="00830659"/>
    <w:rsid w:val="0083115F"/>
    <w:rsid w:val="008312AF"/>
    <w:rsid w:val="0083164F"/>
    <w:rsid w:val="00831665"/>
    <w:rsid w:val="0083182A"/>
    <w:rsid w:val="008318E2"/>
    <w:rsid w:val="008319D7"/>
    <w:rsid w:val="00831BBE"/>
    <w:rsid w:val="00832385"/>
    <w:rsid w:val="0083238A"/>
    <w:rsid w:val="00832569"/>
    <w:rsid w:val="008329E7"/>
    <w:rsid w:val="008330BD"/>
    <w:rsid w:val="00833157"/>
    <w:rsid w:val="008333CD"/>
    <w:rsid w:val="008333D4"/>
    <w:rsid w:val="0083365F"/>
    <w:rsid w:val="0083391A"/>
    <w:rsid w:val="00833A56"/>
    <w:rsid w:val="00833CFF"/>
    <w:rsid w:val="00833E74"/>
    <w:rsid w:val="00833FD3"/>
    <w:rsid w:val="0083405B"/>
    <w:rsid w:val="0083441E"/>
    <w:rsid w:val="00834748"/>
    <w:rsid w:val="00834B62"/>
    <w:rsid w:val="00834E6D"/>
    <w:rsid w:val="00835141"/>
    <w:rsid w:val="008356F0"/>
    <w:rsid w:val="00835952"/>
    <w:rsid w:val="00835AA4"/>
    <w:rsid w:val="00835B51"/>
    <w:rsid w:val="00835F34"/>
    <w:rsid w:val="008360FD"/>
    <w:rsid w:val="0083647C"/>
    <w:rsid w:val="00836504"/>
    <w:rsid w:val="00836724"/>
    <w:rsid w:val="00836812"/>
    <w:rsid w:val="00836DEC"/>
    <w:rsid w:val="008373CD"/>
    <w:rsid w:val="00837534"/>
    <w:rsid w:val="00837817"/>
    <w:rsid w:val="00837B95"/>
    <w:rsid w:val="00837CAC"/>
    <w:rsid w:val="00837D65"/>
    <w:rsid w:val="00837E58"/>
    <w:rsid w:val="0084053A"/>
    <w:rsid w:val="008405F5"/>
    <w:rsid w:val="00840B05"/>
    <w:rsid w:val="00840E75"/>
    <w:rsid w:val="008419AF"/>
    <w:rsid w:val="00842112"/>
    <w:rsid w:val="00842500"/>
    <w:rsid w:val="00842873"/>
    <w:rsid w:val="00842991"/>
    <w:rsid w:val="00842AE6"/>
    <w:rsid w:val="00843275"/>
    <w:rsid w:val="00843279"/>
    <w:rsid w:val="0084327F"/>
    <w:rsid w:val="0084376B"/>
    <w:rsid w:val="00843C6E"/>
    <w:rsid w:val="00843DE9"/>
    <w:rsid w:val="00843E81"/>
    <w:rsid w:val="00843F42"/>
    <w:rsid w:val="00844141"/>
    <w:rsid w:val="008443CE"/>
    <w:rsid w:val="00844575"/>
    <w:rsid w:val="00844B32"/>
    <w:rsid w:val="00844BF2"/>
    <w:rsid w:val="00844EF6"/>
    <w:rsid w:val="0084524C"/>
    <w:rsid w:val="008459C6"/>
    <w:rsid w:val="00845B1A"/>
    <w:rsid w:val="00845F8F"/>
    <w:rsid w:val="00846412"/>
    <w:rsid w:val="00846422"/>
    <w:rsid w:val="0084679A"/>
    <w:rsid w:val="00846896"/>
    <w:rsid w:val="00846A12"/>
    <w:rsid w:val="00846B5D"/>
    <w:rsid w:val="00846B6A"/>
    <w:rsid w:val="00846ECC"/>
    <w:rsid w:val="00846FA5"/>
    <w:rsid w:val="008472CF"/>
    <w:rsid w:val="008473DD"/>
    <w:rsid w:val="00847620"/>
    <w:rsid w:val="0084766A"/>
    <w:rsid w:val="00847AC3"/>
    <w:rsid w:val="00847D71"/>
    <w:rsid w:val="00847FFC"/>
    <w:rsid w:val="0085009A"/>
    <w:rsid w:val="00850590"/>
    <w:rsid w:val="008506BC"/>
    <w:rsid w:val="00851248"/>
    <w:rsid w:val="008512B4"/>
    <w:rsid w:val="00851440"/>
    <w:rsid w:val="00851482"/>
    <w:rsid w:val="0085177A"/>
    <w:rsid w:val="00851988"/>
    <w:rsid w:val="008519B6"/>
    <w:rsid w:val="00851AD7"/>
    <w:rsid w:val="00851C58"/>
    <w:rsid w:val="00851D98"/>
    <w:rsid w:val="008524C6"/>
    <w:rsid w:val="00852701"/>
    <w:rsid w:val="00852776"/>
    <w:rsid w:val="00852C58"/>
    <w:rsid w:val="00852C92"/>
    <w:rsid w:val="0085346F"/>
    <w:rsid w:val="008536F3"/>
    <w:rsid w:val="0085385F"/>
    <w:rsid w:val="008538D2"/>
    <w:rsid w:val="00853A9D"/>
    <w:rsid w:val="00853C25"/>
    <w:rsid w:val="00853DEE"/>
    <w:rsid w:val="00854087"/>
    <w:rsid w:val="00854947"/>
    <w:rsid w:val="00854E3C"/>
    <w:rsid w:val="00854EFD"/>
    <w:rsid w:val="00855507"/>
    <w:rsid w:val="00855C02"/>
    <w:rsid w:val="00855C1F"/>
    <w:rsid w:val="00855DFE"/>
    <w:rsid w:val="008560A9"/>
    <w:rsid w:val="00856395"/>
    <w:rsid w:val="00856530"/>
    <w:rsid w:val="00856957"/>
    <w:rsid w:val="00856AA8"/>
    <w:rsid w:val="00856AC4"/>
    <w:rsid w:val="00856B51"/>
    <w:rsid w:val="00856F0E"/>
    <w:rsid w:val="00856FCF"/>
    <w:rsid w:val="00856FEC"/>
    <w:rsid w:val="008576DD"/>
    <w:rsid w:val="00857752"/>
    <w:rsid w:val="008579E4"/>
    <w:rsid w:val="00857BDE"/>
    <w:rsid w:val="008603D2"/>
    <w:rsid w:val="008607AE"/>
    <w:rsid w:val="00860DD0"/>
    <w:rsid w:val="00860DDB"/>
    <w:rsid w:val="00860E53"/>
    <w:rsid w:val="00861590"/>
    <w:rsid w:val="008616C6"/>
    <w:rsid w:val="008617E0"/>
    <w:rsid w:val="008619A3"/>
    <w:rsid w:val="00861C36"/>
    <w:rsid w:val="00861F1E"/>
    <w:rsid w:val="00861F91"/>
    <w:rsid w:val="00862349"/>
    <w:rsid w:val="0086247B"/>
    <w:rsid w:val="00862928"/>
    <w:rsid w:val="00862B94"/>
    <w:rsid w:val="00862C65"/>
    <w:rsid w:val="00862CF6"/>
    <w:rsid w:val="00863741"/>
    <w:rsid w:val="00863BA8"/>
    <w:rsid w:val="00863BCB"/>
    <w:rsid w:val="00863CD6"/>
    <w:rsid w:val="00863DA0"/>
    <w:rsid w:val="00863ECE"/>
    <w:rsid w:val="00863F06"/>
    <w:rsid w:val="00863F59"/>
    <w:rsid w:val="00863FD6"/>
    <w:rsid w:val="0086411E"/>
    <w:rsid w:val="0086415E"/>
    <w:rsid w:val="00864339"/>
    <w:rsid w:val="00864528"/>
    <w:rsid w:val="008647BE"/>
    <w:rsid w:val="00864E01"/>
    <w:rsid w:val="00864E93"/>
    <w:rsid w:val="00865144"/>
    <w:rsid w:val="00865186"/>
    <w:rsid w:val="008656D0"/>
    <w:rsid w:val="00865BCE"/>
    <w:rsid w:val="00865D35"/>
    <w:rsid w:val="008660AD"/>
    <w:rsid w:val="008661F6"/>
    <w:rsid w:val="0086628D"/>
    <w:rsid w:val="008662B0"/>
    <w:rsid w:val="0086644C"/>
    <w:rsid w:val="008665DF"/>
    <w:rsid w:val="008666C4"/>
    <w:rsid w:val="00866BF8"/>
    <w:rsid w:val="008670AE"/>
    <w:rsid w:val="00867555"/>
    <w:rsid w:val="0086767B"/>
    <w:rsid w:val="00867730"/>
    <w:rsid w:val="00867A0C"/>
    <w:rsid w:val="00867ADC"/>
    <w:rsid w:val="0087088C"/>
    <w:rsid w:val="00872236"/>
    <w:rsid w:val="008723F0"/>
    <w:rsid w:val="0087287A"/>
    <w:rsid w:val="00872928"/>
    <w:rsid w:val="008739E1"/>
    <w:rsid w:val="00873B5B"/>
    <w:rsid w:val="00873D27"/>
    <w:rsid w:val="00873FAD"/>
    <w:rsid w:val="00874AB3"/>
    <w:rsid w:val="00874B04"/>
    <w:rsid w:val="008750F0"/>
    <w:rsid w:val="00875119"/>
    <w:rsid w:val="008751A0"/>
    <w:rsid w:val="00875211"/>
    <w:rsid w:val="008755EC"/>
    <w:rsid w:val="00875813"/>
    <w:rsid w:val="008758A4"/>
    <w:rsid w:val="00875939"/>
    <w:rsid w:val="00875987"/>
    <w:rsid w:val="00875DDD"/>
    <w:rsid w:val="00875E89"/>
    <w:rsid w:val="00876199"/>
    <w:rsid w:val="008762DB"/>
    <w:rsid w:val="008769D3"/>
    <w:rsid w:val="00876A8F"/>
    <w:rsid w:val="00876E5B"/>
    <w:rsid w:val="00876F58"/>
    <w:rsid w:val="00877117"/>
    <w:rsid w:val="008772CC"/>
    <w:rsid w:val="008774BD"/>
    <w:rsid w:val="008775FF"/>
    <w:rsid w:val="00877A8B"/>
    <w:rsid w:val="00880025"/>
    <w:rsid w:val="008801D4"/>
    <w:rsid w:val="008807FF"/>
    <w:rsid w:val="008808B1"/>
    <w:rsid w:val="00880BED"/>
    <w:rsid w:val="00880D80"/>
    <w:rsid w:val="0088163A"/>
    <w:rsid w:val="008817F9"/>
    <w:rsid w:val="00881804"/>
    <w:rsid w:val="008820C0"/>
    <w:rsid w:val="00882490"/>
    <w:rsid w:val="008824F9"/>
    <w:rsid w:val="00882567"/>
    <w:rsid w:val="00882E15"/>
    <w:rsid w:val="00882F75"/>
    <w:rsid w:val="0088301D"/>
    <w:rsid w:val="00883313"/>
    <w:rsid w:val="00883606"/>
    <w:rsid w:val="008836E2"/>
    <w:rsid w:val="00883BF5"/>
    <w:rsid w:val="00883D9D"/>
    <w:rsid w:val="00884132"/>
    <w:rsid w:val="008842E0"/>
    <w:rsid w:val="00884477"/>
    <w:rsid w:val="008844FC"/>
    <w:rsid w:val="00884527"/>
    <w:rsid w:val="00884849"/>
    <w:rsid w:val="008849E1"/>
    <w:rsid w:val="00884A1D"/>
    <w:rsid w:val="00884DA8"/>
    <w:rsid w:val="00884EE8"/>
    <w:rsid w:val="00885147"/>
    <w:rsid w:val="008851D0"/>
    <w:rsid w:val="0088561E"/>
    <w:rsid w:val="008857FB"/>
    <w:rsid w:val="00885B92"/>
    <w:rsid w:val="00885C42"/>
    <w:rsid w:val="008860CE"/>
    <w:rsid w:val="0088632B"/>
    <w:rsid w:val="00886413"/>
    <w:rsid w:val="0088688F"/>
    <w:rsid w:val="00886D8A"/>
    <w:rsid w:val="00886EDC"/>
    <w:rsid w:val="00886F5F"/>
    <w:rsid w:val="0088706A"/>
    <w:rsid w:val="00887865"/>
    <w:rsid w:val="0088797B"/>
    <w:rsid w:val="008879AD"/>
    <w:rsid w:val="00887FB1"/>
    <w:rsid w:val="008901A0"/>
    <w:rsid w:val="0089032A"/>
    <w:rsid w:val="00890741"/>
    <w:rsid w:val="008907EA"/>
    <w:rsid w:val="00890A6D"/>
    <w:rsid w:val="00890B81"/>
    <w:rsid w:val="00890D18"/>
    <w:rsid w:val="008910C6"/>
    <w:rsid w:val="0089153E"/>
    <w:rsid w:val="008917F7"/>
    <w:rsid w:val="00891BD1"/>
    <w:rsid w:val="00891C01"/>
    <w:rsid w:val="00892249"/>
    <w:rsid w:val="0089230D"/>
    <w:rsid w:val="0089231E"/>
    <w:rsid w:val="00892390"/>
    <w:rsid w:val="008924BC"/>
    <w:rsid w:val="00892B3F"/>
    <w:rsid w:val="00892EE5"/>
    <w:rsid w:val="00893101"/>
    <w:rsid w:val="00893339"/>
    <w:rsid w:val="00893382"/>
    <w:rsid w:val="008935D9"/>
    <w:rsid w:val="008936CD"/>
    <w:rsid w:val="00893848"/>
    <w:rsid w:val="008946FF"/>
    <w:rsid w:val="0089474E"/>
    <w:rsid w:val="00894A77"/>
    <w:rsid w:val="00894CB0"/>
    <w:rsid w:val="0089513D"/>
    <w:rsid w:val="00895911"/>
    <w:rsid w:val="00895A5D"/>
    <w:rsid w:val="00895B86"/>
    <w:rsid w:val="00896886"/>
    <w:rsid w:val="00897191"/>
    <w:rsid w:val="008971C0"/>
    <w:rsid w:val="00897333"/>
    <w:rsid w:val="00897409"/>
    <w:rsid w:val="00897501"/>
    <w:rsid w:val="00897974"/>
    <w:rsid w:val="00897DE0"/>
    <w:rsid w:val="00897E3F"/>
    <w:rsid w:val="008A00B1"/>
    <w:rsid w:val="008A02B7"/>
    <w:rsid w:val="008A0418"/>
    <w:rsid w:val="008A0543"/>
    <w:rsid w:val="008A067F"/>
    <w:rsid w:val="008A0818"/>
    <w:rsid w:val="008A09C0"/>
    <w:rsid w:val="008A0A15"/>
    <w:rsid w:val="008A0C0C"/>
    <w:rsid w:val="008A12F5"/>
    <w:rsid w:val="008A1328"/>
    <w:rsid w:val="008A1703"/>
    <w:rsid w:val="008A1803"/>
    <w:rsid w:val="008A199D"/>
    <w:rsid w:val="008A1C8F"/>
    <w:rsid w:val="008A1CFE"/>
    <w:rsid w:val="008A250A"/>
    <w:rsid w:val="008A27D2"/>
    <w:rsid w:val="008A2976"/>
    <w:rsid w:val="008A3056"/>
    <w:rsid w:val="008A31F2"/>
    <w:rsid w:val="008A33AF"/>
    <w:rsid w:val="008A346A"/>
    <w:rsid w:val="008A35D2"/>
    <w:rsid w:val="008A4347"/>
    <w:rsid w:val="008A495F"/>
    <w:rsid w:val="008A4DC9"/>
    <w:rsid w:val="008A502E"/>
    <w:rsid w:val="008A569D"/>
    <w:rsid w:val="008A5884"/>
    <w:rsid w:val="008A597F"/>
    <w:rsid w:val="008A5C3F"/>
    <w:rsid w:val="008A5FEB"/>
    <w:rsid w:val="008A65C7"/>
    <w:rsid w:val="008A6941"/>
    <w:rsid w:val="008A6C37"/>
    <w:rsid w:val="008A6DB4"/>
    <w:rsid w:val="008A6EB8"/>
    <w:rsid w:val="008A6ECB"/>
    <w:rsid w:val="008A737D"/>
    <w:rsid w:val="008A73D1"/>
    <w:rsid w:val="008A741C"/>
    <w:rsid w:val="008A7560"/>
    <w:rsid w:val="008A7877"/>
    <w:rsid w:val="008A79FA"/>
    <w:rsid w:val="008A7C9D"/>
    <w:rsid w:val="008B086E"/>
    <w:rsid w:val="008B09F6"/>
    <w:rsid w:val="008B0BA6"/>
    <w:rsid w:val="008B0F05"/>
    <w:rsid w:val="008B13C4"/>
    <w:rsid w:val="008B14FD"/>
    <w:rsid w:val="008B15FF"/>
    <w:rsid w:val="008B177A"/>
    <w:rsid w:val="008B18D0"/>
    <w:rsid w:val="008B1AB8"/>
    <w:rsid w:val="008B22A5"/>
    <w:rsid w:val="008B2702"/>
    <w:rsid w:val="008B2779"/>
    <w:rsid w:val="008B295F"/>
    <w:rsid w:val="008B2AFB"/>
    <w:rsid w:val="008B2C4B"/>
    <w:rsid w:val="008B2E30"/>
    <w:rsid w:val="008B3591"/>
    <w:rsid w:val="008B37C4"/>
    <w:rsid w:val="008B3B44"/>
    <w:rsid w:val="008B3D64"/>
    <w:rsid w:val="008B3ED3"/>
    <w:rsid w:val="008B42C2"/>
    <w:rsid w:val="008B42D3"/>
    <w:rsid w:val="008B4559"/>
    <w:rsid w:val="008B4629"/>
    <w:rsid w:val="008B4B24"/>
    <w:rsid w:val="008B4EC5"/>
    <w:rsid w:val="008B51FC"/>
    <w:rsid w:val="008B52E8"/>
    <w:rsid w:val="008B54FA"/>
    <w:rsid w:val="008B5519"/>
    <w:rsid w:val="008B56AC"/>
    <w:rsid w:val="008B5E15"/>
    <w:rsid w:val="008B5FA5"/>
    <w:rsid w:val="008B6053"/>
    <w:rsid w:val="008B6627"/>
    <w:rsid w:val="008B6A21"/>
    <w:rsid w:val="008B6B0C"/>
    <w:rsid w:val="008B6B99"/>
    <w:rsid w:val="008B6C9A"/>
    <w:rsid w:val="008B75C0"/>
    <w:rsid w:val="008B7614"/>
    <w:rsid w:val="008B7744"/>
    <w:rsid w:val="008B7CDC"/>
    <w:rsid w:val="008B7DA0"/>
    <w:rsid w:val="008B7DE6"/>
    <w:rsid w:val="008C0349"/>
    <w:rsid w:val="008C036C"/>
    <w:rsid w:val="008C0590"/>
    <w:rsid w:val="008C0917"/>
    <w:rsid w:val="008C09A7"/>
    <w:rsid w:val="008C0B85"/>
    <w:rsid w:val="008C1580"/>
    <w:rsid w:val="008C1DEB"/>
    <w:rsid w:val="008C1E76"/>
    <w:rsid w:val="008C1E81"/>
    <w:rsid w:val="008C1FD8"/>
    <w:rsid w:val="008C21C7"/>
    <w:rsid w:val="008C2318"/>
    <w:rsid w:val="008C2501"/>
    <w:rsid w:val="008C26B5"/>
    <w:rsid w:val="008C27DF"/>
    <w:rsid w:val="008C2924"/>
    <w:rsid w:val="008C2BD5"/>
    <w:rsid w:val="008C2D80"/>
    <w:rsid w:val="008C32B2"/>
    <w:rsid w:val="008C3A10"/>
    <w:rsid w:val="008C3A31"/>
    <w:rsid w:val="008C3B71"/>
    <w:rsid w:val="008C4484"/>
    <w:rsid w:val="008C4B0C"/>
    <w:rsid w:val="008C5B9A"/>
    <w:rsid w:val="008C5E2D"/>
    <w:rsid w:val="008C5ED7"/>
    <w:rsid w:val="008C5FEE"/>
    <w:rsid w:val="008C6001"/>
    <w:rsid w:val="008C6193"/>
    <w:rsid w:val="008C63D2"/>
    <w:rsid w:val="008C6579"/>
    <w:rsid w:val="008C6673"/>
    <w:rsid w:val="008C676E"/>
    <w:rsid w:val="008C6C0B"/>
    <w:rsid w:val="008C6C51"/>
    <w:rsid w:val="008C6EC0"/>
    <w:rsid w:val="008C6F06"/>
    <w:rsid w:val="008C7A8A"/>
    <w:rsid w:val="008C7B96"/>
    <w:rsid w:val="008C7F50"/>
    <w:rsid w:val="008D00B3"/>
    <w:rsid w:val="008D0411"/>
    <w:rsid w:val="008D04F7"/>
    <w:rsid w:val="008D0720"/>
    <w:rsid w:val="008D0920"/>
    <w:rsid w:val="008D09C1"/>
    <w:rsid w:val="008D09D5"/>
    <w:rsid w:val="008D0BE0"/>
    <w:rsid w:val="008D10FB"/>
    <w:rsid w:val="008D117E"/>
    <w:rsid w:val="008D188B"/>
    <w:rsid w:val="008D21A6"/>
    <w:rsid w:val="008D2320"/>
    <w:rsid w:val="008D267A"/>
    <w:rsid w:val="008D26E8"/>
    <w:rsid w:val="008D27C3"/>
    <w:rsid w:val="008D2B22"/>
    <w:rsid w:val="008D2BF9"/>
    <w:rsid w:val="008D3240"/>
    <w:rsid w:val="008D392F"/>
    <w:rsid w:val="008D39C5"/>
    <w:rsid w:val="008D3B05"/>
    <w:rsid w:val="008D3D05"/>
    <w:rsid w:val="008D3FAC"/>
    <w:rsid w:val="008D4B07"/>
    <w:rsid w:val="008D4CE7"/>
    <w:rsid w:val="008D505F"/>
    <w:rsid w:val="008D5549"/>
    <w:rsid w:val="008D5653"/>
    <w:rsid w:val="008D571A"/>
    <w:rsid w:val="008D5762"/>
    <w:rsid w:val="008D5887"/>
    <w:rsid w:val="008D5941"/>
    <w:rsid w:val="008D59EF"/>
    <w:rsid w:val="008D5B83"/>
    <w:rsid w:val="008D5C30"/>
    <w:rsid w:val="008D614F"/>
    <w:rsid w:val="008D62BE"/>
    <w:rsid w:val="008D6665"/>
    <w:rsid w:val="008D686B"/>
    <w:rsid w:val="008D68E1"/>
    <w:rsid w:val="008D71E3"/>
    <w:rsid w:val="008D720D"/>
    <w:rsid w:val="008D7320"/>
    <w:rsid w:val="008D7740"/>
    <w:rsid w:val="008D7E27"/>
    <w:rsid w:val="008D7F89"/>
    <w:rsid w:val="008E00BE"/>
    <w:rsid w:val="008E01BE"/>
    <w:rsid w:val="008E025F"/>
    <w:rsid w:val="008E09EC"/>
    <w:rsid w:val="008E0A31"/>
    <w:rsid w:val="008E0A3C"/>
    <w:rsid w:val="008E0AA4"/>
    <w:rsid w:val="008E0EB4"/>
    <w:rsid w:val="008E0EE2"/>
    <w:rsid w:val="008E0FA0"/>
    <w:rsid w:val="008E11EE"/>
    <w:rsid w:val="008E1204"/>
    <w:rsid w:val="008E18A9"/>
    <w:rsid w:val="008E1922"/>
    <w:rsid w:val="008E1CBB"/>
    <w:rsid w:val="008E1F79"/>
    <w:rsid w:val="008E20ED"/>
    <w:rsid w:val="008E2545"/>
    <w:rsid w:val="008E278C"/>
    <w:rsid w:val="008E2B1C"/>
    <w:rsid w:val="008E2F30"/>
    <w:rsid w:val="008E2F6D"/>
    <w:rsid w:val="008E3027"/>
    <w:rsid w:val="008E329E"/>
    <w:rsid w:val="008E34C2"/>
    <w:rsid w:val="008E3CBD"/>
    <w:rsid w:val="008E3E9C"/>
    <w:rsid w:val="008E425D"/>
    <w:rsid w:val="008E444C"/>
    <w:rsid w:val="008E447E"/>
    <w:rsid w:val="008E4D4F"/>
    <w:rsid w:val="008E4EF9"/>
    <w:rsid w:val="008E5326"/>
    <w:rsid w:val="008E53D5"/>
    <w:rsid w:val="008E5467"/>
    <w:rsid w:val="008E551C"/>
    <w:rsid w:val="008E567E"/>
    <w:rsid w:val="008E5778"/>
    <w:rsid w:val="008E5D7F"/>
    <w:rsid w:val="008E62A6"/>
    <w:rsid w:val="008E633E"/>
    <w:rsid w:val="008E6399"/>
    <w:rsid w:val="008E63F6"/>
    <w:rsid w:val="008E64EC"/>
    <w:rsid w:val="008E66AE"/>
    <w:rsid w:val="008E6711"/>
    <w:rsid w:val="008E6819"/>
    <w:rsid w:val="008E681E"/>
    <w:rsid w:val="008E6889"/>
    <w:rsid w:val="008E6B56"/>
    <w:rsid w:val="008E6FFD"/>
    <w:rsid w:val="008E74B5"/>
    <w:rsid w:val="008E7C57"/>
    <w:rsid w:val="008F0064"/>
    <w:rsid w:val="008F00DD"/>
    <w:rsid w:val="008F017F"/>
    <w:rsid w:val="008F036D"/>
    <w:rsid w:val="008F0624"/>
    <w:rsid w:val="008F0C67"/>
    <w:rsid w:val="008F0CCB"/>
    <w:rsid w:val="008F0D01"/>
    <w:rsid w:val="008F0E4A"/>
    <w:rsid w:val="008F0F88"/>
    <w:rsid w:val="008F13C7"/>
    <w:rsid w:val="008F1841"/>
    <w:rsid w:val="008F18C3"/>
    <w:rsid w:val="008F1B0F"/>
    <w:rsid w:val="008F202B"/>
    <w:rsid w:val="008F218B"/>
    <w:rsid w:val="008F21E7"/>
    <w:rsid w:val="008F2729"/>
    <w:rsid w:val="008F2CE7"/>
    <w:rsid w:val="008F306B"/>
    <w:rsid w:val="008F328C"/>
    <w:rsid w:val="008F3765"/>
    <w:rsid w:val="008F3A14"/>
    <w:rsid w:val="008F3DA3"/>
    <w:rsid w:val="008F3DAD"/>
    <w:rsid w:val="008F42DD"/>
    <w:rsid w:val="008F464E"/>
    <w:rsid w:val="008F4652"/>
    <w:rsid w:val="008F49D5"/>
    <w:rsid w:val="008F4FF3"/>
    <w:rsid w:val="008F54A6"/>
    <w:rsid w:val="008F55E1"/>
    <w:rsid w:val="008F561C"/>
    <w:rsid w:val="008F597D"/>
    <w:rsid w:val="008F59D8"/>
    <w:rsid w:val="008F5C2A"/>
    <w:rsid w:val="008F6026"/>
    <w:rsid w:val="008F610E"/>
    <w:rsid w:val="008F6337"/>
    <w:rsid w:val="008F65B3"/>
    <w:rsid w:val="008F677F"/>
    <w:rsid w:val="008F6824"/>
    <w:rsid w:val="008F6A44"/>
    <w:rsid w:val="008F6A4C"/>
    <w:rsid w:val="008F7290"/>
    <w:rsid w:val="008F74EA"/>
    <w:rsid w:val="008F767F"/>
    <w:rsid w:val="008F77C1"/>
    <w:rsid w:val="008F7A5D"/>
    <w:rsid w:val="008F7DEE"/>
    <w:rsid w:val="0090030F"/>
    <w:rsid w:val="0090036B"/>
    <w:rsid w:val="009004DA"/>
    <w:rsid w:val="00900753"/>
    <w:rsid w:val="00900805"/>
    <w:rsid w:val="0090091B"/>
    <w:rsid w:val="0090103E"/>
    <w:rsid w:val="009015C0"/>
    <w:rsid w:val="00901C11"/>
    <w:rsid w:val="00902006"/>
    <w:rsid w:val="0090278B"/>
    <w:rsid w:val="00902C27"/>
    <w:rsid w:val="00902D0A"/>
    <w:rsid w:val="00902E0C"/>
    <w:rsid w:val="0090316B"/>
    <w:rsid w:val="009032AA"/>
    <w:rsid w:val="00903466"/>
    <w:rsid w:val="00903580"/>
    <w:rsid w:val="00903A99"/>
    <w:rsid w:val="00903C32"/>
    <w:rsid w:val="00903C65"/>
    <w:rsid w:val="00903FEF"/>
    <w:rsid w:val="00904039"/>
    <w:rsid w:val="009040CF"/>
    <w:rsid w:val="009040F4"/>
    <w:rsid w:val="0090441D"/>
    <w:rsid w:val="009046C1"/>
    <w:rsid w:val="0090508D"/>
    <w:rsid w:val="009050C0"/>
    <w:rsid w:val="00905271"/>
    <w:rsid w:val="00905593"/>
    <w:rsid w:val="009057C7"/>
    <w:rsid w:val="00905B6D"/>
    <w:rsid w:val="00905FAF"/>
    <w:rsid w:val="00906160"/>
    <w:rsid w:val="009066ED"/>
    <w:rsid w:val="00906C67"/>
    <w:rsid w:val="0090700E"/>
    <w:rsid w:val="00907057"/>
    <w:rsid w:val="00907347"/>
    <w:rsid w:val="009073C4"/>
    <w:rsid w:val="009076E6"/>
    <w:rsid w:val="009078D2"/>
    <w:rsid w:val="009078FB"/>
    <w:rsid w:val="00907A8F"/>
    <w:rsid w:val="009105E2"/>
    <w:rsid w:val="0091071F"/>
    <w:rsid w:val="00910B50"/>
    <w:rsid w:val="00910C20"/>
    <w:rsid w:val="00910C2F"/>
    <w:rsid w:val="009110E6"/>
    <w:rsid w:val="0091130A"/>
    <w:rsid w:val="00911500"/>
    <w:rsid w:val="00911A4B"/>
    <w:rsid w:val="00911DE1"/>
    <w:rsid w:val="009121AE"/>
    <w:rsid w:val="0091310D"/>
    <w:rsid w:val="0091376B"/>
    <w:rsid w:val="0091382F"/>
    <w:rsid w:val="009140A9"/>
    <w:rsid w:val="009142B8"/>
    <w:rsid w:val="0091430E"/>
    <w:rsid w:val="0091454D"/>
    <w:rsid w:val="00914B20"/>
    <w:rsid w:val="009151D5"/>
    <w:rsid w:val="009159BE"/>
    <w:rsid w:val="00915AD9"/>
    <w:rsid w:val="00915ADF"/>
    <w:rsid w:val="00915E3F"/>
    <w:rsid w:val="00915EF8"/>
    <w:rsid w:val="0091641E"/>
    <w:rsid w:val="00916B75"/>
    <w:rsid w:val="00916C29"/>
    <w:rsid w:val="00917050"/>
    <w:rsid w:val="0091705E"/>
    <w:rsid w:val="00917263"/>
    <w:rsid w:val="009176C9"/>
    <w:rsid w:val="00917C3E"/>
    <w:rsid w:val="00917E3A"/>
    <w:rsid w:val="00917E7C"/>
    <w:rsid w:val="00917E82"/>
    <w:rsid w:val="009201B1"/>
    <w:rsid w:val="009205E3"/>
    <w:rsid w:val="009207FD"/>
    <w:rsid w:val="009209C8"/>
    <w:rsid w:val="00920B09"/>
    <w:rsid w:val="00920E46"/>
    <w:rsid w:val="00920E55"/>
    <w:rsid w:val="00921442"/>
    <w:rsid w:val="00921734"/>
    <w:rsid w:val="00922136"/>
    <w:rsid w:val="009226E8"/>
    <w:rsid w:val="00922FFD"/>
    <w:rsid w:val="009236AC"/>
    <w:rsid w:val="00923DDC"/>
    <w:rsid w:val="0092401D"/>
    <w:rsid w:val="009247F9"/>
    <w:rsid w:val="00924828"/>
    <w:rsid w:val="00924CAC"/>
    <w:rsid w:val="00924EA8"/>
    <w:rsid w:val="009251ED"/>
    <w:rsid w:val="00925448"/>
    <w:rsid w:val="009257C1"/>
    <w:rsid w:val="00925CA2"/>
    <w:rsid w:val="00925EC7"/>
    <w:rsid w:val="009264B9"/>
    <w:rsid w:val="009266A8"/>
    <w:rsid w:val="00926A84"/>
    <w:rsid w:val="00926B1D"/>
    <w:rsid w:val="00926DF1"/>
    <w:rsid w:val="00926EAD"/>
    <w:rsid w:val="00927258"/>
    <w:rsid w:val="00927B1D"/>
    <w:rsid w:val="009302B4"/>
    <w:rsid w:val="00930640"/>
    <w:rsid w:val="00930651"/>
    <w:rsid w:val="00930892"/>
    <w:rsid w:val="00930959"/>
    <w:rsid w:val="009309BA"/>
    <w:rsid w:val="00930D3A"/>
    <w:rsid w:val="00930D61"/>
    <w:rsid w:val="0093130D"/>
    <w:rsid w:val="009318A0"/>
    <w:rsid w:val="00931D81"/>
    <w:rsid w:val="009320CB"/>
    <w:rsid w:val="009320D2"/>
    <w:rsid w:val="00932194"/>
    <w:rsid w:val="00932237"/>
    <w:rsid w:val="009329A7"/>
    <w:rsid w:val="00932D4B"/>
    <w:rsid w:val="009332AB"/>
    <w:rsid w:val="00933558"/>
    <w:rsid w:val="0093368B"/>
    <w:rsid w:val="009336FF"/>
    <w:rsid w:val="00933788"/>
    <w:rsid w:val="00933977"/>
    <w:rsid w:val="009339E5"/>
    <w:rsid w:val="00933D0B"/>
    <w:rsid w:val="00933DE5"/>
    <w:rsid w:val="0093460B"/>
    <w:rsid w:val="009348DB"/>
    <w:rsid w:val="00934D6F"/>
    <w:rsid w:val="00934F5A"/>
    <w:rsid w:val="0093539E"/>
    <w:rsid w:val="009354A9"/>
    <w:rsid w:val="009354DB"/>
    <w:rsid w:val="009358B9"/>
    <w:rsid w:val="00935A7A"/>
    <w:rsid w:val="00935BDA"/>
    <w:rsid w:val="00935DF3"/>
    <w:rsid w:val="00935FCC"/>
    <w:rsid w:val="0093601F"/>
    <w:rsid w:val="0093612D"/>
    <w:rsid w:val="00936349"/>
    <w:rsid w:val="00936C5C"/>
    <w:rsid w:val="00936DC3"/>
    <w:rsid w:val="00936DD0"/>
    <w:rsid w:val="00936EB5"/>
    <w:rsid w:val="00937186"/>
    <w:rsid w:val="00937388"/>
    <w:rsid w:val="0093744B"/>
    <w:rsid w:val="00937A87"/>
    <w:rsid w:val="00937B02"/>
    <w:rsid w:val="00937EBA"/>
    <w:rsid w:val="00937F04"/>
    <w:rsid w:val="00937F3E"/>
    <w:rsid w:val="00940143"/>
    <w:rsid w:val="0094024E"/>
    <w:rsid w:val="009404A6"/>
    <w:rsid w:val="0094058B"/>
    <w:rsid w:val="00940723"/>
    <w:rsid w:val="00940A78"/>
    <w:rsid w:val="00941206"/>
    <w:rsid w:val="00941564"/>
    <w:rsid w:val="00941B2C"/>
    <w:rsid w:val="00941BF9"/>
    <w:rsid w:val="00941ECF"/>
    <w:rsid w:val="00942068"/>
    <w:rsid w:val="0094211A"/>
    <w:rsid w:val="00942204"/>
    <w:rsid w:val="00942412"/>
    <w:rsid w:val="00942839"/>
    <w:rsid w:val="009428A1"/>
    <w:rsid w:val="00942B5C"/>
    <w:rsid w:val="00942BD3"/>
    <w:rsid w:val="009430D3"/>
    <w:rsid w:val="009430D5"/>
    <w:rsid w:val="009432EA"/>
    <w:rsid w:val="009436EA"/>
    <w:rsid w:val="00943A15"/>
    <w:rsid w:val="00943F8C"/>
    <w:rsid w:val="00944116"/>
    <w:rsid w:val="00944217"/>
    <w:rsid w:val="0094447F"/>
    <w:rsid w:val="00944500"/>
    <w:rsid w:val="00944512"/>
    <w:rsid w:val="0094490C"/>
    <w:rsid w:val="00944925"/>
    <w:rsid w:val="00944BB9"/>
    <w:rsid w:val="00944C67"/>
    <w:rsid w:val="00944DDA"/>
    <w:rsid w:val="00944E6B"/>
    <w:rsid w:val="00944EC0"/>
    <w:rsid w:val="00944F74"/>
    <w:rsid w:val="009450E6"/>
    <w:rsid w:val="00945794"/>
    <w:rsid w:val="00945947"/>
    <w:rsid w:val="009459A0"/>
    <w:rsid w:val="00945DEF"/>
    <w:rsid w:val="0094603A"/>
    <w:rsid w:val="00946835"/>
    <w:rsid w:val="009468C3"/>
    <w:rsid w:val="00946981"/>
    <w:rsid w:val="00946C5D"/>
    <w:rsid w:val="00946E44"/>
    <w:rsid w:val="00946E74"/>
    <w:rsid w:val="00946FC2"/>
    <w:rsid w:val="00947216"/>
    <w:rsid w:val="00947633"/>
    <w:rsid w:val="0094774B"/>
    <w:rsid w:val="0094783D"/>
    <w:rsid w:val="009505F0"/>
    <w:rsid w:val="00950600"/>
    <w:rsid w:val="00950603"/>
    <w:rsid w:val="00950894"/>
    <w:rsid w:val="00950C51"/>
    <w:rsid w:val="00950CF4"/>
    <w:rsid w:val="00950E95"/>
    <w:rsid w:val="009511F8"/>
    <w:rsid w:val="009512AC"/>
    <w:rsid w:val="00951530"/>
    <w:rsid w:val="00951641"/>
    <w:rsid w:val="009516DA"/>
    <w:rsid w:val="00951ED7"/>
    <w:rsid w:val="0095215C"/>
    <w:rsid w:val="00952290"/>
    <w:rsid w:val="0095234F"/>
    <w:rsid w:val="00952381"/>
    <w:rsid w:val="00952687"/>
    <w:rsid w:val="009526BE"/>
    <w:rsid w:val="009526D4"/>
    <w:rsid w:val="009526DB"/>
    <w:rsid w:val="00952F31"/>
    <w:rsid w:val="00953110"/>
    <w:rsid w:val="009536AE"/>
    <w:rsid w:val="00953898"/>
    <w:rsid w:val="009539E7"/>
    <w:rsid w:val="00953BA0"/>
    <w:rsid w:val="00953C76"/>
    <w:rsid w:val="00953CD6"/>
    <w:rsid w:val="00954384"/>
    <w:rsid w:val="00954485"/>
    <w:rsid w:val="00954594"/>
    <w:rsid w:val="00954752"/>
    <w:rsid w:val="00954945"/>
    <w:rsid w:val="00954A38"/>
    <w:rsid w:val="00954E18"/>
    <w:rsid w:val="00954E20"/>
    <w:rsid w:val="00954F87"/>
    <w:rsid w:val="0095581D"/>
    <w:rsid w:val="00955A67"/>
    <w:rsid w:val="00955B41"/>
    <w:rsid w:val="00955B5A"/>
    <w:rsid w:val="00955BB9"/>
    <w:rsid w:val="00955BEC"/>
    <w:rsid w:val="00955D44"/>
    <w:rsid w:val="00955FAD"/>
    <w:rsid w:val="00955FE1"/>
    <w:rsid w:val="009562A7"/>
    <w:rsid w:val="00957185"/>
    <w:rsid w:val="0096017D"/>
    <w:rsid w:val="00960699"/>
    <w:rsid w:val="00960709"/>
    <w:rsid w:val="0096074A"/>
    <w:rsid w:val="009608A2"/>
    <w:rsid w:val="00960A37"/>
    <w:rsid w:val="00960F16"/>
    <w:rsid w:val="009610B8"/>
    <w:rsid w:val="0096137F"/>
    <w:rsid w:val="009616FA"/>
    <w:rsid w:val="009617D1"/>
    <w:rsid w:val="00961E79"/>
    <w:rsid w:val="0096217A"/>
    <w:rsid w:val="00962697"/>
    <w:rsid w:val="009627E7"/>
    <w:rsid w:val="00962CAD"/>
    <w:rsid w:val="00962F86"/>
    <w:rsid w:val="00963065"/>
    <w:rsid w:val="00963E8E"/>
    <w:rsid w:val="009645ED"/>
    <w:rsid w:val="00964B61"/>
    <w:rsid w:val="00964D71"/>
    <w:rsid w:val="00965097"/>
    <w:rsid w:val="0096564E"/>
    <w:rsid w:val="00965975"/>
    <w:rsid w:val="009659B9"/>
    <w:rsid w:val="00965CB6"/>
    <w:rsid w:val="00965CE3"/>
    <w:rsid w:val="00966103"/>
    <w:rsid w:val="0096648B"/>
    <w:rsid w:val="0096687D"/>
    <w:rsid w:val="00966A44"/>
    <w:rsid w:val="00966B0F"/>
    <w:rsid w:val="00966C86"/>
    <w:rsid w:val="009672FB"/>
    <w:rsid w:val="00967BC6"/>
    <w:rsid w:val="00967CE1"/>
    <w:rsid w:val="009700BE"/>
    <w:rsid w:val="009701E8"/>
    <w:rsid w:val="0097058A"/>
    <w:rsid w:val="00970D3B"/>
    <w:rsid w:val="00970EFD"/>
    <w:rsid w:val="00970F0E"/>
    <w:rsid w:val="00971158"/>
    <w:rsid w:val="00971473"/>
    <w:rsid w:val="00971492"/>
    <w:rsid w:val="0097174D"/>
    <w:rsid w:val="00971852"/>
    <w:rsid w:val="00971EB0"/>
    <w:rsid w:val="00972002"/>
    <w:rsid w:val="0097230E"/>
    <w:rsid w:val="00972AA6"/>
    <w:rsid w:val="00972BF8"/>
    <w:rsid w:val="00972D56"/>
    <w:rsid w:val="009732B9"/>
    <w:rsid w:val="00973343"/>
    <w:rsid w:val="0097335C"/>
    <w:rsid w:val="0097367A"/>
    <w:rsid w:val="00973CF9"/>
    <w:rsid w:val="0097405A"/>
    <w:rsid w:val="009740E4"/>
    <w:rsid w:val="009743F2"/>
    <w:rsid w:val="00974E98"/>
    <w:rsid w:val="00974FA4"/>
    <w:rsid w:val="00975302"/>
    <w:rsid w:val="009756E6"/>
    <w:rsid w:val="00976079"/>
    <w:rsid w:val="009760CF"/>
    <w:rsid w:val="009760F0"/>
    <w:rsid w:val="009764CE"/>
    <w:rsid w:val="009766E5"/>
    <w:rsid w:val="0097692D"/>
    <w:rsid w:val="00977533"/>
    <w:rsid w:val="009803AF"/>
    <w:rsid w:val="00980B32"/>
    <w:rsid w:val="00980B84"/>
    <w:rsid w:val="00980DF3"/>
    <w:rsid w:val="00980F29"/>
    <w:rsid w:val="0098137F"/>
    <w:rsid w:val="00981B72"/>
    <w:rsid w:val="00981BD9"/>
    <w:rsid w:val="00981F0F"/>
    <w:rsid w:val="00982305"/>
    <w:rsid w:val="00982A8C"/>
    <w:rsid w:val="00982C50"/>
    <w:rsid w:val="00983114"/>
    <w:rsid w:val="009831A7"/>
    <w:rsid w:val="009835AC"/>
    <w:rsid w:val="009838BD"/>
    <w:rsid w:val="00983962"/>
    <w:rsid w:val="00983C07"/>
    <w:rsid w:val="00983EBD"/>
    <w:rsid w:val="009841C8"/>
    <w:rsid w:val="0098458E"/>
    <w:rsid w:val="009847D1"/>
    <w:rsid w:val="00985381"/>
    <w:rsid w:val="00985412"/>
    <w:rsid w:val="00985943"/>
    <w:rsid w:val="00986094"/>
    <w:rsid w:val="009863F8"/>
    <w:rsid w:val="009869A7"/>
    <w:rsid w:val="00987422"/>
    <w:rsid w:val="0098751B"/>
    <w:rsid w:val="00987AD1"/>
    <w:rsid w:val="00987B28"/>
    <w:rsid w:val="00987D7C"/>
    <w:rsid w:val="00987EA1"/>
    <w:rsid w:val="00987FD4"/>
    <w:rsid w:val="00990701"/>
    <w:rsid w:val="009909B7"/>
    <w:rsid w:val="00990D73"/>
    <w:rsid w:val="00990F84"/>
    <w:rsid w:val="009917E1"/>
    <w:rsid w:val="0099254B"/>
    <w:rsid w:val="0099283A"/>
    <w:rsid w:val="00992BF4"/>
    <w:rsid w:val="0099307A"/>
    <w:rsid w:val="0099344F"/>
    <w:rsid w:val="0099365B"/>
    <w:rsid w:val="00993723"/>
    <w:rsid w:val="00993846"/>
    <w:rsid w:val="00993B7C"/>
    <w:rsid w:val="00994625"/>
    <w:rsid w:val="00994691"/>
    <w:rsid w:val="0099477B"/>
    <w:rsid w:val="00994A37"/>
    <w:rsid w:val="00994D7E"/>
    <w:rsid w:val="00994F0A"/>
    <w:rsid w:val="00995324"/>
    <w:rsid w:val="00995B00"/>
    <w:rsid w:val="009960D0"/>
    <w:rsid w:val="009963B9"/>
    <w:rsid w:val="0099641E"/>
    <w:rsid w:val="00996455"/>
    <w:rsid w:val="00996508"/>
    <w:rsid w:val="009966B1"/>
    <w:rsid w:val="00996742"/>
    <w:rsid w:val="00996CAA"/>
    <w:rsid w:val="00997180"/>
    <w:rsid w:val="00997476"/>
    <w:rsid w:val="009974C1"/>
    <w:rsid w:val="0099775F"/>
    <w:rsid w:val="00997896"/>
    <w:rsid w:val="00997A56"/>
    <w:rsid w:val="00997BF1"/>
    <w:rsid w:val="009A0197"/>
    <w:rsid w:val="009A0751"/>
    <w:rsid w:val="009A07BA"/>
    <w:rsid w:val="009A0831"/>
    <w:rsid w:val="009A1016"/>
    <w:rsid w:val="009A1048"/>
    <w:rsid w:val="009A106D"/>
    <w:rsid w:val="009A1720"/>
    <w:rsid w:val="009A1917"/>
    <w:rsid w:val="009A19A5"/>
    <w:rsid w:val="009A1D4F"/>
    <w:rsid w:val="009A1D73"/>
    <w:rsid w:val="009A20DB"/>
    <w:rsid w:val="009A2416"/>
    <w:rsid w:val="009A2622"/>
    <w:rsid w:val="009A277D"/>
    <w:rsid w:val="009A28A7"/>
    <w:rsid w:val="009A2C91"/>
    <w:rsid w:val="009A2CC8"/>
    <w:rsid w:val="009A31E7"/>
    <w:rsid w:val="009A32CF"/>
    <w:rsid w:val="009A3D59"/>
    <w:rsid w:val="009A40C7"/>
    <w:rsid w:val="009A42E2"/>
    <w:rsid w:val="009A4463"/>
    <w:rsid w:val="009A479D"/>
    <w:rsid w:val="009A49A7"/>
    <w:rsid w:val="009A4DA4"/>
    <w:rsid w:val="009A4EDC"/>
    <w:rsid w:val="009A5176"/>
    <w:rsid w:val="009A5A54"/>
    <w:rsid w:val="009A60FE"/>
    <w:rsid w:val="009A611F"/>
    <w:rsid w:val="009A6625"/>
    <w:rsid w:val="009A7012"/>
    <w:rsid w:val="009A7322"/>
    <w:rsid w:val="009A7361"/>
    <w:rsid w:val="009A73E8"/>
    <w:rsid w:val="009A7424"/>
    <w:rsid w:val="009A7603"/>
    <w:rsid w:val="009A7A99"/>
    <w:rsid w:val="009A7E4B"/>
    <w:rsid w:val="009B0A6F"/>
    <w:rsid w:val="009B0B90"/>
    <w:rsid w:val="009B0B96"/>
    <w:rsid w:val="009B1273"/>
    <w:rsid w:val="009B1698"/>
    <w:rsid w:val="009B1F9D"/>
    <w:rsid w:val="009B2375"/>
    <w:rsid w:val="009B28B1"/>
    <w:rsid w:val="009B3236"/>
    <w:rsid w:val="009B3E42"/>
    <w:rsid w:val="009B3F5D"/>
    <w:rsid w:val="009B4C12"/>
    <w:rsid w:val="009B4CDA"/>
    <w:rsid w:val="009B5605"/>
    <w:rsid w:val="009B6589"/>
    <w:rsid w:val="009B65BF"/>
    <w:rsid w:val="009B6838"/>
    <w:rsid w:val="009B6D41"/>
    <w:rsid w:val="009B71A5"/>
    <w:rsid w:val="009B7ADE"/>
    <w:rsid w:val="009B7CB8"/>
    <w:rsid w:val="009C0236"/>
    <w:rsid w:val="009C0437"/>
    <w:rsid w:val="009C0F7A"/>
    <w:rsid w:val="009C1387"/>
    <w:rsid w:val="009C154A"/>
    <w:rsid w:val="009C15A8"/>
    <w:rsid w:val="009C173E"/>
    <w:rsid w:val="009C1998"/>
    <w:rsid w:val="009C20D5"/>
    <w:rsid w:val="009C23E7"/>
    <w:rsid w:val="009C24E5"/>
    <w:rsid w:val="009C2646"/>
    <w:rsid w:val="009C26D6"/>
    <w:rsid w:val="009C2752"/>
    <w:rsid w:val="009C27EC"/>
    <w:rsid w:val="009C2DC2"/>
    <w:rsid w:val="009C2F6F"/>
    <w:rsid w:val="009C2FF4"/>
    <w:rsid w:val="009C3BDD"/>
    <w:rsid w:val="009C3BFE"/>
    <w:rsid w:val="009C3C55"/>
    <w:rsid w:val="009C3DF9"/>
    <w:rsid w:val="009C3ECC"/>
    <w:rsid w:val="009C407D"/>
    <w:rsid w:val="009C4463"/>
    <w:rsid w:val="009C45C0"/>
    <w:rsid w:val="009C4AE0"/>
    <w:rsid w:val="009C4B48"/>
    <w:rsid w:val="009C4E56"/>
    <w:rsid w:val="009C512B"/>
    <w:rsid w:val="009C51DC"/>
    <w:rsid w:val="009C5657"/>
    <w:rsid w:val="009C5D0A"/>
    <w:rsid w:val="009C5DED"/>
    <w:rsid w:val="009C5ECB"/>
    <w:rsid w:val="009C601E"/>
    <w:rsid w:val="009C680E"/>
    <w:rsid w:val="009C6872"/>
    <w:rsid w:val="009C68D6"/>
    <w:rsid w:val="009C69D5"/>
    <w:rsid w:val="009C70C4"/>
    <w:rsid w:val="009C7584"/>
    <w:rsid w:val="009C7899"/>
    <w:rsid w:val="009C7A62"/>
    <w:rsid w:val="009C7EBE"/>
    <w:rsid w:val="009D0109"/>
    <w:rsid w:val="009D040F"/>
    <w:rsid w:val="009D0764"/>
    <w:rsid w:val="009D0B92"/>
    <w:rsid w:val="009D0E4A"/>
    <w:rsid w:val="009D15ED"/>
    <w:rsid w:val="009D1898"/>
    <w:rsid w:val="009D1951"/>
    <w:rsid w:val="009D19F6"/>
    <w:rsid w:val="009D1ACC"/>
    <w:rsid w:val="009D1BF0"/>
    <w:rsid w:val="009D1E31"/>
    <w:rsid w:val="009D2017"/>
    <w:rsid w:val="009D2403"/>
    <w:rsid w:val="009D2684"/>
    <w:rsid w:val="009D2C96"/>
    <w:rsid w:val="009D2D25"/>
    <w:rsid w:val="009D2DE3"/>
    <w:rsid w:val="009D300E"/>
    <w:rsid w:val="009D38C7"/>
    <w:rsid w:val="009D3A26"/>
    <w:rsid w:val="009D3ED0"/>
    <w:rsid w:val="009D414C"/>
    <w:rsid w:val="009D4217"/>
    <w:rsid w:val="009D44EE"/>
    <w:rsid w:val="009D4D8F"/>
    <w:rsid w:val="009D5085"/>
    <w:rsid w:val="009D5135"/>
    <w:rsid w:val="009D550B"/>
    <w:rsid w:val="009D57DB"/>
    <w:rsid w:val="009D5C0D"/>
    <w:rsid w:val="009D5C1B"/>
    <w:rsid w:val="009D628A"/>
    <w:rsid w:val="009D68B1"/>
    <w:rsid w:val="009D6C1A"/>
    <w:rsid w:val="009D6D48"/>
    <w:rsid w:val="009D6DB7"/>
    <w:rsid w:val="009D76BE"/>
    <w:rsid w:val="009D789A"/>
    <w:rsid w:val="009D78C9"/>
    <w:rsid w:val="009D7BE4"/>
    <w:rsid w:val="009D7C81"/>
    <w:rsid w:val="009D7F13"/>
    <w:rsid w:val="009E0406"/>
    <w:rsid w:val="009E06CD"/>
    <w:rsid w:val="009E0756"/>
    <w:rsid w:val="009E0C01"/>
    <w:rsid w:val="009E0C2A"/>
    <w:rsid w:val="009E1615"/>
    <w:rsid w:val="009E18BA"/>
    <w:rsid w:val="009E1F95"/>
    <w:rsid w:val="009E2431"/>
    <w:rsid w:val="009E26E8"/>
    <w:rsid w:val="009E2A74"/>
    <w:rsid w:val="009E2B5D"/>
    <w:rsid w:val="009E3043"/>
    <w:rsid w:val="009E3475"/>
    <w:rsid w:val="009E40C0"/>
    <w:rsid w:val="009E40E8"/>
    <w:rsid w:val="009E41FB"/>
    <w:rsid w:val="009E4225"/>
    <w:rsid w:val="009E4797"/>
    <w:rsid w:val="009E4A52"/>
    <w:rsid w:val="009E4E98"/>
    <w:rsid w:val="009E5009"/>
    <w:rsid w:val="009E526F"/>
    <w:rsid w:val="009E5341"/>
    <w:rsid w:val="009E56A6"/>
    <w:rsid w:val="009E56E2"/>
    <w:rsid w:val="009E611C"/>
    <w:rsid w:val="009E6149"/>
    <w:rsid w:val="009E6328"/>
    <w:rsid w:val="009E65B0"/>
    <w:rsid w:val="009E667D"/>
    <w:rsid w:val="009E682A"/>
    <w:rsid w:val="009E6B8F"/>
    <w:rsid w:val="009E748F"/>
    <w:rsid w:val="009E7AA3"/>
    <w:rsid w:val="009E7D9A"/>
    <w:rsid w:val="009E7DD6"/>
    <w:rsid w:val="009E7F6F"/>
    <w:rsid w:val="009F0647"/>
    <w:rsid w:val="009F0B05"/>
    <w:rsid w:val="009F11EC"/>
    <w:rsid w:val="009F15D1"/>
    <w:rsid w:val="009F18B5"/>
    <w:rsid w:val="009F1A77"/>
    <w:rsid w:val="009F1AB3"/>
    <w:rsid w:val="009F1C90"/>
    <w:rsid w:val="009F1D8F"/>
    <w:rsid w:val="009F1ED7"/>
    <w:rsid w:val="009F25BE"/>
    <w:rsid w:val="009F264F"/>
    <w:rsid w:val="009F272D"/>
    <w:rsid w:val="009F27F1"/>
    <w:rsid w:val="009F2F9A"/>
    <w:rsid w:val="009F2FE6"/>
    <w:rsid w:val="009F300A"/>
    <w:rsid w:val="009F384A"/>
    <w:rsid w:val="009F3BD3"/>
    <w:rsid w:val="009F3F08"/>
    <w:rsid w:val="009F3FD9"/>
    <w:rsid w:val="009F4FFF"/>
    <w:rsid w:val="009F53A7"/>
    <w:rsid w:val="009F54E7"/>
    <w:rsid w:val="009F550A"/>
    <w:rsid w:val="009F5D92"/>
    <w:rsid w:val="009F5FDD"/>
    <w:rsid w:val="009F660F"/>
    <w:rsid w:val="009F696F"/>
    <w:rsid w:val="009F6BAA"/>
    <w:rsid w:val="009F6F2C"/>
    <w:rsid w:val="009F6FAD"/>
    <w:rsid w:val="009F7194"/>
    <w:rsid w:val="009F72BD"/>
    <w:rsid w:val="009F75B2"/>
    <w:rsid w:val="009F769F"/>
    <w:rsid w:val="009F791B"/>
    <w:rsid w:val="009F7C1C"/>
    <w:rsid w:val="00A00015"/>
    <w:rsid w:val="00A00176"/>
    <w:rsid w:val="00A0045A"/>
    <w:rsid w:val="00A006B8"/>
    <w:rsid w:val="00A00712"/>
    <w:rsid w:val="00A00E1F"/>
    <w:rsid w:val="00A0111D"/>
    <w:rsid w:val="00A0174F"/>
    <w:rsid w:val="00A017F6"/>
    <w:rsid w:val="00A01D71"/>
    <w:rsid w:val="00A01E04"/>
    <w:rsid w:val="00A021A4"/>
    <w:rsid w:val="00A02285"/>
    <w:rsid w:val="00A0236C"/>
    <w:rsid w:val="00A0256F"/>
    <w:rsid w:val="00A026EE"/>
    <w:rsid w:val="00A02BDA"/>
    <w:rsid w:val="00A02D64"/>
    <w:rsid w:val="00A02DAA"/>
    <w:rsid w:val="00A03050"/>
    <w:rsid w:val="00A032C4"/>
    <w:rsid w:val="00A0359F"/>
    <w:rsid w:val="00A0382F"/>
    <w:rsid w:val="00A03A06"/>
    <w:rsid w:val="00A03AFC"/>
    <w:rsid w:val="00A03C9C"/>
    <w:rsid w:val="00A0403E"/>
    <w:rsid w:val="00A0428D"/>
    <w:rsid w:val="00A04408"/>
    <w:rsid w:val="00A044F8"/>
    <w:rsid w:val="00A0496D"/>
    <w:rsid w:val="00A049FC"/>
    <w:rsid w:val="00A04C2B"/>
    <w:rsid w:val="00A04F6A"/>
    <w:rsid w:val="00A04FF1"/>
    <w:rsid w:val="00A05808"/>
    <w:rsid w:val="00A05915"/>
    <w:rsid w:val="00A05A47"/>
    <w:rsid w:val="00A05B29"/>
    <w:rsid w:val="00A05D18"/>
    <w:rsid w:val="00A0602D"/>
    <w:rsid w:val="00A0620B"/>
    <w:rsid w:val="00A06376"/>
    <w:rsid w:val="00A0655B"/>
    <w:rsid w:val="00A06AA4"/>
    <w:rsid w:val="00A06E58"/>
    <w:rsid w:val="00A0713E"/>
    <w:rsid w:val="00A0743A"/>
    <w:rsid w:val="00A07510"/>
    <w:rsid w:val="00A075D6"/>
    <w:rsid w:val="00A077CB"/>
    <w:rsid w:val="00A07817"/>
    <w:rsid w:val="00A07A34"/>
    <w:rsid w:val="00A07D58"/>
    <w:rsid w:val="00A10842"/>
    <w:rsid w:val="00A109CA"/>
    <w:rsid w:val="00A109FA"/>
    <w:rsid w:val="00A10BC9"/>
    <w:rsid w:val="00A10BD2"/>
    <w:rsid w:val="00A10DBD"/>
    <w:rsid w:val="00A10E4E"/>
    <w:rsid w:val="00A11132"/>
    <w:rsid w:val="00A111AC"/>
    <w:rsid w:val="00A1191D"/>
    <w:rsid w:val="00A11D0F"/>
    <w:rsid w:val="00A120BE"/>
    <w:rsid w:val="00A126A6"/>
    <w:rsid w:val="00A12C18"/>
    <w:rsid w:val="00A12FA7"/>
    <w:rsid w:val="00A131D7"/>
    <w:rsid w:val="00A1321E"/>
    <w:rsid w:val="00A135E3"/>
    <w:rsid w:val="00A13602"/>
    <w:rsid w:val="00A13815"/>
    <w:rsid w:val="00A13B23"/>
    <w:rsid w:val="00A13EF9"/>
    <w:rsid w:val="00A1413C"/>
    <w:rsid w:val="00A142CD"/>
    <w:rsid w:val="00A147C1"/>
    <w:rsid w:val="00A1487A"/>
    <w:rsid w:val="00A14A94"/>
    <w:rsid w:val="00A14F8E"/>
    <w:rsid w:val="00A1535C"/>
    <w:rsid w:val="00A1538E"/>
    <w:rsid w:val="00A153D0"/>
    <w:rsid w:val="00A157D3"/>
    <w:rsid w:val="00A1580B"/>
    <w:rsid w:val="00A15AD9"/>
    <w:rsid w:val="00A15B47"/>
    <w:rsid w:val="00A15D7D"/>
    <w:rsid w:val="00A168BF"/>
    <w:rsid w:val="00A16FD8"/>
    <w:rsid w:val="00A17126"/>
    <w:rsid w:val="00A175C4"/>
    <w:rsid w:val="00A17E01"/>
    <w:rsid w:val="00A200B4"/>
    <w:rsid w:val="00A20178"/>
    <w:rsid w:val="00A2022C"/>
    <w:rsid w:val="00A206A9"/>
    <w:rsid w:val="00A20B05"/>
    <w:rsid w:val="00A20CA3"/>
    <w:rsid w:val="00A21245"/>
    <w:rsid w:val="00A218D5"/>
    <w:rsid w:val="00A21BF2"/>
    <w:rsid w:val="00A21D56"/>
    <w:rsid w:val="00A21DA8"/>
    <w:rsid w:val="00A21F01"/>
    <w:rsid w:val="00A21FBB"/>
    <w:rsid w:val="00A2212D"/>
    <w:rsid w:val="00A2250C"/>
    <w:rsid w:val="00A22700"/>
    <w:rsid w:val="00A2306E"/>
    <w:rsid w:val="00A23075"/>
    <w:rsid w:val="00A2351F"/>
    <w:rsid w:val="00A23673"/>
    <w:rsid w:val="00A23934"/>
    <w:rsid w:val="00A23A69"/>
    <w:rsid w:val="00A23E23"/>
    <w:rsid w:val="00A23EE8"/>
    <w:rsid w:val="00A242BC"/>
    <w:rsid w:val="00A24CD3"/>
    <w:rsid w:val="00A25A8F"/>
    <w:rsid w:val="00A25F5D"/>
    <w:rsid w:val="00A26199"/>
    <w:rsid w:val="00A2668F"/>
    <w:rsid w:val="00A26810"/>
    <w:rsid w:val="00A26867"/>
    <w:rsid w:val="00A269B8"/>
    <w:rsid w:val="00A26E1C"/>
    <w:rsid w:val="00A2715D"/>
    <w:rsid w:val="00A27742"/>
    <w:rsid w:val="00A27E15"/>
    <w:rsid w:val="00A27E8F"/>
    <w:rsid w:val="00A27F11"/>
    <w:rsid w:val="00A300DE"/>
    <w:rsid w:val="00A3017A"/>
    <w:rsid w:val="00A307B0"/>
    <w:rsid w:val="00A30BB3"/>
    <w:rsid w:val="00A315D9"/>
    <w:rsid w:val="00A31699"/>
    <w:rsid w:val="00A3187D"/>
    <w:rsid w:val="00A318CF"/>
    <w:rsid w:val="00A31D36"/>
    <w:rsid w:val="00A31E88"/>
    <w:rsid w:val="00A321B6"/>
    <w:rsid w:val="00A32244"/>
    <w:rsid w:val="00A32B9A"/>
    <w:rsid w:val="00A32C5B"/>
    <w:rsid w:val="00A32E61"/>
    <w:rsid w:val="00A3347B"/>
    <w:rsid w:val="00A33594"/>
    <w:rsid w:val="00A33700"/>
    <w:rsid w:val="00A33C3C"/>
    <w:rsid w:val="00A33EB3"/>
    <w:rsid w:val="00A34157"/>
    <w:rsid w:val="00A3468B"/>
    <w:rsid w:val="00A34F38"/>
    <w:rsid w:val="00A350CF"/>
    <w:rsid w:val="00A359AD"/>
    <w:rsid w:val="00A35A0D"/>
    <w:rsid w:val="00A35D75"/>
    <w:rsid w:val="00A362CB"/>
    <w:rsid w:val="00A363CC"/>
    <w:rsid w:val="00A365EE"/>
    <w:rsid w:val="00A3664A"/>
    <w:rsid w:val="00A36AAC"/>
    <w:rsid w:val="00A36B72"/>
    <w:rsid w:val="00A36FEF"/>
    <w:rsid w:val="00A372EF"/>
    <w:rsid w:val="00A37328"/>
    <w:rsid w:val="00A373B8"/>
    <w:rsid w:val="00A37960"/>
    <w:rsid w:val="00A37B67"/>
    <w:rsid w:val="00A4007D"/>
    <w:rsid w:val="00A40332"/>
    <w:rsid w:val="00A40340"/>
    <w:rsid w:val="00A40B7F"/>
    <w:rsid w:val="00A40BD9"/>
    <w:rsid w:val="00A40C4D"/>
    <w:rsid w:val="00A40D2A"/>
    <w:rsid w:val="00A40EE8"/>
    <w:rsid w:val="00A40F5B"/>
    <w:rsid w:val="00A4105A"/>
    <w:rsid w:val="00A419E3"/>
    <w:rsid w:val="00A41F36"/>
    <w:rsid w:val="00A42568"/>
    <w:rsid w:val="00A42789"/>
    <w:rsid w:val="00A42843"/>
    <w:rsid w:val="00A428D0"/>
    <w:rsid w:val="00A42F53"/>
    <w:rsid w:val="00A43537"/>
    <w:rsid w:val="00A4377B"/>
    <w:rsid w:val="00A437B2"/>
    <w:rsid w:val="00A439E5"/>
    <w:rsid w:val="00A441A4"/>
    <w:rsid w:val="00A442BC"/>
    <w:rsid w:val="00A442CD"/>
    <w:rsid w:val="00A4447C"/>
    <w:rsid w:val="00A446B3"/>
    <w:rsid w:val="00A44809"/>
    <w:rsid w:val="00A4499B"/>
    <w:rsid w:val="00A449B9"/>
    <w:rsid w:val="00A45007"/>
    <w:rsid w:val="00A4542E"/>
    <w:rsid w:val="00A45610"/>
    <w:rsid w:val="00A4585D"/>
    <w:rsid w:val="00A45A58"/>
    <w:rsid w:val="00A45ABD"/>
    <w:rsid w:val="00A45C1B"/>
    <w:rsid w:val="00A45DF5"/>
    <w:rsid w:val="00A45F59"/>
    <w:rsid w:val="00A462FD"/>
    <w:rsid w:val="00A46B1D"/>
    <w:rsid w:val="00A46B48"/>
    <w:rsid w:val="00A46B9D"/>
    <w:rsid w:val="00A46BC1"/>
    <w:rsid w:val="00A472C2"/>
    <w:rsid w:val="00A47F23"/>
    <w:rsid w:val="00A500A7"/>
    <w:rsid w:val="00A50170"/>
    <w:rsid w:val="00A50293"/>
    <w:rsid w:val="00A50ED7"/>
    <w:rsid w:val="00A512FF"/>
    <w:rsid w:val="00A514AD"/>
    <w:rsid w:val="00A51A51"/>
    <w:rsid w:val="00A522FA"/>
    <w:rsid w:val="00A52409"/>
    <w:rsid w:val="00A5245D"/>
    <w:rsid w:val="00A52B96"/>
    <w:rsid w:val="00A53244"/>
    <w:rsid w:val="00A53436"/>
    <w:rsid w:val="00A53936"/>
    <w:rsid w:val="00A54213"/>
    <w:rsid w:val="00A54351"/>
    <w:rsid w:val="00A544AA"/>
    <w:rsid w:val="00A548AA"/>
    <w:rsid w:val="00A54A62"/>
    <w:rsid w:val="00A54D8C"/>
    <w:rsid w:val="00A54EDD"/>
    <w:rsid w:val="00A54FC5"/>
    <w:rsid w:val="00A55584"/>
    <w:rsid w:val="00A555E4"/>
    <w:rsid w:val="00A55C54"/>
    <w:rsid w:val="00A55D07"/>
    <w:rsid w:val="00A55E41"/>
    <w:rsid w:val="00A55E97"/>
    <w:rsid w:val="00A56176"/>
    <w:rsid w:val="00A561EE"/>
    <w:rsid w:val="00A56824"/>
    <w:rsid w:val="00A569A3"/>
    <w:rsid w:val="00A56CE5"/>
    <w:rsid w:val="00A5715A"/>
    <w:rsid w:val="00A573F6"/>
    <w:rsid w:val="00A5753D"/>
    <w:rsid w:val="00A57618"/>
    <w:rsid w:val="00A5799B"/>
    <w:rsid w:val="00A57A4C"/>
    <w:rsid w:val="00A57BD3"/>
    <w:rsid w:val="00A57C33"/>
    <w:rsid w:val="00A57CB9"/>
    <w:rsid w:val="00A603E7"/>
    <w:rsid w:val="00A605F1"/>
    <w:rsid w:val="00A60BA3"/>
    <w:rsid w:val="00A60E2D"/>
    <w:rsid w:val="00A60F0F"/>
    <w:rsid w:val="00A61146"/>
    <w:rsid w:val="00A61226"/>
    <w:rsid w:val="00A61258"/>
    <w:rsid w:val="00A61442"/>
    <w:rsid w:val="00A61CCA"/>
    <w:rsid w:val="00A61CD9"/>
    <w:rsid w:val="00A6220B"/>
    <w:rsid w:val="00A6313F"/>
    <w:rsid w:val="00A632CE"/>
    <w:rsid w:val="00A63620"/>
    <w:rsid w:val="00A637CE"/>
    <w:rsid w:val="00A6380B"/>
    <w:rsid w:val="00A63FFE"/>
    <w:rsid w:val="00A64098"/>
    <w:rsid w:val="00A6457F"/>
    <w:rsid w:val="00A64641"/>
    <w:rsid w:val="00A64F07"/>
    <w:rsid w:val="00A65166"/>
    <w:rsid w:val="00A65394"/>
    <w:rsid w:val="00A65681"/>
    <w:rsid w:val="00A65C57"/>
    <w:rsid w:val="00A65E6A"/>
    <w:rsid w:val="00A66081"/>
    <w:rsid w:val="00A66245"/>
    <w:rsid w:val="00A6637B"/>
    <w:rsid w:val="00A663EA"/>
    <w:rsid w:val="00A665A0"/>
    <w:rsid w:val="00A66658"/>
    <w:rsid w:val="00A66980"/>
    <w:rsid w:val="00A66ACA"/>
    <w:rsid w:val="00A672AD"/>
    <w:rsid w:val="00A67A7A"/>
    <w:rsid w:val="00A67C2F"/>
    <w:rsid w:val="00A70B72"/>
    <w:rsid w:val="00A70BB4"/>
    <w:rsid w:val="00A71058"/>
    <w:rsid w:val="00A71BD6"/>
    <w:rsid w:val="00A71E27"/>
    <w:rsid w:val="00A720E6"/>
    <w:rsid w:val="00A721E6"/>
    <w:rsid w:val="00A722DE"/>
    <w:rsid w:val="00A725C1"/>
    <w:rsid w:val="00A72654"/>
    <w:rsid w:val="00A726CB"/>
    <w:rsid w:val="00A72927"/>
    <w:rsid w:val="00A73155"/>
    <w:rsid w:val="00A73924"/>
    <w:rsid w:val="00A73F34"/>
    <w:rsid w:val="00A74020"/>
    <w:rsid w:val="00A74B49"/>
    <w:rsid w:val="00A74C78"/>
    <w:rsid w:val="00A74F94"/>
    <w:rsid w:val="00A75212"/>
    <w:rsid w:val="00A7522C"/>
    <w:rsid w:val="00A7531C"/>
    <w:rsid w:val="00A75556"/>
    <w:rsid w:val="00A75AF5"/>
    <w:rsid w:val="00A75CA0"/>
    <w:rsid w:val="00A75CE7"/>
    <w:rsid w:val="00A75D95"/>
    <w:rsid w:val="00A75EF6"/>
    <w:rsid w:val="00A7648A"/>
    <w:rsid w:val="00A765B8"/>
    <w:rsid w:val="00A765CD"/>
    <w:rsid w:val="00A76A0B"/>
    <w:rsid w:val="00A76ECA"/>
    <w:rsid w:val="00A76FFC"/>
    <w:rsid w:val="00A7728C"/>
    <w:rsid w:val="00A777D6"/>
    <w:rsid w:val="00A77CFC"/>
    <w:rsid w:val="00A77E2E"/>
    <w:rsid w:val="00A77E8C"/>
    <w:rsid w:val="00A803F3"/>
    <w:rsid w:val="00A807A1"/>
    <w:rsid w:val="00A807CA"/>
    <w:rsid w:val="00A81278"/>
    <w:rsid w:val="00A81651"/>
    <w:rsid w:val="00A81683"/>
    <w:rsid w:val="00A81C85"/>
    <w:rsid w:val="00A81E55"/>
    <w:rsid w:val="00A82136"/>
    <w:rsid w:val="00A82467"/>
    <w:rsid w:val="00A8262B"/>
    <w:rsid w:val="00A82B48"/>
    <w:rsid w:val="00A82EEF"/>
    <w:rsid w:val="00A83082"/>
    <w:rsid w:val="00A830BB"/>
    <w:rsid w:val="00A83397"/>
    <w:rsid w:val="00A838CD"/>
    <w:rsid w:val="00A83A9C"/>
    <w:rsid w:val="00A83B90"/>
    <w:rsid w:val="00A842BA"/>
    <w:rsid w:val="00A843E5"/>
    <w:rsid w:val="00A846DC"/>
    <w:rsid w:val="00A84C41"/>
    <w:rsid w:val="00A84CE1"/>
    <w:rsid w:val="00A84F4D"/>
    <w:rsid w:val="00A857FF"/>
    <w:rsid w:val="00A858F7"/>
    <w:rsid w:val="00A85B48"/>
    <w:rsid w:val="00A85FD7"/>
    <w:rsid w:val="00A85FF5"/>
    <w:rsid w:val="00A869BA"/>
    <w:rsid w:val="00A87306"/>
    <w:rsid w:val="00A87DAC"/>
    <w:rsid w:val="00A87FCD"/>
    <w:rsid w:val="00A90057"/>
    <w:rsid w:val="00A909E1"/>
    <w:rsid w:val="00A919AA"/>
    <w:rsid w:val="00A91C29"/>
    <w:rsid w:val="00A91D3B"/>
    <w:rsid w:val="00A91DCE"/>
    <w:rsid w:val="00A91E91"/>
    <w:rsid w:val="00A92254"/>
    <w:rsid w:val="00A925C1"/>
    <w:rsid w:val="00A9273B"/>
    <w:rsid w:val="00A928F5"/>
    <w:rsid w:val="00A9293A"/>
    <w:rsid w:val="00A92948"/>
    <w:rsid w:val="00A92A9C"/>
    <w:rsid w:val="00A92D42"/>
    <w:rsid w:val="00A931C4"/>
    <w:rsid w:val="00A933A2"/>
    <w:rsid w:val="00A9373F"/>
    <w:rsid w:val="00A93767"/>
    <w:rsid w:val="00A93DC7"/>
    <w:rsid w:val="00A93E87"/>
    <w:rsid w:val="00A93FDF"/>
    <w:rsid w:val="00A94315"/>
    <w:rsid w:val="00A943B2"/>
    <w:rsid w:val="00A94A07"/>
    <w:rsid w:val="00A94F5B"/>
    <w:rsid w:val="00A94F91"/>
    <w:rsid w:val="00A951C6"/>
    <w:rsid w:val="00A952C3"/>
    <w:rsid w:val="00A953E8"/>
    <w:rsid w:val="00A9559D"/>
    <w:rsid w:val="00A95858"/>
    <w:rsid w:val="00A958F5"/>
    <w:rsid w:val="00A95B32"/>
    <w:rsid w:val="00A95DEB"/>
    <w:rsid w:val="00A9608F"/>
    <w:rsid w:val="00A961AA"/>
    <w:rsid w:val="00A96483"/>
    <w:rsid w:val="00A96715"/>
    <w:rsid w:val="00A96717"/>
    <w:rsid w:val="00A96AB8"/>
    <w:rsid w:val="00A96ECF"/>
    <w:rsid w:val="00A9705D"/>
    <w:rsid w:val="00A9709C"/>
    <w:rsid w:val="00A9710D"/>
    <w:rsid w:val="00A97383"/>
    <w:rsid w:val="00A97715"/>
    <w:rsid w:val="00A97A89"/>
    <w:rsid w:val="00A97E00"/>
    <w:rsid w:val="00AA0396"/>
    <w:rsid w:val="00AA0C2E"/>
    <w:rsid w:val="00AA108C"/>
    <w:rsid w:val="00AA11C4"/>
    <w:rsid w:val="00AA1414"/>
    <w:rsid w:val="00AA160C"/>
    <w:rsid w:val="00AA1AC9"/>
    <w:rsid w:val="00AA2205"/>
    <w:rsid w:val="00AA2354"/>
    <w:rsid w:val="00AA2385"/>
    <w:rsid w:val="00AA2627"/>
    <w:rsid w:val="00AA266B"/>
    <w:rsid w:val="00AA29B0"/>
    <w:rsid w:val="00AA29F6"/>
    <w:rsid w:val="00AA2AD0"/>
    <w:rsid w:val="00AA2F18"/>
    <w:rsid w:val="00AA3042"/>
    <w:rsid w:val="00AA32A7"/>
    <w:rsid w:val="00AA335C"/>
    <w:rsid w:val="00AA3623"/>
    <w:rsid w:val="00AA3697"/>
    <w:rsid w:val="00AA3964"/>
    <w:rsid w:val="00AA3D39"/>
    <w:rsid w:val="00AA4315"/>
    <w:rsid w:val="00AA45E1"/>
    <w:rsid w:val="00AA4663"/>
    <w:rsid w:val="00AA4674"/>
    <w:rsid w:val="00AA469E"/>
    <w:rsid w:val="00AA47D0"/>
    <w:rsid w:val="00AA49F9"/>
    <w:rsid w:val="00AA4BEF"/>
    <w:rsid w:val="00AA50A4"/>
    <w:rsid w:val="00AA57BE"/>
    <w:rsid w:val="00AA59E0"/>
    <w:rsid w:val="00AA5C16"/>
    <w:rsid w:val="00AA5C63"/>
    <w:rsid w:val="00AA604D"/>
    <w:rsid w:val="00AA610D"/>
    <w:rsid w:val="00AA6185"/>
    <w:rsid w:val="00AA69B1"/>
    <w:rsid w:val="00AA6AA4"/>
    <w:rsid w:val="00AA6DD3"/>
    <w:rsid w:val="00AA72EA"/>
    <w:rsid w:val="00AA77EF"/>
    <w:rsid w:val="00AA78D5"/>
    <w:rsid w:val="00AA79BB"/>
    <w:rsid w:val="00AA7BFF"/>
    <w:rsid w:val="00AA7F3D"/>
    <w:rsid w:val="00AA7FD2"/>
    <w:rsid w:val="00AA7FF2"/>
    <w:rsid w:val="00AB006A"/>
    <w:rsid w:val="00AB0902"/>
    <w:rsid w:val="00AB0A4A"/>
    <w:rsid w:val="00AB0B2B"/>
    <w:rsid w:val="00AB0E61"/>
    <w:rsid w:val="00AB13BF"/>
    <w:rsid w:val="00AB1A0F"/>
    <w:rsid w:val="00AB1BE3"/>
    <w:rsid w:val="00AB22FD"/>
    <w:rsid w:val="00AB2518"/>
    <w:rsid w:val="00AB2528"/>
    <w:rsid w:val="00AB2C1B"/>
    <w:rsid w:val="00AB2CDB"/>
    <w:rsid w:val="00AB39A2"/>
    <w:rsid w:val="00AB3BAD"/>
    <w:rsid w:val="00AB42D4"/>
    <w:rsid w:val="00AB432B"/>
    <w:rsid w:val="00AB4944"/>
    <w:rsid w:val="00AB4A8F"/>
    <w:rsid w:val="00AB4B21"/>
    <w:rsid w:val="00AB4BBA"/>
    <w:rsid w:val="00AB5103"/>
    <w:rsid w:val="00AB52B9"/>
    <w:rsid w:val="00AB54AB"/>
    <w:rsid w:val="00AB54E9"/>
    <w:rsid w:val="00AB5664"/>
    <w:rsid w:val="00AB5B41"/>
    <w:rsid w:val="00AB5E34"/>
    <w:rsid w:val="00AB636E"/>
    <w:rsid w:val="00AB67B3"/>
    <w:rsid w:val="00AB6BCD"/>
    <w:rsid w:val="00AB6D94"/>
    <w:rsid w:val="00AB71A6"/>
    <w:rsid w:val="00AB75CF"/>
    <w:rsid w:val="00AB768C"/>
    <w:rsid w:val="00AB79F3"/>
    <w:rsid w:val="00AB7F66"/>
    <w:rsid w:val="00AC0026"/>
    <w:rsid w:val="00AC0090"/>
    <w:rsid w:val="00AC01B6"/>
    <w:rsid w:val="00AC0583"/>
    <w:rsid w:val="00AC0633"/>
    <w:rsid w:val="00AC0866"/>
    <w:rsid w:val="00AC0CA7"/>
    <w:rsid w:val="00AC1040"/>
    <w:rsid w:val="00AC108B"/>
    <w:rsid w:val="00AC10AB"/>
    <w:rsid w:val="00AC1692"/>
    <w:rsid w:val="00AC1B0D"/>
    <w:rsid w:val="00AC1B8B"/>
    <w:rsid w:val="00AC2074"/>
    <w:rsid w:val="00AC276D"/>
    <w:rsid w:val="00AC27FA"/>
    <w:rsid w:val="00AC2C2F"/>
    <w:rsid w:val="00AC2D6E"/>
    <w:rsid w:val="00AC2DD1"/>
    <w:rsid w:val="00AC3536"/>
    <w:rsid w:val="00AC37A4"/>
    <w:rsid w:val="00AC385C"/>
    <w:rsid w:val="00AC3B47"/>
    <w:rsid w:val="00AC3B55"/>
    <w:rsid w:val="00AC3D0E"/>
    <w:rsid w:val="00AC3FA2"/>
    <w:rsid w:val="00AC40F4"/>
    <w:rsid w:val="00AC444B"/>
    <w:rsid w:val="00AC48FA"/>
    <w:rsid w:val="00AC4910"/>
    <w:rsid w:val="00AC4B88"/>
    <w:rsid w:val="00AC4EB2"/>
    <w:rsid w:val="00AC51AB"/>
    <w:rsid w:val="00AC5731"/>
    <w:rsid w:val="00AC586F"/>
    <w:rsid w:val="00AC58B1"/>
    <w:rsid w:val="00AC5DA6"/>
    <w:rsid w:val="00AC62D9"/>
    <w:rsid w:val="00AC6518"/>
    <w:rsid w:val="00AC684B"/>
    <w:rsid w:val="00AC6A24"/>
    <w:rsid w:val="00AC6E6E"/>
    <w:rsid w:val="00AC7516"/>
    <w:rsid w:val="00AC760B"/>
    <w:rsid w:val="00AC7823"/>
    <w:rsid w:val="00AC7CE0"/>
    <w:rsid w:val="00AC7F02"/>
    <w:rsid w:val="00AD0104"/>
    <w:rsid w:val="00AD0221"/>
    <w:rsid w:val="00AD04B9"/>
    <w:rsid w:val="00AD04E0"/>
    <w:rsid w:val="00AD0564"/>
    <w:rsid w:val="00AD0C6B"/>
    <w:rsid w:val="00AD1270"/>
    <w:rsid w:val="00AD138E"/>
    <w:rsid w:val="00AD168D"/>
    <w:rsid w:val="00AD1CA4"/>
    <w:rsid w:val="00AD2222"/>
    <w:rsid w:val="00AD228E"/>
    <w:rsid w:val="00AD23EA"/>
    <w:rsid w:val="00AD26FE"/>
    <w:rsid w:val="00AD2914"/>
    <w:rsid w:val="00AD2A1F"/>
    <w:rsid w:val="00AD2BCB"/>
    <w:rsid w:val="00AD393C"/>
    <w:rsid w:val="00AD3A80"/>
    <w:rsid w:val="00AD3AB2"/>
    <w:rsid w:val="00AD3B7C"/>
    <w:rsid w:val="00AD3B80"/>
    <w:rsid w:val="00AD3C78"/>
    <w:rsid w:val="00AD3C9F"/>
    <w:rsid w:val="00AD3F01"/>
    <w:rsid w:val="00AD432C"/>
    <w:rsid w:val="00AD46AA"/>
    <w:rsid w:val="00AD49FB"/>
    <w:rsid w:val="00AD4F4A"/>
    <w:rsid w:val="00AD54AC"/>
    <w:rsid w:val="00AD572A"/>
    <w:rsid w:val="00AD58FD"/>
    <w:rsid w:val="00AD6514"/>
    <w:rsid w:val="00AD662E"/>
    <w:rsid w:val="00AD6683"/>
    <w:rsid w:val="00AD6CBF"/>
    <w:rsid w:val="00AD6E4A"/>
    <w:rsid w:val="00AD6FE5"/>
    <w:rsid w:val="00AD70CE"/>
    <w:rsid w:val="00AD74C8"/>
    <w:rsid w:val="00AD776C"/>
    <w:rsid w:val="00AD77C1"/>
    <w:rsid w:val="00AD7BA3"/>
    <w:rsid w:val="00AD7CBE"/>
    <w:rsid w:val="00AE005B"/>
    <w:rsid w:val="00AE031C"/>
    <w:rsid w:val="00AE05E8"/>
    <w:rsid w:val="00AE061F"/>
    <w:rsid w:val="00AE09FF"/>
    <w:rsid w:val="00AE0D22"/>
    <w:rsid w:val="00AE0EDA"/>
    <w:rsid w:val="00AE10DD"/>
    <w:rsid w:val="00AE1497"/>
    <w:rsid w:val="00AE182F"/>
    <w:rsid w:val="00AE1EB2"/>
    <w:rsid w:val="00AE1F80"/>
    <w:rsid w:val="00AE2476"/>
    <w:rsid w:val="00AE24A6"/>
    <w:rsid w:val="00AE26EE"/>
    <w:rsid w:val="00AE275A"/>
    <w:rsid w:val="00AE2BB3"/>
    <w:rsid w:val="00AE307F"/>
    <w:rsid w:val="00AE31BD"/>
    <w:rsid w:val="00AE360B"/>
    <w:rsid w:val="00AE36FF"/>
    <w:rsid w:val="00AE39AE"/>
    <w:rsid w:val="00AE3F13"/>
    <w:rsid w:val="00AE44A3"/>
    <w:rsid w:val="00AE44C8"/>
    <w:rsid w:val="00AE4BA8"/>
    <w:rsid w:val="00AE4CEF"/>
    <w:rsid w:val="00AE5595"/>
    <w:rsid w:val="00AE5CD0"/>
    <w:rsid w:val="00AE5FE3"/>
    <w:rsid w:val="00AE6166"/>
    <w:rsid w:val="00AE6236"/>
    <w:rsid w:val="00AE640E"/>
    <w:rsid w:val="00AE6457"/>
    <w:rsid w:val="00AE64B2"/>
    <w:rsid w:val="00AE70FA"/>
    <w:rsid w:val="00AE723F"/>
    <w:rsid w:val="00AE74B1"/>
    <w:rsid w:val="00AE7B6E"/>
    <w:rsid w:val="00AE7C08"/>
    <w:rsid w:val="00AE7DF8"/>
    <w:rsid w:val="00AE7E38"/>
    <w:rsid w:val="00AE7E3B"/>
    <w:rsid w:val="00AF05FA"/>
    <w:rsid w:val="00AF074A"/>
    <w:rsid w:val="00AF0D91"/>
    <w:rsid w:val="00AF0E2C"/>
    <w:rsid w:val="00AF125B"/>
    <w:rsid w:val="00AF1474"/>
    <w:rsid w:val="00AF152E"/>
    <w:rsid w:val="00AF15FE"/>
    <w:rsid w:val="00AF185C"/>
    <w:rsid w:val="00AF1C43"/>
    <w:rsid w:val="00AF1E16"/>
    <w:rsid w:val="00AF1EE3"/>
    <w:rsid w:val="00AF2ABB"/>
    <w:rsid w:val="00AF2AF5"/>
    <w:rsid w:val="00AF31D1"/>
    <w:rsid w:val="00AF33CE"/>
    <w:rsid w:val="00AF33DE"/>
    <w:rsid w:val="00AF37CA"/>
    <w:rsid w:val="00AF392E"/>
    <w:rsid w:val="00AF3AB9"/>
    <w:rsid w:val="00AF3C21"/>
    <w:rsid w:val="00AF3CDF"/>
    <w:rsid w:val="00AF3DED"/>
    <w:rsid w:val="00AF3F54"/>
    <w:rsid w:val="00AF4159"/>
    <w:rsid w:val="00AF4C6A"/>
    <w:rsid w:val="00AF4CDE"/>
    <w:rsid w:val="00AF4E07"/>
    <w:rsid w:val="00AF511E"/>
    <w:rsid w:val="00AF52A5"/>
    <w:rsid w:val="00AF5870"/>
    <w:rsid w:val="00AF5DD6"/>
    <w:rsid w:val="00AF689B"/>
    <w:rsid w:val="00AF6974"/>
    <w:rsid w:val="00AF73A7"/>
    <w:rsid w:val="00AF749E"/>
    <w:rsid w:val="00AF7711"/>
    <w:rsid w:val="00AF7891"/>
    <w:rsid w:val="00AF7E8E"/>
    <w:rsid w:val="00B002A8"/>
    <w:rsid w:val="00B00A99"/>
    <w:rsid w:val="00B00E2B"/>
    <w:rsid w:val="00B00EB3"/>
    <w:rsid w:val="00B00FA5"/>
    <w:rsid w:val="00B0125C"/>
    <w:rsid w:val="00B01548"/>
    <w:rsid w:val="00B01A01"/>
    <w:rsid w:val="00B01C12"/>
    <w:rsid w:val="00B01D49"/>
    <w:rsid w:val="00B023D0"/>
    <w:rsid w:val="00B02405"/>
    <w:rsid w:val="00B02533"/>
    <w:rsid w:val="00B02E7A"/>
    <w:rsid w:val="00B02F58"/>
    <w:rsid w:val="00B03023"/>
    <w:rsid w:val="00B031F9"/>
    <w:rsid w:val="00B0360D"/>
    <w:rsid w:val="00B03ADC"/>
    <w:rsid w:val="00B03BEE"/>
    <w:rsid w:val="00B03C5E"/>
    <w:rsid w:val="00B04029"/>
    <w:rsid w:val="00B045BD"/>
    <w:rsid w:val="00B047D2"/>
    <w:rsid w:val="00B04DE8"/>
    <w:rsid w:val="00B04ED7"/>
    <w:rsid w:val="00B04EDF"/>
    <w:rsid w:val="00B05304"/>
    <w:rsid w:val="00B054F0"/>
    <w:rsid w:val="00B05741"/>
    <w:rsid w:val="00B05FA7"/>
    <w:rsid w:val="00B05FBF"/>
    <w:rsid w:val="00B060A1"/>
    <w:rsid w:val="00B0634E"/>
    <w:rsid w:val="00B0635D"/>
    <w:rsid w:val="00B06B30"/>
    <w:rsid w:val="00B06BDC"/>
    <w:rsid w:val="00B06C15"/>
    <w:rsid w:val="00B06EB9"/>
    <w:rsid w:val="00B06F9E"/>
    <w:rsid w:val="00B0709C"/>
    <w:rsid w:val="00B078F6"/>
    <w:rsid w:val="00B10003"/>
    <w:rsid w:val="00B101FB"/>
    <w:rsid w:val="00B10891"/>
    <w:rsid w:val="00B109C4"/>
    <w:rsid w:val="00B1134B"/>
    <w:rsid w:val="00B11639"/>
    <w:rsid w:val="00B11938"/>
    <w:rsid w:val="00B11B2E"/>
    <w:rsid w:val="00B11F15"/>
    <w:rsid w:val="00B121B8"/>
    <w:rsid w:val="00B124EE"/>
    <w:rsid w:val="00B127D7"/>
    <w:rsid w:val="00B1347C"/>
    <w:rsid w:val="00B135AA"/>
    <w:rsid w:val="00B13695"/>
    <w:rsid w:val="00B137EF"/>
    <w:rsid w:val="00B13980"/>
    <w:rsid w:val="00B139AF"/>
    <w:rsid w:val="00B14151"/>
    <w:rsid w:val="00B14458"/>
    <w:rsid w:val="00B146C3"/>
    <w:rsid w:val="00B146E0"/>
    <w:rsid w:val="00B1471F"/>
    <w:rsid w:val="00B1480D"/>
    <w:rsid w:val="00B14E3E"/>
    <w:rsid w:val="00B14FB9"/>
    <w:rsid w:val="00B1536C"/>
    <w:rsid w:val="00B154B0"/>
    <w:rsid w:val="00B154B9"/>
    <w:rsid w:val="00B15844"/>
    <w:rsid w:val="00B15B51"/>
    <w:rsid w:val="00B164D2"/>
    <w:rsid w:val="00B167B2"/>
    <w:rsid w:val="00B16E1D"/>
    <w:rsid w:val="00B16FD0"/>
    <w:rsid w:val="00B1726D"/>
    <w:rsid w:val="00B17352"/>
    <w:rsid w:val="00B17465"/>
    <w:rsid w:val="00B1756D"/>
    <w:rsid w:val="00B17925"/>
    <w:rsid w:val="00B179F6"/>
    <w:rsid w:val="00B17A1D"/>
    <w:rsid w:val="00B17FC9"/>
    <w:rsid w:val="00B2027D"/>
    <w:rsid w:val="00B20395"/>
    <w:rsid w:val="00B20397"/>
    <w:rsid w:val="00B20476"/>
    <w:rsid w:val="00B20B51"/>
    <w:rsid w:val="00B2100C"/>
    <w:rsid w:val="00B21252"/>
    <w:rsid w:val="00B2161A"/>
    <w:rsid w:val="00B21C37"/>
    <w:rsid w:val="00B22990"/>
    <w:rsid w:val="00B22DC2"/>
    <w:rsid w:val="00B2315B"/>
    <w:rsid w:val="00B233E6"/>
    <w:rsid w:val="00B233E7"/>
    <w:rsid w:val="00B237D6"/>
    <w:rsid w:val="00B237FF"/>
    <w:rsid w:val="00B23B91"/>
    <w:rsid w:val="00B23BB3"/>
    <w:rsid w:val="00B23C13"/>
    <w:rsid w:val="00B23C28"/>
    <w:rsid w:val="00B23CAC"/>
    <w:rsid w:val="00B23E14"/>
    <w:rsid w:val="00B24476"/>
    <w:rsid w:val="00B247D0"/>
    <w:rsid w:val="00B247DF"/>
    <w:rsid w:val="00B249BA"/>
    <w:rsid w:val="00B24A82"/>
    <w:rsid w:val="00B24C75"/>
    <w:rsid w:val="00B24CB3"/>
    <w:rsid w:val="00B2505B"/>
    <w:rsid w:val="00B25283"/>
    <w:rsid w:val="00B255D9"/>
    <w:rsid w:val="00B25948"/>
    <w:rsid w:val="00B25A1E"/>
    <w:rsid w:val="00B25B47"/>
    <w:rsid w:val="00B25D95"/>
    <w:rsid w:val="00B25F07"/>
    <w:rsid w:val="00B26094"/>
    <w:rsid w:val="00B261CE"/>
    <w:rsid w:val="00B265B5"/>
    <w:rsid w:val="00B2663A"/>
    <w:rsid w:val="00B268BE"/>
    <w:rsid w:val="00B26974"/>
    <w:rsid w:val="00B26A60"/>
    <w:rsid w:val="00B26C5A"/>
    <w:rsid w:val="00B26CD2"/>
    <w:rsid w:val="00B26CDB"/>
    <w:rsid w:val="00B26CF4"/>
    <w:rsid w:val="00B26D8B"/>
    <w:rsid w:val="00B26FD2"/>
    <w:rsid w:val="00B27040"/>
    <w:rsid w:val="00B27067"/>
    <w:rsid w:val="00B27237"/>
    <w:rsid w:val="00B27309"/>
    <w:rsid w:val="00B27334"/>
    <w:rsid w:val="00B273C3"/>
    <w:rsid w:val="00B275EB"/>
    <w:rsid w:val="00B2779D"/>
    <w:rsid w:val="00B2797B"/>
    <w:rsid w:val="00B27AB5"/>
    <w:rsid w:val="00B27BD4"/>
    <w:rsid w:val="00B27FDE"/>
    <w:rsid w:val="00B30233"/>
    <w:rsid w:val="00B30242"/>
    <w:rsid w:val="00B305BB"/>
    <w:rsid w:val="00B3069A"/>
    <w:rsid w:val="00B30798"/>
    <w:rsid w:val="00B309A6"/>
    <w:rsid w:val="00B30FE4"/>
    <w:rsid w:val="00B31817"/>
    <w:rsid w:val="00B3196C"/>
    <w:rsid w:val="00B31B7E"/>
    <w:rsid w:val="00B32362"/>
    <w:rsid w:val="00B32450"/>
    <w:rsid w:val="00B32C83"/>
    <w:rsid w:val="00B32D06"/>
    <w:rsid w:val="00B32F07"/>
    <w:rsid w:val="00B33260"/>
    <w:rsid w:val="00B33880"/>
    <w:rsid w:val="00B33E99"/>
    <w:rsid w:val="00B33F18"/>
    <w:rsid w:val="00B33F9A"/>
    <w:rsid w:val="00B34009"/>
    <w:rsid w:val="00B34078"/>
    <w:rsid w:val="00B343AC"/>
    <w:rsid w:val="00B34E70"/>
    <w:rsid w:val="00B34EB8"/>
    <w:rsid w:val="00B34EC7"/>
    <w:rsid w:val="00B3520F"/>
    <w:rsid w:val="00B352B9"/>
    <w:rsid w:val="00B35501"/>
    <w:rsid w:val="00B358C0"/>
    <w:rsid w:val="00B35929"/>
    <w:rsid w:val="00B35CCB"/>
    <w:rsid w:val="00B360AE"/>
    <w:rsid w:val="00B36196"/>
    <w:rsid w:val="00B36587"/>
    <w:rsid w:val="00B36A8B"/>
    <w:rsid w:val="00B36D68"/>
    <w:rsid w:val="00B375E2"/>
    <w:rsid w:val="00B37912"/>
    <w:rsid w:val="00B40046"/>
    <w:rsid w:val="00B4076B"/>
    <w:rsid w:val="00B40848"/>
    <w:rsid w:val="00B40B2B"/>
    <w:rsid w:val="00B410F2"/>
    <w:rsid w:val="00B415DE"/>
    <w:rsid w:val="00B4170A"/>
    <w:rsid w:val="00B419C6"/>
    <w:rsid w:val="00B41E86"/>
    <w:rsid w:val="00B421E5"/>
    <w:rsid w:val="00B42223"/>
    <w:rsid w:val="00B42FD8"/>
    <w:rsid w:val="00B4333F"/>
    <w:rsid w:val="00B43363"/>
    <w:rsid w:val="00B434DD"/>
    <w:rsid w:val="00B436B6"/>
    <w:rsid w:val="00B43BAD"/>
    <w:rsid w:val="00B43E10"/>
    <w:rsid w:val="00B4414F"/>
    <w:rsid w:val="00B44982"/>
    <w:rsid w:val="00B44A1E"/>
    <w:rsid w:val="00B44A3A"/>
    <w:rsid w:val="00B44DC7"/>
    <w:rsid w:val="00B44F0C"/>
    <w:rsid w:val="00B4562E"/>
    <w:rsid w:val="00B459FC"/>
    <w:rsid w:val="00B45A00"/>
    <w:rsid w:val="00B45B37"/>
    <w:rsid w:val="00B45BEC"/>
    <w:rsid w:val="00B45C48"/>
    <w:rsid w:val="00B46117"/>
    <w:rsid w:val="00B46630"/>
    <w:rsid w:val="00B4681E"/>
    <w:rsid w:val="00B4682E"/>
    <w:rsid w:val="00B469AB"/>
    <w:rsid w:val="00B46B49"/>
    <w:rsid w:val="00B46BC7"/>
    <w:rsid w:val="00B471D0"/>
    <w:rsid w:val="00B473D6"/>
    <w:rsid w:val="00B47475"/>
    <w:rsid w:val="00B47CCA"/>
    <w:rsid w:val="00B50C25"/>
    <w:rsid w:val="00B5108F"/>
    <w:rsid w:val="00B51B69"/>
    <w:rsid w:val="00B5202B"/>
    <w:rsid w:val="00B52642"/>
    <w:rsid w:val="00B52853"/>
    <w:rsid w:val="00B53059"/>
    <w:rsid w:val="00B53268"/>
    <w:rsid w:val="00B53463"/>
    <w:rsid w:val="00B535A3"/>
    <w:rsid w:val="00B5365B"/>
    <w:rsid w:val="00B53EA0"/>
    <w:rsid w:val="00B5437B"/>
    <w:rsid w:val="00B54566"/>
    <w:rsid w:val="00B54689"/>
    <w:rsid w:val="00B549A3"/>
    <w:rsid w:val="00B54C10"/>
    <w:rsid w:val="00B54F41"/>
    <w:rsid w:val="00B560DF"/>
    <w:rsid w:val="00B561B4"/>
    <w:rsid w:val="00B562DB"/>
    <w:rsid w:val="00B567AB"/>
    <w:rsid w:val="00B56B76"/>
    <w:rsid w:val="00B56D64"/>
    <w:rsid w:val="00B57486"/>
    <w:rsid w:val="00B5758D"/>
    <w:rsid w:val="00B57952"/>
    <w:rsid w:val="00B57C40"/>
    <w:rsid w:val="00B57F0D"/>
    <w:rsid w:val="00B601A8"/>
    <w:rsid w:val="00B60A5B"/>
    <w:rsid w:val="00B61481"/>
    <w:rsid w:val="00B61532"/>
    <w:rsid w:val="00B61716"/>
    <w:rsid w:val="00B61B08"/>
    <w:rsid w:val="00B61D73"/>
    <w:rsid w:val="00B621DD"/>
    <w:rsid w:val="00B6256B"/>
    <w:rsid w:val="00B625A6"/>
    <w:rsid w:val="00B63710"/>
    <w:rsid w:val="00B638EF"/>
    <w:rsid w:val="00B63BFD"/>
    <w:rsid w:val="00B63DBE"/>
    <w:rsid w:val="00B64087"/>
    <w:rsid w:val="00B643A7"/>
    <w:rsid w:val="00B64CC4"/>
    <w:rsid w:val="00B650F0"/>
    <w:rsid w:val="00B65138"/>
    <w:rsid w:val="00B65786"/>
    <w:rsid w:val="00B657D4"/>
    <w:rsid w:val="00B658B6"/>
    <w:rsid w:val="00B658E1"/>
    <w:rsid w:val="00B66037"/>
    <w:rsid w:val="00B66658"/>
    <w:rsid w:val="00B66825"/>
    <w:rsid w:val="00B670CE"/>
    <w:rsid w:val="00B671F3"/>
    <w:rsid w:val="00B6727C"/>
    <w:rsid w:val="00B672F7"/>
    <w:rsid w:val="00B672F9"/>
    <w:rsid w:val="00B677BE"/>
    <w:rsid w:val="00B67848"/>
    <w:rsid w:val="00B67854"/>
    <w:rsid w:val="00B679BD"/>
    <w:rsid w:val="00B70040"/>
    <w:rsid w:val="00B70211"/>
    <w:rsid w:val="00B704DE"/>
    <w:rsid w:val="00B706B5"/>
    <w:rsid w:val="00B707E9"/>
    <w:rsid w:val="00B70B3B"/>
    <w:rsid w:val="00B71543"/>
    <w:rsid w:val="00B71926"/>
    <w:rsid w:val="00B71D78"/>
    <w:rsid w:val="00B72031"/>
    <w:rsid w:val="00B725E3"/>
    <w:rsid w:val="00B7275C"/>
    <w:rsid w:val="00B7321C"/>
    <w:rsid w:val="00B7337E"/>
    <w:rsid w:val="00B735FC"/>
    <w:rsid w:val="00B73602"/>
    <w:rsid w:val="00B73611"/>
    <w:rsid w:val="00B73633"/>
    <w:rsid w:val="00B73B97"/>
    <w:rsid w:val="00B73D43"/>
    <w:rsid w:val="00B73E40"/>
    <w:rsid w:val="00B73EA8"/>
    <w:rsid w:val="00B74820"/>
    <w:rsid w:val="00B748CF"/>
    <w:rsid w:val="00B74EEB"/>
    <w:rsid w:val="00B750A1"/>
    <w:rsid w:val="00B752AA"/>
    <w:rsid w:val="00B75534"/>
    <w:rsid w:val="00B760AC"/>
    <w:rsid w:val="00B762CB"/>
    <w:rsid w:val="00B7640D"/>
    <w:rsid w:val="00B764F6"/>
    <w:rsid w:val="00B76562"/>
    <w:rsid w:val="00B766D3"/>
    <w:rsid w:val="00B76D3E"/>
    <w:rsid w:val="00B76D9B"/>
    <w:rsid w:val="00B76DA4"/>
    <w:rsid w:val="00B76E49"/>
    <w:rsid w:val="00B76FC2"/>
    <w:rsid w:val="00B76FCA"/>
    <w:rsid w:val="00B771DC"/>
    <w:rsid w:val="00B7745E"/>
    <w:rsid w:val="00B77487"/>
    <w:rsid w:val="00B7760A"/>
    <w:rsid w:val="00B77660"/>
    <w:rsid w:val="00B77B2E"/>
    <w:rsid w:val="00B77C45"/>
    <w:rsid w:val="00B77F1A"/>
    <w:rsid w:val="00B803A6"/>
    <w:rsid w:val="00B80A5A"/>
    <w:rsid w:val="00B80CBD"/>
    <w:rsid w:val="00B81537"/>
    <w:rsid w:val="00B81629"/>
    <w:rsid w:val="00B81BA5"/>
    <w:rsid w:val="00B81D8D"/>
    <w:rsid w:val="00B82018"/>
    <w:rsid w:val="00B82068"/>
    <w:rsid w:val="00B82097"/>
    <w:rsid w:val="00B825D3"/>
    <w:rsid w:val="00B82D9A"/>
    <w:rsid w:val="00B82FC1"/>
    <w:rsid w:val="00B830AF"/>
    <w:rsid w:val="00B8311E"/>
    <w:rsid w:val="00B833DB"/>
    <w:rsid w:val="00B8358C"/>
    <w:rsid w:val="00B8365C"/>
    <w:rsid w:val="00B837C3"/>
    <w:rsid w:val="00B83D65"/>
    <w:rsid w:val="00B83F5B"/>
    <w:rsid w:val="00B840B2"/>
    <w:rsid w:val="00B841BC"/>
    <w:rsid w:val="00B8445D"/>
    <w:rsid w:val="00B845AF"/>
    <w:rsid w:val="00B845F0"/>
    <w:rsid w:val="00B8468F"/>
    <w:rsid w:val="00B84D86"/>
    <w:rsid w:val="00B84DBD"/>
    <w:rsid w:val="00B84E1D"/>
    <w:rsid w:val="00B84F22"/>
    <w:rsid w:val="00B84FC6"/>
    <w:rsid w:val="00B85017"/>
    <w:rsid w:val="00B85156"/>
    <w:rsid w:val="00B856D9"/>
    <w:rsid w:val="00B863D8"/>
    <w:rsid w:val="00B865F5"/>
    <w:rsid w:val="00B8680C"/>
    <w:rsid w:val="00B86C62"/>
    <w:rsid w:val="00B8723C"/>
    <w:rsid w:val="00B8745C"/>
    <w:rsid w:val="00B8787F"/>
    <w:rsid w:val="00B87B90"/>
    <w:rsid w:val="00B905A8"/>
    <w:rsid w:val="00B909F9"/>
    <w:rsid w:val="00B90A92"/>
    <w:rsid w:val="00B91B87"/>
    <w:rsid w:val="00B92108"/>
    <w:rsid w:val="00B924E4"/>
    <w:rsid w:val="00B92548"/>
    <w:rsid w:val="00B926A6"/>
    <w:rsid w:val="00B92961"/>
    <w:rsid w:val="00B92B27"/>
    <w:rsid w:val="00B92EEF"/>
    <w:rsid w:val="00B935CD"/>
    <w:rsid w:val="00B93822"/>
    <w:rsid w:val="00B93843"/>
    <w:rsid w:val="00B93AE0"/>
    <w:rsid w:val="00B93C33"/>
    <w:rsid w:val="00B93DE2"/>
    <w:rsid w:val="00B93E13"/>
    <w:rsid w:val="00B93F4E"/>
    <w:rsid w:val="00B94041"/>
    <w:rsid w:val="00B9447A"/>
    <w:rsid w:val="00B944BC"/>
    <w:rsid w:val="00B94E3A"/>
    <w:rsid w:val="00B9506D"/>
    <w:rsid w:val="00B950B2"/>
    <w:rsid w:val="00B95102"/>
    <w:rsid w:val="00B95183"/>
    <w:rsid w:val="00B954CC"/>
    <w:rsid w:val="00B955E1"/>
    <w:rsid w:val="00B95610"/>
    <w:rsid w:val="00B95961"/>
    <w:rsid w:val="00B95AC7"/>
    <w:rsid w:val="00B95B5E"/>
    <w:rsid w:val="00B95DC7"/>
    <w:rsid w:val="00B95EA0"/>
    <w:rsid w:val="00B96238"/>
    <w:rsid w:val="00B9657F"/>
    <w:rsid w:val="00B96662"/>
    <w:rsid w:val="00B96CEC"/>
    <w:rsid w:val="00B96F95"/>
    <w:rsid w:val="00B976BC"/>
    <w:rsid w:val="00BA00B9"/>
    <w:rsid w:val="00BA00D1"/>
    <w:rsid w:val="00BA0282"/>
    <w:rsid w:val="00BA0340"/>
    <w:rsid w:val="00BA0390"/>
    <w:rsid w:val="00BA06C7"/>
    <w:rsid w:val="00BA06F3"/>
    <w:rsid w:val="00BA1024"/>
    <w:rsid w:val="00BA117C"/>
    <w:rsid w:val="00BA15F2"/>
    <w:rsid w:val="00BA1A87"/>
    <w:rsid w:val="00BA1F02"/>
    <w:rsid w:val="00BA289A"/>
    <w:rsid w:val="00BA33BD"/>
    <w:rsid w:val="00BA3950"/>
    <w:rsid w:val="00BA3960"/>
    <w:rsid w:val="00BA3A6E"/>
    <w:rsid w:val="00BA3C27"/>
    <w:rsid w:val="00BA40F7"/>
    <w:rsid w:val="00BA43B0"/>
    <w:rsid w:val="00BA466D"/>
    <w:rsid w:val="00BA4DDF"/>
    <w:rsid w:val="00BA5377"/>
    <w:rsid w:val="00BA549F"/>
    <w:rsid w:val="00BA54EE"/>
    <w:rsid w:val="00BA54F1"/>
    <w:rsid w:val="00BA560C"/>
    <w:rsid w:val="00BA579F"/>
    <w:rsid w:val="00BA5834"/>
    <w:rsid w:val="00BA5B78"/>
    <w:rsid w:val="00BA6623"/>
    <w:rsid w:val="00BA6D5A"/>
    <w:rsid w:val="00BA6DA7"/>
    <w:rsid w:val="00BA7166"/>
    <w:rsid w:val="00BA7356"/>
    <w:rsid w:val="00BA75CE"/>
    <w:rsid w:val="00BA7CF1"/>
    <w:rsid w:val="00BA7D98"/>
    <w:rsid w:val="00BB02E3"/>
    <w:rsid w:val="00BB0380"/>
    <w:rsid w:val="00BB08A1"/>
    <w:rsid w:val="00BB0EF9"/>
    <w:rsid w:val="00BB0F3E"/>
    <w:rsid w:val="00BB0FB5"/>
    <w:rsid w:val="00BB178B"/>
    <w:rsid w:val="00BB1C59"/>
    <w:rsid w:val="00BB1EDE"/>
    <w:rsid w:val="00BB23E7"/>
    <w:rsid w:val="00BB2627"/>
    <w:rsid w:val="00BB2643"/>
    <w:rsid w:val="00BB2973"/>
    <w:rsid w:val="00BB2A99"/>
    <w:rsid w:val="00BB2B28"/>
    <w:rsid w:val="00BB2C86"/>
    <w:rsid w:val="00BB2E54"/>
    <w:rsid w:val="00BB2EFC"/>
    <w:rsid w:val="00BB3078"/>
    <w:rsid w:val="00BB30BF"/>
    <w:rsid w:val="00BB3194"/>
    <w:rsid w:val="00BB323C"/>
    <w:rsid w:val="00BB33EF"/>
    <w:rsid w:val="00BB3539"/>
    <w:rsid w:val="00BB3752"/>
    <w:rsid w:val="00BB3791"/>
    <w:rsid w:val="00BB3913"/>
    <w:rsid w:val="00BB3A2C"/>
    <w:rsid w:val="00BB4384"/>
    <w:rsid w:val="00BB4775"/>
    <w:rsid w:val="00BB489B"/>
    <w:rsid w:val="00BB4A46"/>
    <w:rsid w:val="00BB4D5D"/>
    <w:rsid w:val="00BB4EA2"/>
    <w:rsid w:val="00BB4FA7"/>
    <w:rsid w:val="00BB5476"/>
    <w:rsid w:val="00BB5677"/>
    <w:rsid w:val="00BB60A0"/>
    <w:rsid w:val="00BB6137"/>
    <w:rsid w:val="00BB6C42"/>
    <w:rsid w:val="00BB7833"/>
    <w:rsid w:val="00BB7A0F"/>
    <w:rsid w:val="00BB7EC0"/>
    <w:rsid w:val="00BC005E"/>
    <w:rsid w:val="00BC0510"/>
    <w:rsid w:val="00BC06FA"/>
    <w:rsid w:val="00BC0739"/>
    <w:rsid w:val="00BC07E3"/>
    <w:rsid w:val="00BC09F9"/>
    <w:rsid w:val="00BC0E67"/>
    <w:rsid w:val="00BC15A0"/>
    <w:rsid w:val="00BC18C4"/>
    <w:rsid w:val="00BC1946"/>
    <w:rsid w:val="00BC1F12"/>
    <w:rsid w:val="00BC28DE"/>
    <w:rsid w:val="00BC2923"/>
    <w:rsid w:val="00BC2925"/>
    <w:rsid w:val="00BC2C32"/>
    <w:rsid w:val="00BC2E65"/>
    <w:rsid w:val="00BC3018"/>
    <w:rsid w:val="00BC3084"/>
    <w:rsid w:val="00BC33E8"/>
    <w:rsid w:val="00BC3491"/>
    <w:rsid w:val="00BC3506"/>
    <w:rsid w:val="00BC36B4"/>
    <w:rsid w:val="00BC379A"/>
    <w:rsid w:val="00BC3DE3"/>
    <w:rsid w:val="00BC408E"/>
    <w:rsid w:val="00BC4106"/>
    <w:rsid w:val="00BC4110"/>
    <w:rsid w:val="00BC49F5"/>
    <w:rsid w:val="00BC4DA4"/>
    <w:rsid w:val="00BC4FFC"/>
    <w:rsid w:val="00BC50E1"/>
    <w:rsid w:val="00BC5291"/>
    <w:rsid w:val="00BC531A"/>
    <w:rsid w:val="00BC532D"/>
    <w:rsid w:val="00BC5446"/>
    <w:rsid w:val="00BC548E"/>
    <w:rsid w:val="00BC550E"/>
    <w:rsid w:val="00BC551A"/>
    <w:rsid w:val="00BC5578"/>
    <w:rsid w:val="00BC568D"/>
    <w:rsid w:val="00BC5D54"/>
    <w:rsid w:val="00BC5E28"/>
    <w:rsid w:val="00BC5E97"/>
    <w:rsid w:val="00BC5F54"/>
    <w:rsid w:val="00BC62C7"/>
    <w:rsid w:val="00BC6641"/>
    <w:rsid w:val="00BC6A04"/>
    <w:rsid w:val="00BC715E"/>
    <w:rsid w:val="00BC71C4"/>
    <w:rsid w:val="00BC770D"/>
    <w:rsid w:val="00BC772B"/>
    <w:rsid w:val="00BC79F0"/>
    <w:rsid w:val="00BC7BBD"/>
    <w:rsid w:val="00BC7BD7"/>
    <w:rsid w:val="00BC7D7A"/>
    <w:rsid w:val="00BC7E0A"/>
    <w:rsid w:val="00BD01ED"/>
    <w:rsid w:val="00BD0790"/>
    <w:rsid w:val="00BD09A5"/>
    <w:rsid w:val="00BD0E08"/>
    <w:rsid w:val="00BD112C"/>
    <w:rsid w:val="00BD1276"/>
    <w:rsid w:val="00BD1732"/>
    <w:rsid w:val="00BD1962"/>
    <w:rsid w:val="00BD1EBB"/>
    <w:rsid w:val="00BD2338"/>
    <w:rsid w:val="00BD24E4"/>
    <w:rsid w:val="00BD26D4"/>
    <w:rsid w:val="00BD276D"/>
    <w:rsid w:val="00BD27F9"/>
    <w:rsid w:val="00BD2BE6"/>
    <w:rsid w:val="00BD2E0A"/>
    <w:rsid w:val="00BD2F41"/>
    <w:rsid w:val="00BD34BF"/>
    <w:rsid w:val="00BD3BA2"/>
    <w:rsid w:val="00BD4042"/>
    <w:rsid w:val="00BD412A"/>
    <w:rsid w:val="00BD41DB"/>
    <w:rsid w:val="00BD456E"/>
    <w:rsid w:val="00BD47F4"/>
    <w:rsid w:val="00BD4A93"/>
    <w:rsid w:val="00BD54FC"/>
    <w:rsid w:val="00BD5810"/>
    <w:rsid w:val="00BD5D5E"/>
    <w:rsid w:val="00BD6082"/>
    <w:rsid w:val="00BD60C1"/>
    <w:rsid w:val="00BD67E8"/>
    <w:rsid w:val="00BD6829"/>
    <w:rsid w:val="00BD7442"/>
    <w:rsid w:val="00BD7523"/>
    <w:rsid w:val="00BD76EF"/>
    <w:rsid w:val="00BD79EB"/>
    <w:rsid w:val="00BD7A5D"/>
    <w:rsid w:val="00BD7B16"/>
    <w:rsid w:val="00BE0070"/>
    <w:rsid w:val="00BE01CC"/>
    <w:rsid w:val="00BE0261"/>
    <w:rsid w:val="00BE0405"/>
    <w:rsid w:val="00BE047F"/>
    <w:rsid w:val="00BE0925"/>
    <w:rsid w:val="00BE0A05"/>
    <w:rsid w:val="00BE0D0F"/>
    <w:rsid w:val="00BE0E75"/>
    <w:rsid w:val="00BE1059"/>
    <w:rsid w:val="00BE1B85"/>
    <w:rsid w:val="00BE1BF0"/>
    <w:rsid w:val="00BE229E"/>
    <w:rsid w:val="00BE2499"/>
    <w:rsid w:val="00BE2651"/>
    <w:rsid w:val="00BE27E0"/>
    <w:rsid w:val="00BE2E4E"/>
    <w:rsid w:val="00BE322F"/>
    <w:rsid w:val="00BE32E8"/>
    <w:rsid w:val="00BE3338"/>
    <w:rsid w:val="00BE3782"/>
    <w:rsid w:val="00BE38A2"/>
    <w:rsid w:val="00BE3A16"/>
    <w:rsid w:val="00BE3A87"/>
    <w:rsid w:val="00BE40D2"/>
    <w:rsid w:val="00BE418B"/>
    <w:rsid w:val="00BE4434"/>
    <w:rsid w:val="00BE4523"/>
    <w:rsid w:val="00BE4576"/>
    <w:rsid w:val="00BE462B"/>
    <w:rsid w:val="00BE4AB4"/>
    <w:rsid w:val="00BE4B10"/>
    <w:rsid w:val="00BE4C20"/>
    <w:rsid w:val="00BE4DC1"/>
    <w:rsid w:val="00BE4F82"/>
    <w:rsid w:val="00BE50A4"/>
    <w:rsid w:val="00BE51DC"/>
    <w:rsid w:val="00BE5FA9"/>
    <w:rsid w:val="00BE6319"/>
    <w:rsid w:val="00BE6360"/>
    <w:rsid w:val="00BE63C8"/>
    <w:rsid w:val="00BE6D02"/>
    <w:rsid w:val="00BE6D3A"/>
    <w:rsid w:val="00BE6E24"/>
    <w:rsid w:val="00BE77BF"/>
    <w:rsid w:val="00BE7865"/>
    <w:rsid w:val="00BE7A73"/>
    <w:rsid w:val="00BE7D2B"/>
    <w:rsid w:val="00BE7F12"/>
    <w:rsid w:val="00BF0007"/>
    <w:rsid w:val="00BF01D1"/>
    <w:rsid w:val="00BF0692"/>
    <w:rsid w:val="00BF0D59"/>
    <w:rsid w:val="00BF11B1"/>
    <w:rsid w:val="00BF134A"/>
    <w:rsid w:val="00BF17AC"/>
    <w:rsid w:val="00BF1AC2"/>
    <w:rsid w:val="00BF28F1"/>
    <w:rsid w:val="00BF293D"/>
    <w:rsid w:val="00BF2CA0"/>
    <w:rsid w:val="00BF2D77"/>
    <w:rsid w:val="00BF2DE0"/>
    <w:rsid w:val="00BF2F8E"/>
    <w:rsid w:val="00BF32B6"/>
    <w:rsid w:val="00BF3344"/>
    <w:rsid w:val="00BF371B"/>
    <w:rsid w:val="00BF372C"/>
    <w:rsid w:val="00BF3781"/>
    <w:rsid w:val="00BF37DA"/>
    <w:rsid w:val="00BF39D0"/>
    <w:rsid w:val="00BF3ABD"/>
    <w:rsid w:val="00BF3BBF"/>
    <w:rsid w:val="00BF4369"/>
    <w:rsid w:val="00BF4AA7"/>
    <w:rsid w:val="00BF4B57"/>
    <w:rsid w:val="00BF4CFA"/>
    <w:rsid w:val="00BF4E58"/>
    <w:rsid w:val="00BF5086"/>
    <w:rsid w:val="00BF50F6"/>
    <w:rsid w:val="00BF524D"/>
    <w:rsid w:val="00BF5594"/>
    <w:rsid w:val="00BF567E"/>
    <w:rsid w:val="00BF58C4"/>
    <w:rsid w:val="00BF5A3F"/>
    <w:rsid w:val="00BF5B5F"/>
    <w:rsid w:val="00BF5F21"/>
    <w:rsid w:val="00BF5F55"/>
    <w:rsid w:val="00BF6000"/>
    <w:rsid w:val="00BF618C"/>
    <w:rsid w:val="00BF6291"/>
    <w:rsid w:val="00BF631F"/>
    <w:rsid w:val="00BF64D6"/>
    <w:rsid w:val="00BF6B26"/>
    <w:rsid w:val="00BF6CEF"/>
    <w:rsid w:val="00BF6E60"/>
    <w:rsid w:val="00BF74A2"/>
    <w:rsid w:val="00BF796B"/>
    <w:rsid w:val="00BF7A29"/>
    <w:rsid w:val="00BF7B88"/>
    <w:rsid w:val="00BF7D26"/>
    <w:rsid w:val="00C000E8"/>
    <w:rsid w:val="00C00395"/>
    <w:rsid w:val="00C004FD"/>
    <w:rsid w:val="00C00773"/>
    <w:rsid w:val="00C00B65"/>
    <w:rsid w:val="00C012B2"/>
    <w:rsid w:val="00C0131B"/>
    <w:rsid w:val="00C01782"/>
    <w:rsid w:val="00C0193D"/>
    <w:rsid w:val="00C01A7A"/>
    <w:rsid w:val="00C01E7D"/>
    <w:rsid w:val="00C02190"/>
    <w:rsid w:val="00C0258E"/>
    <w:rsid w:val="00C026E7"/>
    <w:rsid w:val="00C03010"/>
    <w:rsid w:val="00C03363"/>
    <w:rsid w:val="00C034AB"/>
    <w:rsid w:val="00C035E6"/>
    <w:rsid w:val="00C03807"/>
    <w:rsid w:val="00C03F4C"/>
    <w:rsid w:val="00C03FF4"/>
    <w:rsid w:val="00C04009"/>
    <w:rsid w:val="00C0409C"/>
    <w:rsid w:val="00C04704"/>
    <w:rsid w:val="00C04988"/>
    <w:rsid w:val="00C051F0"/>
    <w:rsid w:val="00C05669"/>
    <w:rsid w:val="00C05C4F"/>
    <w:rsid w:val="00C05C73"/>
    <w:rsid w:val="00C05DBC"/>
    <w:rsid w:val="00C06BD7"/>
    <w:rsid w:val="00C06E1D"/>
    <w:rsid w:val="00C070C5"/>
    <w:rsid w:val="00C078CA"/>
    <w:rsid w:val="00C07ECC"/>
    <w:rsid w:val="00C10079"/>
    <w:rsid w:val="00C10453"/>
    <w:rsid w:val="00C10B35"/>
    <w:rsid w:val="00C10D12"/>
    <w:rsid w:val="00C10FCF"/>
    <w:rsid w:val="00C11019"/>
    <w:rsid w:val="00C117FC"/>
    <w:rsid w:val="00C11AD2"/>
    <w:rsid w:val="00C121D6"/>
    <w:rsid w:val="00C12343"/>
    <w:rsid w:val="00C12CDA"/>
    <w:rsid w:val="00C131F1"/>
    <w:rsid w:val="00C133E3"/>
    <w:rsid w:val="00C13435"/>
    <w:rsid w:val="00C1364D"/>
    <w:rsid w:val="00C13A17"/>
    <w:rsid w:val="00C13C8D"/>
    <w:rsid w:val="00C1410B"/>
    <w:rsid w:val="00C14D82"/>
    <w:rsid w:val="00C14EA8"/>
    <w:rsid w:val="00C15032"/>
    <w:rsid w:val="00C150BC"/>
    <w:rsid w:val="00C1543E"/>
    <w:rsid w:val="00C15561"/>
    <w:rsid w:val="00C15693"/>
    <w:rsid w:val="00C15E45"/>
    <w:rsid w:val="00C15F84"/>
    <w:rsid w:val="00C15FB1"/>
    <w:rsid w:val="00C16500"/>
    <w:rsid w:val="00C16792"/>
    <w:rsid w:val="00C1720A"/>
    <w:rsid w:val="00C17250"/>
    <w:rsid w:val="00C1735C"/>
    <w:rsid w:val="00C173BF"/>
    <w:rsid w:val="00C1741F"/>
    <w:rsid w:val="00C17539"/>
    <w:rsid w:val="00C177EF"/>
    <w:rsid w:val="00C17EC4"/>
    <w:rsid w:val="00C20278"/>
    <w:rsid w:val="00C2039A"/>
    <w:rsid w:val="00C203B6"/>
    <w:rsid w:val="00C20445"/>
    <w:rsid w:val="00C2061F"/>
    <w:rsid w:val="00C20805"/>
    <w:rsid w:val="00C2081E"/>
    <w:rsid w:val="00C20C68"/>
    <w:rsid w:val="00C21019"/>
    <w:rsid w:val="00C210C2"/>
    <w:rsid w:val="00C21A00"/>
    <w:rsid w:val="00C21C2A"/>
    <w:rsid w:val="00C21EC1"/>
    <w:rsid w:val="00C21EC5"/>
    <w:rsid w:val="00C22299"/>
    <w:rsid w:val="00C22BCA"/>
    <w:rsid w:val="00C22D7C"/>
    <w:rsid w:val="00C22FBE"/>
    <w:rsid w:val="00C2304B"/>
    <w:rsid w:val="00C234C6"/>
    <w:rsid w:val="00C23504"/>
    <w:rsid w:val="00C23B99"/>
    <w:rsid w:val="00C23BB2"/>
    <w:rsid w:val="00C23D6D"/>
    <w:rsid w:val="00C2495C"/>
    <w:rsid w:val="00C24F96"/>
    <w:rsid w:val="00C25CED"/>
    <w:rsid w:val="00C25F6C"/>
    <w:rsid w:val="00C2609B"/>
    <w:rsid w:val="00C26538"/>
    <w:rsid w:val="00C26597"/>
    <w:rsid w:val="00C26A46"/>
    <w:rsid w:val="00C26A84"/>
    <w:rsid w:val="00C275D4"/>
    <w:rsid w:val="00C27920"/>
    <w:rsid w:val="00C27B2A"/>
    <w:rsid w:val="00C27C2D"/>
    <w:rsid w:val="00C27CD3"/>
    <w:rsid w:val="00C301FF"/>
    <w:rsid w:val="00C30444"/>
    <w:rsid w:val="00C30624"/>
    <w:rsid w:val="00C308DA"/>
    <w:rsid w:val="00C3094C"/>
    <w:rsid w:val="00C3097D"/>
    <w:rsid w:val="00C30B33"/>
    <w:rsid w:val="00C30ED6"/>
    <w:rsid w:val="00C312AD"/>
    <w:rsid w:val="00C3133B"/>
    <w:rsid w:val="00C31360"/>
    <w:rsid w:val="00C31611"/>
    <w:rsid w:val="00C31811"/>
    <w:rsid w:val="00C31E6B"/>
    <w:rsid w:val="00C31FFC"/>
    <w:rsid w:val="00C327CE"/>
    <w:rsid w:val="00C32A1D"/>
    <w:rsid w:val="00C32A99"/>
    <w:rsid w:val="00C32BB3"/>
    <w:rsid w:val="00C331AF"/>
    <w:rsid w:val="00C3321D"/>
    <w:rsid w:val="00C332F3"/>
    <w:rsid w:val="00C3353F"/>
    <w:rsid w:val="00C33905"/>
    <w:rsid w:val="00C33A74"/>
    <w:rsid w:val="00C33BB5"/>
    <w:rsid w:val="00C33E8B"/>
    <w:rsid w:val="00C3402F"/>
    <w:rsid w:val="00C34032"/>
    <w:rsid w:val="00C34425"/>
    <w:rsid w:val="00C34BD4"/>
    <w:rsid w:val="00C351EC"/>
    <w:rsid w:val="00C35308"/>
    <w:rsid w:val="00C3535A"/>
    <w:rsid w:val="00C354AC"/>
    <w:rsid w:val="00C35515"/>
    <w:rsid w:val="00C358AF"/>
    <w:rsid w:val="00C35CF9"/>
    <w:rsid w:val="00C35E6B"/>
    <w:rsid w:val="00C35E6F"/>
    <w:rsid w:val="00C36287"/>
    <w:rsid w:val="00C36515"/>
    <w:rsid w:val="00C36780"/>
    <w:rsid w:val="00C36E5B"/>
    <w:rsid w:val="00C379E3"/>
    <w:rsid w:val="00C37A41"/>
    <w:rsid w:val="00C37AF0"/>
    <w:rsid w:val="00C4018B"/>
    <w:rsid w:val="00C40681"/>
    <w:rsid w:val="00C40B2D"/>
    <w:rsid w:val="00C41008"/>
    <w:rsid w:val="00C411FA"/>
    <w:rsid w:val="00C41626"/>
    <w:rsid w:val="00C41735"/>
    <w:rsid w:val="00C41956"/>
    <w:rsid w:val="00C41AD4"/>
    <w:rsid w:val="00C41BF1"/>
    <w:rsid w:val="00C42214"/>
    <w:rsid w:val="00C42629"/>
    <w:rsid w:val="00C42715"/>
    <w:rsid w:val="00C42D25"/>
    <w:rsid w:val="00C433C6"/>
    <w:rsid w:val="00C433DE"/>
    <w:rsid w:val="00C43831"/>
    <w:rsid w:val="00C43A74"/>
    <w:rsid w:val="00C43E34"/>
    <w:rsid w:val="00C4410B"/>
    <w:rsid w:val="00C4432A"/>
    <w:rsid w:val="00C44758"/>
    <w:rsid w:val="00C44B1A"/>
    <w:rsid w:val="00C44EDC"/>
    <w:rsid w:val="00C452B5"/>
    <w:rsid w:val="00C45495"/>
    <w:rsid w:val="00C45879"/>
    <w:rsid w:val="00C45AB2"/>
    <w:rsid w:val="00C45D4C"/>
    <w:rsid w:val="00C465BA"/>
    <w:rsid w:val="00C465C3"/>
    <w:rsid w:val="00C46819"/>
    <w:rsid w:val="00C46A4F"/>
    <w:rsid w:val="00C470DF"/>
    <w:rsid w:val="00C47104"/>
    <w:rsid w:val="00C471B0"/>
    <w:rsid w:val="00C4779B"/>
    <w:rsid w:val="00C47F93"/>
    <w:rsid w:val="00C500BF"/>
    <w:rsid w:val="00C501B8"/>
    <w:rsid w:val="00C501DE"/>
    <w:rsid w:val="00C5117A"/>
    <w:rsid w:val="00C51232"/>
    <w:rsid w:val="00C51297"/>
    <w:rsid w:val="00C51402"/>
    <w:rsid w:val="00C5156D"/>
    <w:rsid w:val="00C51762"/>
    <w:rsid w:val="00C5183B"/>
    <w:rsid w:val="00C518A8"/>
    <w:rsid w:val="00C51941"/>
    <w:rsid w:val="00C52134"/>
    <w:rsid w:val="00C52258"/>
    <w:rsid w:val="00C5238F"/>
    <w:rsid w:val="00C525E1"/>
    <w:rsid w:val="00C52ACC"/>
    <w:rsid w:val="00C52CE7"/>
    <w:rsid w:val="00C52EBB"/>
    <w:rsid w:val="00C52ECC"/>
    <w:rsid w:val="00C52EF3"/>
    <w:rsid w:val="00C5371A"/>
    <w:rsid w:val="00C5391D"/>
    <w:rsid w:val="00C53963"/>
    <w:rsid w:val="00C53C20"/>
    <w:rsid w:val="00C53D99"/>
    <w:rsid w:val="00C53F08"/>
    <w:rsid w:val="00C541C5"/>
    <w:rsid w:val="00C54347"/>
    <w:rsid w:val="00C5439B"/>
    <w:rsid w:val="00C54516"/>
    <w:rsid w:val="00C54654"/>
    <w:rsid w:val="00C548D9"/>
    <w:rsid w:val="00C54BE0"/>
    <w:rsid w:val="00C54E59"/>
    <w:rsid w:val="00C5564A"/>
    <w:rsid w:val="00C55A26"/>
    <w:rsid w:val="00C55C52"/>
    <w:rsid w:val="00C56388"/>
    <w:rsid w:val="00C563CA"/>
    <w:rsid w:val="00C566AC"/>
    <w:rsid w:val="00C56720"/>
    <w:rsid w:val="00C56C2C"/>
    <w:rsid w:val="00C56FC2"/>
    <w:rsid w:val="00C5713F"/>
    <w:rsid w:val="00C57698"/>
    <w:rsid w:val="00C5776C"/>
    <w:rsid w:val="00C577E7"/>
    <w:rsid w:val="00C57EDF"/>
    <w:rsid w:val="00C602AB"/>
    <w:rsid w:val="00C6043F"/>
    <w:rsid w:val="00C605BB"/>
    <w:rsid w:val="00C60BF5"/>
    <w:rsid w:val="00C60F62"/>
    <w:rsid w:val="00C61210"/>
    <w:rsid w:val="00C6157D"/>
    <w:rsid w:val="00C61773"/>
    <w:rsid w:val="00C61894"/>
    <w:rsid w:val="00C61AA0"/>
    <w:rsid w:val="00C621CA"/>
    <w:rsid w:val="00C622E1"/>
    <w:rsid w:val="00C625A0"/>
    <w:rsid w:val="00C629D9"/>
    <w:rsid w:val="00C63062"/>
    <w:rsid w:val="00C63082"/>
    <w:rsid w:val="00C63691"/>
    <w:rsid w:val="00C63751"/>
    <w:rsid w:val="00C6379C"/>
    <w:rsid w:val="00C6393D"/>
    <w:rsid w:val="00C63C70"/>
    <w:rsid w:val="00C63E0F"/>
    <w:rsid w:val="00C63EC9"/>
    <w:rsid w:val="00C64020"/>
    <w:rsid w:val="00C64404"/>
    <w:rsid w:val="00C64694"/>
    <w:rsid w:val="00C64753"/>
    <w:rsid w:val="00C648EF"/>
    <w:rsid w:val="00C649D1"/>
    <w:rsid w:val="00C64A0D"/>
    <w:rsid w:val="00C65544"/>
    <w:rsid w:val="00C65621"/>
    <w:rsid w:val="00C65936"/>
    <w:rsid w:val="00C659B8"/>
    <w:rsid w:val="00C65E6B"/>
    <w:rsid w:val="00C65F6A"/>
    <w:rsid w:val="00C663D8"/>
    <w:rsid w:val="00C6689A"/>
    <w:rsid w:val="00C66D2D"/>
    <w:rsid w:val="00C703CE"/>
    <w:rsid w:val="00C70444"/>
    <w:rsid w:val="00C70705"/>
    <w:rsid w:val="00C70C2E"/>
    <w:rsid w:val="00C70D8B"/>
    <w:rsid w:val="00C71E46"/>
    <w:rsid w:val="00C71F21"/>
    <w:rsid w:val="00C72039"/>
    <w:rsid w:val="00C72094"/>
    <w:rsid w:val="00C72556"/>
    <w:rsid w:val="00C725C6"/>
    <w:rsid w:val="00C726B7"/>
    <w:rsid w:val="00C72A0A"/>
    <w:rsid w:val="00C72A59"/>
    <w:rsid w:val="00C72AF8"/>
    <w:rsid w:val="00C72FB7"/>
    <w:rsid w:val="00C7319B"/>
    <w:rsid w:val="00C73F43"/>
    <w:rsid w:val="00C73FCE"/>
    <w:rsid w:val="00C73FD0"/>
    <w:rsid w:val="00C740B3"/>
    <w:rsid w:val="00C749C9"/>
    <w:rsid w:val="00C75150"/>
    <w:rsid w:val="00C76A89"/>
    <w:rsid w:val="00C76C93"/>
    <w:rsid w:val="00C7709A"/>
    <w:rsid w:val="00C77482"/>
    <w:rsid w:val="00C774CD"/>
    <w:rsid w:val="00C77545"/>
    <w:rsid w:val="00C778DF"/>
    <w:rsid w:val="00C77952"/>
    <w:rsid w:val="00C77A3B"/>
    <w:rsid w:val="00C77FEA"/>
    <w:rsid w:val="00C80054"/>
    <w:rsid w:val="00C803AC"/>
    <w:rsid w:val="00C8051A"/>
    <w:rsid w:val="00C8055C"/>
    <w:rsid w:val="00C80677"/>
    <w:rsid w:val="00C807B7"/>
    <w:rsid w:val="00C80FA1"/>
    <w:rsid w:val="00C810AB"/>
    <w:rsid w:val="00C811A8"/>
    <w:rsid w:val="00C8136A"/>
    <w:rsid w:val="00C81486"/>
    <w:rsid w:val="00C814D0"/>
    <w:rsid w:val="00C817A0"/>
    <w:rsid w:val="00C81D50"/>
    <w:rsid w:val="00C81ED1"/>
    <w:rsid w:val="00C830DB"/>
    <w:rsid w:val="00C8323D"/>
    <w:rsid w:val="00C83DAB"/>
    <w:rsid w:val="00C83F82"/>
    <w:rsid w:val="00C84104"/>
    <w:rsid w:val="00C842C6"/>
    <w:rsid w:val="00C84339"/>
    <w:rsid w:val="00C84348"/>
    <w:rsid w:val="00C845B2"/>
    <w:rsid w:val="00C84757"/>
    <w:rsid w:val="00C8488B"/>
    <w:rsid w:val="00C84B90"/>
    <w:rsid w:val="00C84FB3"/>
    <w:rsid w:val="00C852AE"/>
    <w:rsid w:val="00C856FC"/>
    <w:rsid w:val="00C85A9D"/>
    <w:rsid w:val="00C85B84"/>
    <w:rsid w:val="00C85EB1"/>
    <w:rsid w:val="00C85F8D"/>
    <w:rsid w:val="00C864BE"/>
    <w:rsid w:val="00C864E1"/>
    <w:rsid w:val="00C866E6"/>
    <w:rsid w:val="00C869AB"/>
    <w:rsid w:val="00C86AB6"/>
    <w:rsid w:val="00C86B5C"/>
    <w:rsid w:val="00C86B79"/>
    <w:rsid w:val="00C87155"/>
    <w:rsid w:val="00C871D9"/>
    <w:rsid w:val="00C87A19"/>
    <w:rsid w:val="00C87DA6"/>
    <w:rsid w:val="00C87F0F"/>
    <w:rsid w:val="00C906FA"/>
    <w:rsid w:val="00C90951"/>
    <w:rsid w:val="00C90FB5"/>
    <w:rsid w:val="00C91117"/>
    <w:rsid w:val="00C91245"/>
    <w:rsid w:val="00C9153B"/>
    <w:rsid w:val="00C918EB"/>
    <w:rsid w:val="00C91DE3"/>
    <w:rsid w:val="00C91EF0"/>
    <w:rsid w:val="00C9201A"/>
    <w:rsid w:val="00C9211B"/>
    <w:rsid w:val="00C923FE"/>
    <w:rsid w:val="00C9284B"/>
    <w:rsid w:val="00C92AE3"/>
    <w:rsid w:val="00C92CDA"/>
    <w:rsid w:val="00C933DB"/>
    <w:rsid w:val="00C93404"/>
    <w:rsid w:val="00C934E8"/>
    <w:rsid w:val="00C9377D"/>
    <w:rsid w:val="00C939D4"/>
    <w:rsid w:val="00C939F0"/>
    <w:rsid w:val="00C93BBD"/>
    <w:rsid w:val="00C9415C"/>
    <w:rsid w:val="00C9421F"/>
    <w:rsid w:val="00C94A13"/>
    <w:rsid w:val="00C95754"/>
    <w:rsid w:val="00C95EC4"/>
    <w:rsid w:val="00C9644B"/>
    <w:rsid w:val="00C97127"/>
    <w:rsid w:val="00C972E4"/>
    <w:rsid w:val="00C976E6"/>
    <w:rsid w:val="00C97716"/>
    <w:rsid w:val="00C9788C"/>
    <w:rsid w:val="00CA019C"/>
    <w:rsid w:val="00CA019D"/>
    <w:rsid w:val="00CA0474"/>
    <w:rsid w:val="00CA04CB"/>
    <w:rsid w:val="00CA0583"/>
    <w:rsid w:val="00CA05D9"/>
    <w:rsid w:val="00CA07E6"/>
    <w:rsid w:val="00CA0CB9"/>
    <w:rsid w:val="00CA0EC8"/>
    <w:rsid w:val="00CA17B9"/>
    <w:rsid w:val="00CA1CF2"/>
    <w:rsid w:val="00CA2401"/>
    <w:rsid w:val="00CA246D"/>
    <w:rsid w:val="00CA256E"/>
    <w:rsid w:val="00CA263C"/>
    <w:rsid w:val="00CA2F1A"/>
    <w:rsid w:val="00CA34DB"/>
    <w:rsid w:val="00CA3849"/>
    <w:rsid w:val="00CA3AFC"/>
    <w:rsid w:val="00CA3C0A"/>
    <w:rsid w:val="00CA41BE"/>
    <w:rsid w:val="00CA4967"/>
    <w:rsid w:val="00CA4990"/>
    <w:rsid w:val="00CA4AC0"/>
    <w:rsid w:val="00CA4E22"/>
    <w:rsid w:val="00CA4E70"/>
    <w:rsid w:val="00CA5096"/>
    <w:rsid w:val="00CA536B"/>
    <w:rsid w:val="00CA539B"/>
    <w:rsid w:val="00CA5570"/>
    <w:rsid w:val="00CA57A5"/>
    <w:rsid w:val="00CA57F3"/>
    <w:rsid w:val="00CA5A5D"/>
    <w:rsid w:val="00CA5AFD"/>
    <w:rsid w:val="00CA5CE4"/>
    <w:rsid w:val="00CA615F"/>
    <w:rsid w:val="00CA6411"/>
    <w:rsid w:val="00CA64AE"/>
    <w:rsid w:val="00CA6D7B"/>
    <w:rsid w:val="00CA7722"/>
    <w:rsid w:val="00CA78E4"/>
    <w:rsid w:val="00CA7F8B"/>
    <w:rsid w:val="00CB00B1"/>
    <w:rsid w:val="00CB0717"/>
    <w:rsid w:val="00CB0941"/>
    <w:rsid w:val="00CB0ADB"/>
    <w:rsid w:val="00CB0BAB"/>
    <w:rsid w:val="00CB0C10"/>
    <w:rsid w:val="00CB1036"/>
    <w:rsid w:val="00CB13B5"/>
    <w:rsid w:val="00CB198E"/>
    <w:rsid w:val="00CB19CA"/>
    <w:rsid w:val="00CB1CAB"/>
    <w:rsid w:val="00CB208F"/>
    <w:rsid w:val="00CB259D"/>
    <w:rsid w:val="00CB25FC"/>
    <w:rsid w:val="00CB27EE"/>
    <w:rsid w:val="00CB2991"/>
    <w:rsid w:val="00CB308A"/>
    <w:rsid w:val="00CB30B7"/>
    <w:rsid w:val="00CB3360"/>
    <w:rsid w:val="00CB3CE1"/>
    <w:rsid w:val="00CB3D6E"/>
    <w:rsid w:val="00CB42BF"/>
    <w:rsid w:val="00CB4668"/>
    <w:rsid w:val="00CB4F1A"/>
    <w:rsid w:val="00CB4F90"/>
    <w:rsid w:val="00CB5094"/>
    <w:rsid w:val="00CB53B9"/>
    <w:rsid w:val="00CB591B"/>
    <w:rsid w:val="00CB5BC6"/>
    <w:rsid w:val="00CB5BD6"/>
    <w:rsid w:val="00CB5FC8"/>
    <w:rsid w:val="00CB6933"/>
    <w:rsid w:val="00CB6C33"/>
    <w:rsid w:val="00CB6E91"/>
    <w:rsid w:val="00CB6F29"/>
    <w:rsid w:val="00CB6FBB"/>
    <w:rsid w:val="00CB768F"/>
    <w:rsid w:val="00CC02ED"/>
    <w:rsid w:val="00CC075E"/>
    <w:rsid w:val="00CC0BD0"/>
    <w:rsid w:val="00CC13F4"/>
    <w:rsid w:val="00CC1430"/>
    <w:rsid w:val="00CC1694"/>
    <w:rsid w:val="00CC18E3"/>
    <w:rsid w:val="00CC1ED3"/>
    <w:rsid w:val="00CC24A2"/>
    <w:rsid w:val="00CC264F"/>
    <w:rsid w:val="00CC2ACA"/>
    <w:rsid w:val="00CC2B59"/>
    <w:rsid w:val="00CC2E86"/>
    <w:rsid w:val="00CC30D8"/>
    <w:rsid w:val="00CC3810"/>
    <w:rsid w:val="00CC3A3C"/>
    <w:rsid w:val="00CC3DEB"/>
    <w:rsid w:val="00CC3E6E"/>
    <w:rsid w:val="00CC403D"/>
    <w:rsid w:val="00CC4138"/>
    <w:rsid w:val="00CC4659"/>
    <w:rsid w:val="00CC46E9"/>
    <w:rsid w:val="00CC47A0"/>
    <w:rsid w:val="00CC4F6F"/>
    <w:rsid w:val="00CC5029"/>
    <w:rsid w:val="00CC581C"/>
    <w:rsid w:val="00CC5D75"/>
    <w:rsid w:val="00CC5EEB"/>
    <w:rsid w:val="00CC6247"/>
    <w:rsid w:val="00CC66D9"/>
    <w:rsid w:val="00CC69BC"/>
    <w:rsid w:val="00CC6E26"/>
    <w:rsid w:val="00CC6FC6"/>
    <w:rsid w:val="00CC7416"/>
    <w:rsid w:val="00CC77D4"/>
    <w:rsid w:val="00CC78EA"/>
    <w:rsid w:val="00CD00A2"/>
    <w:rsid w:val="00CD029E"/>
    <w:rsid w:val="00CD062A"/>
    <w:rsid w:val="00CD0995"/>
    <w:rsid w:val="00CD0C39"/>
    <w:rsid w:val="00CD1204"/>
    <w:rsid w:val="00CD128E"/>
    <w:rsid w:val="00CD12BA"/>
    <w:rsid w:val="00CD17A5"/>
    <w:rsid w:val="00CD1C55"/>
    <w:rsid w:val="00CD1D20"/>
    <w:rsid w:val="00CD1DE2"/>
    <w:rsid w:val="00CD1EAC"/>
    <w:rsid w:val="00CD20A3"/>
    <w:rsid w:val="00CD227A"/>
    <w:rsid w:val="00CD2389"/>
    <w:rsid w:val="00CD241F"/>
    <w:rsid w:val="00CD28BD"/>
    <w:rsid w:val="00CD2BA0"/>
    <w:rsid w:val="00CD2D66"/>
    <w:rsid w:val="00CD3E7C"/>
    <w:rsid w:val="00CD3F1B"/>
    <w:rsid w:val="00CD44E0"/>
    <w:rsid w:val="00CD4579"/>
    <w:rsid w:val="00CD4DAD"/>
    <w:rsid w:val="00CD514B"/>
    <w:rsid w:val="00CD53AB"/>
    <w:rsid w:val="00CD5D2F"/>
    <w:rsid w:val="00CD6376"/>
    <w:rsid w:val="00CD637F"/>
    <w:rsid w:val="00CD65F4"/>
    <w:rsid w:val="00CD6D20"/>
    <w:rsid w:val="00CD7285"/>
    <w:rsid w:val="00CD75B3"/>
    <w:rsid w:val="00CD77FD"/>
    <w:rsid w:val="00CD78B8"/>
    <w:rsid w:val="00CE005C"/>
    <w:rsid w:val="00CE06DB"/>
    <w:rsid w:val="00CE0A9A"/>
    <w:rsid w:val="00CE0AF0"/>
    <w:rsid w:val="00CE0EAD"/>
    <w:rsid w:val="00CE1043"/>
    <w:rsid w:val="00CE1916"/>
    <w:rsid w:val="00CE19D4"/>
    <w:rsid w:val="00CE1A94"/>
    <w:rsid w:val="00CE1A96"/>
    <w:rsid w:val="00CE1D40"/>
    <w:rsid w:val="00CE2695"/>
    <w:rsid w:val="00CE2C51"/>
    <w:rsid w:val="00CE3193"/>
    <w:rsid w:val="00CE344A"/>
    <w:rsid w:val="00CE35DB"/>
    <w:rsid w:val="00CE4646"/>
    <w:rsid w:val="00CE4D37"/>
    <w:rsid w:val="00CE511F"/>
    <w:rsid w:val="00CE5545"/>
    <w:rsid w:val="00CE580A"/>
    <w:rsid w:val="00CE59CF"/>
    <w:rsid w:val="00CE5CEB"/>
    <w:rsid w:val="00CE613B"/>
    <w:rsid w:val="00CE64F9"/>
    <w:rsid w:val="00CE698E"/>
    <w:rsid w:val="00CE6B45"/>
    <w:rsid w:val="00CE6C67"/>
    <w:rsid w:val="00CE7011"/>
    <w:rsid w:val="00CE70E9"/>
    <w:rsid w:val="00CE7981"/>
    <w:rsid w:val="00CE7BB8"/>
    <w:rsid w:val="00CF010B"/>
    <w:rsid w:val="00CF018F"/>
    <w:rsid w:val="00CF0616"/>
    <w:rsid w:val="00CF072E"/>
    <w:rsid w:val="00CF0EE5"/>
    <w:rsid w:val="00CF0F9A"/>
    <w:rsid w:val="00CF0FC2"/>
    <w:rsid w:val="00CF121A"/>
    <w:rsid w:val="00CF1C07"/>
    <w:rsid w:val="00CF1D33"/>
    <w:rsid w:val="00CF1F1A"/>
    <w:rsid w:val="00CF22CA"/>
    <w:rsid w:val="00CF22FB"/>
    <w:rsid w:val="00CF2BCA"/>
    <w:rsid w:val="00CF2C0A"/>
    <w:rsid w:val="00CF2E84"/>
    <w:rsid w:val="00CF30AB"/>
    <w:rsid w:val="00CF3271"/>
    <w:rsid w:val="00CF37B1"/>
    <w:rsid w:val="00CF37FB"/>
    <w:rsid w:val="00CF3F1E"/>
    <w:rsid w:val="00CF42E3"/>
    <w:rsid w:val="00CF4318"/>
    <w:rsid w:val="00CF4549"/>
    <w:rsid w:val="00CF46F0"/>
    <w:rsid w:val="00CF4822"/>
    <w:rsid w:val="00CF4BDC"/>
    <w:rsid w:val="00CF4C7D"/>
    <w:rsid w:val="00CF4DB8"/>
    <w:rsid w:val="00CF4F38"/>
    <w:rsid w:val="00CF50BF"/>
    <w:rsid w:val="00CF5142"/>
    <w:rsid w:val="00CF52B6"/>
    <w:rsid w:val="00CF5408"/>
    <w:rsid w:val="00CF5E80"/>
    <w:rsid w:val="00CF607B"/>
    <w:rsid w:val="00CF621C"/>
    <w:rsid w:val="00CF6532"/>
    <w:rsid w:val="00CF68DD"/>
    <w:rsid w:val="00CF6BFB"/>
    <w:rsid w:val="00CF6DCD"/>
    <w:rsid w:val="00CF6E18"/>
    <w:rsid w:val="00CF741B"/>
    <w:rsid w:val="00CF7778"/>
    <w:rsid w:val="00CF78E1"/>
    <w:rsid w:val="00CF7C67"/>
    <w:rsid w:val="00CF7E81"/>
    <w:rsid w:val="00D0009F"/>
    <w:rsid w:val="00D0043E"/>
    <w:rsid w:val="00D0148D"/>
    <w:rsid w:val="00D018F2"/>
    <w:rsid w:val="00D0197A"/>
    <w:rsid w:val="00D01DC6"/>
    <w:rsid w:val="00D021E3"/>
    <w:rsid w:val="00D02346"/>
    <w:rsid w:val="00D02644"/>
    <w:rsid w:val="00D02AC9"/>
    <w:rsid w:val="00D02B90"/>
    <w:rsid w:val="00D02ECB"/>
    <w:rsid w:val="00D03182"/>
    <w:rsid w:val="00D0336A"/>
    <w:rsid w:val="00D03D6E"/>
    <w:rsid w:val="00D0458E"/>
    <w:rsid w:val="00D045B5"/>
    <w:rsid w:val="00D048FC"/>
    <w:rsid w:val="00D05505"/>
    <w:rsid w:val="00D055EF"/>
    <w:rsid w:val="00D05A83"/>
    <w:rsid w:val="00D05C9B"/>
    <w:rsid w:val="00D05E9B"/>
    <w:rsid w:val="00D061FC"/>
    <w:rsid w:val="00D06415"/>
    <w:rsid w:val="00D065B6"/>
    <w:rsid w:val="00D0786C"/>
    <w:rsid w:val="00D07A0C"/>
    <w:rsid w:val="00D10045"/>
    <w:rsid w:val="00D101E6"/>
    <w:rsid w:val="00D10264"/>
    <w:rsid w:val="00D10349"/>
    <w:rsid w:val="00D10718"/>
    <w:rsid w:val="00D1126A"/>
    <w:rsid w:val="00D11EA4"/>
    <w:rsid w:val="00D123C0"/>
    <w:rsid w:val="00D12490"/>
    <w:rsid w:val="00D12755"/>
    <w:rsid w:val="00D12AEF"/>
    <w:rsid w:val="00D12CB6"/>
    <w:rsid w:val="00D13267"/>
    <w:rsid w:val="00D132EC"/>
    <w:rsid w:val="00D134BB"/>
    <w:rsid w:val="00D13AC3"/>
    <w:rsid w:val="00D1449F"/>
    <w:rsid w:val="00D1474D"/>
    <w:rsid w:val="00D148E2"/>
    <w:rsid w:val="00D14A88"/>
    <w:rsid w:val="00D14FF6"/>
    <w:rsid w:val="00D1526A"/>
    <w:rsid w:val="00D159BD"/>
    <w:rsid w:val="00D15B3A"/>
    <w:rsid w:val="00D15E97"/>
    <w:rsid w:val="00D16009"/>
    <w:rsid w:val="00D165D2"/>
    <w:rsid w:val="00D1674D"/>
    <w:rsid w:val="00D16AF0"/>
    <w:rsid w:val="00D16C60"/>
    <w:rsid w:val="00D16F54"/>
    <w:rsid w:val="00D16F92"/>
    <w:rsid w:val="00D1734A"/>
    <w:rsid w:val="00D1735B"/>
    <w:rsid w:val="00D174D0"/>
    <w:rsid w:val="00D17AD0"/>
    <w:rsid w:val="00D17B2E"/>
    <w:rsid w:val="00D17B53"/>
    <w:rsid w:val="00D17BC1"/>
    <w:rsid w:val="00D20352"/>
    <w:rsid w:val="00D203AE"/>
    <w:rsid w:val="00D20461"/>
    <w:rsid w:val="00D206DB"/>
    <w:rsid w:val="00D208D3"/>
    <w:rsid w:val="00D208DD"/>
    <w:rsid w:val="00D20A75"/>
    <w:rsid w:val="00D20BA6"/>
    <w:rsid w:val="00D20F84"/>
    <w:rsid w:val="00D21188"/>
    <w:rsid w:val="00D2128E"/>
    <w:rsid w:val="00D212D0"/>
    <w:rsid w:val="00D21453"/>
    <w:rsid w:val="00D217B8"/>
    <w:rsid w:val="00D219A7"/>
    <w:rsid w:val="00D221F6"/>
    <w:rsid w:val="00D22266"/>
    <w:rsid w:val="00D2240B"/>
    <w:rsid w:val="00D226E4"/>
    <w:rsid w:val="00D235A3"/>
    <w:rsid w:val="00D23841"/>
    <w:rsid w:val="00D23861"/>
    <w:rsid w:val="00D23AEB"/>
    <w:rsid w:val="00D23C1A"/>
    <w:rsid w:val="00D23CB6"/>
    <w:rsid w:val="00D242B0"/>
    <w:rsid w:val="00D24CBF"/>
    <w:rsid w:val="00D24D40"/>
    <w:rsid w:val="00D24D69"/>
    <w:rsid w:val="00D24E6B"/>
    <w:rsid w:val="00D24F9E"/>
    <w:rsid w:val="00D2520E"/>
    <w:rsid w:val="00D26068"/>
    <w:rsid w:val="00D26126"/>
    <w:rsid w:val="00D26252"/>
    <w:rsid w:val="00D264F3"/>
    <w:rsid w:val="00D26B8A"/>
    <w:rsid w:val="00D277F5"/>
    <w:rsid w:val="00D27F12"/>
    <w:rsid w:val="00D3055B"/>
    <w:rsid w:val="00D3077C"/>
    <w:rsid w:val="00D30A7C"/>
    <w:rsid w:val="00D30F0B"/>
    <w:rsid w:val="00D3111D"/>
    <w:rsid w:val="00D31202"/>
    <w:rsid w:val="00D312C0"/>
    <w:rsid w:val="00D315DA"/>
    <w:rsid w:val="00D31746"/>
    <w:rsid w:val="00D318F6"/>
    <w:rsid w:val="00D31AAF"/>
    <w:rsid w:val="00D31AB7"/>
    <w:rsid w:val="00D31CCB"/>
    <w:rsid w:val="00D31D36"/>
    <w:rsid w:val="00D31E3A"/>
    <w:rsid w:val="00D31FAA"/>
    <w:rsid w:val="00D32B14"/>
    <w:rsid w:val="00D32B64"/>
    <w:rsid w:val="00D32DDF"/>
    <w:rsid w:val="00D3303A"/>
    <w:rsid w:val="00D335E8"/>
    <w:rsid w:val="00D336F8"/>
    <w:rsid w:val="00D33859"/>
    <w:rsid w:val="00D33B86"/>
    <w:rsid w:val="00D33D8F"/>
    <w:rsid w:val="00D34037"/>
    <w:rsid w:val="00D344B5"/>
    <w:rsid w:val="00D34604"/>
    <w:rsid w:val="00D34B07"/>
    <w:rsid w:val="00D34C0A"/>
    <w:rsid w:val="00D34E73"/>
    <w:rsid w:val="00D35B01"/>
    <w:rsid w:val="00D36681"/>
    <w:rsid w:val="00D366BE"/>
    <w:rsid w:val="00D367AB"/>
    <w:rsid w:val="00D36A39"/>
    <w:rsid w:val="00D36D68"/>
    <w:rsid w:val="00D36F1C"/>
    <w:rsid w:val="00D36FE1"/>
    <w:rsid w:val="00D36FE7"/>
    <w:rsid w:val="00D36FFF"/>
    <w:rsid w:val="00D37359"/>
    <w:rsid w:val="00D373DD"/>
    <w:rsid w:val="00D37EE5"/>
    <w:rsid w:val="00D40087"/>
    <w:rsid w:val="00D40137"/>
    <w:rsid w:val="00D4023E"/>
    <w:rsid w:val="00D4028B"/>
    <w:rsid w:val="00D402FC"/>
    <w:rsid w:val="00D403AD"/>
    <w:rsid w:val="00D40827"/>
    <w:rsid w:val="00D40AF3"/>
    <w:rsid w:val="00D40C06"/>
    <w:rsid w:val="00D40EDD"/>
    <w:rsid w:val="00D41D56"/>
    <w:rsid w:val="00D41DA5"/>
    <w:rsid w:val="00D4223A"/>
    <w:rsid w:val="00D42284"/>
    <w:rsid w:val="00D42319"/>
    <w:rsid w:val="00D42AA3"/>
    <w:rsid w:val="00D42CDB"/>
    <w:rsid w:val="00D43080"/>
    <w:rsid w:val="00D430CD"/>
    <w:rsid w:val="00D43897"/>
    <w:rsid w:val="00D43E3A"/>
    <w:rsid w:val="00D44027"/>
    <w:rsid w:val="00D442CD"/>
    <w:rsid w:val="00D450BA"/>
    <w:rsid w:val="00D451BB"/>
    <w:rsid w:val="00D457B5"/>
    <w:rsid w:val="00D45A02"/>
    <w:rsid w:val="00D45A5C"/>
    <w:rsid w:val="00D45D40"/>
    <w:rsid w:val="00D46380"/>
    <w:rsid w:val="00D46391"/>
    <w:rsid w:val="00D46664"/>
    <w:rsid w:val="00D467C3"/>
    <w:rsid w:val="00D46C32"/>
    <w:rsid w:val="00D46E9D"/>
    <w:rsid w:val="00D47F15"/>
    <w:rsid w:val="00D50060"/>
    <w:rsid w:val="00D502AB"/>
    <w:rsid w:val="00D502E3"/>
    <w:rsid w:val="00D50509"/>
    <w:rsid w:val="00D50FD4"/>
    <w:rsid w:val="00D51491"/>
    <w:rsid w:val="00D51659"/>
    <w:rsid w:val="00D5172D"/>
    <w:rsid w:val="00D51853"/>
    <w:rsid w:val="00D5185D"/>
    <w:rsid w:val="00D51A4F"/>
    <w:rsid w:val="00D51A5F"/>
    <w:rsid w:val="00D51AF4"/>
    <w:rsid w:val="00D51C62"/>
    <w:rsid w:val="00D51D21"/>
    <w:rsid w:val="00D51EEE"/>
    <w:rsid w:val="00D5244B"/>
    <w:rsid w:val="00D52780"/>
    <w:rsid w:val="00D52A48"/>
    <w:rsid w:val="00D52A56"/>
    <w:rsid w:val="00D53DEF"/>
    <w:rsid w:val="00D54444"/>
    <w:rsid w:val="00D5447A"/>
    <w:rsid w:val="00D548DB"/>
    <w:rsid w:val="00D5492E"/>
    <w:rsid w:val="00D55D1A"/>
    <w:rsid w:val="00D55F59"/>
    <w:rsid w:val="00D56211"/>
    <w:rsid w:val="00D5646A"/>
    <w:rsid w:val="00D5696D"/>
    <w:rsid w:val="00D56B7D"/>
    <w:rsid w:val="00D56BE8"/>
    <w:rsid w:val="00D56DF7"/>
    <w:rsid w:val="00D56EE2"/>
    <w:rsid w:val="00D570B5"/>
    <w:rsid w:val="00D57407"/>
    <w:rsid w:val="00D5740E"/>
    <w:rsid w:val="00D57459"/>
    <w:rsid w:val="00D5754B"/>
    <w:rsid w:val="00D575EF"/>
    <w:rsid w:val="00D5770F"/>
    <w:rsid w:val="00D57946"/>
    <w:rsid w:val="00D57A62"/>
    <w:rsid w:val="00D57FBA"/>
    <w:rsid w:val="00D60474"/>
    <w:rsid w:val="00D60786"/>
    <w:rsid w:val="00D60ADA"/>
    <w:rsid w:val="00D6150B"/>
    <w:rsid w:val="00D617D9"/>
    <w:rsid w:val="00D61B2B"/>
    <w:rsid w:val="00D61B2D"/>
    <w:rsid w:val="00D624A4"/>
    <w:rsid w:val="00D626AF"/>
    <w:rsid w:val="00D6271C"/>
    <w:rsid w:val="00D627BB"/>
    <w:rsid w:val="00D62C9C"/>
    <w:rsid w:val="00D62CC0"/>
    <w:rsid w:val="00D62FEE"/>
    <w:rsid w:val="00D63187"/>
    <w:rsid w:val="00D63338"/>
    <w:rsid w:val="00D634DD"/>
    <w:rsid w:val="00D63E38"/>
    <w:rsid w:val="00D6432C"/>
    <w:rsid w:val="00D64628"/>
    <w:rsid w:val="00D64D48"/>
    <w:rsid w:val="00D64ED0"/>
    <w:rsid w:val="00D650AA"/>
    <w:rsid w:val="00D65173"/>
    <w:rsid w:val="00D65376"/>
    <w:rsid w:val="00D65513"/>
    <w:rsid w:val="00D6558F"/>
    <w:rsid w:val="00D65617"/>
    <w:rsid w:val="00D658D7"/>
    <w:rsid w:val="00D660DC"/>
    <w:rsid w:val="00D666C1"/>
    <w:rsid w:val="00D66EF1"/>
    <w:rsid w:val="00D67011"/>
    <w:rsid w:val="00D70352"/>
    <w:rsid w:val="00D7066E"/>
    <w:rsid w:val="00D70AD0"/>
    <w:rsid w:val="00D7127D"/>
    <w:rsid w:val="00D71914"/>
    <w:rsid w:val="00D71957"/>
    <w:rsid w:val="00D71B71"/>
    <w:rsid w:val="00D71CD0"/>
    <w:rsid w:val="00D71D78"/>
    <w:rsid w:val="00D7226E"/>
    <w:rsid w:val="00D7249F"/>
    <w:rsid w:val="00D7253D"/>
    <w:rsid w:val="00D72A79"/>
    <w:rsid w:val="00D72F16"/>
    <w:rsid w:val="00D730E7"/>
    <w:rsid w:val="00D736BC"/>
    <w:rsid w:val="00D73850"/>
    <w:rsid w:val="00D73B82"/>
    <w:rsid w:val="00D73D2B"/>
    <w:rsid w:val="00D73F4D"/>
    <w:rsid w:val="00D74160"/>
    <w:rsid w:val="00D74713"/>
    <w:rsid w:val="00D7483F"/>
    <w:rsid w:val="00D74B86"/>
    <w:rsid w:val="00D74B92"/>
    <w:rsid w:val="00D74E10"/>
    <w:rsid w:val="00D74EEE"/>
    <w:rsid w:val="00D75081"/>
    <w:rsid w:val="00D750E3"/>
    <w:rsid w:val="00D7572E"/>
    <w:rsid w:val="00D757F9"/>
    <w:rsid w:val="00D75A0B"/>
    <w:rsid w:val="00D75A5F"/>
    <w:rsid w:val="00D75ED6"/>
    <w:rsid w:val="00D7688A"/>
    <w:rsid w:val="00D768D8"/>
    <w:rsid w:val="00D76A2D"/>
    <w:rsid w:val="00D76B24"/>
    <w:rsid w:val="00D76F4B"/>
    <w:rsid w:val="00D77973"/>
    <w:rsid w:val="00D77D56"/>
    <w:rsid w:val="00D77DF2"/>
    <w:rsid w:val="00D8054C"/>
    <w:rsid w:val="00D805EB"/>
    <w:rsid w:val="00D80B84"/>
    <w:rsid w:val="00D80E09"/>
    <w:rsid w:val="00D80E52"/>
    <w:rsid w:val="00D81830"/>
    <w:rsid w:val="00D81BBB"/>
    <w:rsid w:val="00D81E11"/>
    <w:rsid w:val="00D81E5F"/>
    <w:rsid w:val="00D821E2"/>
    <w:rsid w:val="00D82254"/>
    <w:rsid w:val="00D82402"/>
    <w:rsid w:val="00D826B0"/>
    <w:rsid w:val="00D826D9"/>
    <w:rsid w:val="00D8275B"/>
    <w:rsid w:val="00D827D3"/>
    <w:rsid w:val="00D82F5C"/>
    <w:rsid w:val="00D82FF4"/>
    <w:rsid w:val="00D831C7"/>
    <w:rsid w:val="00D84082"/>
    <w:rsid w:val="00D8417D"/>
    <w:rsid w:val="00D843A8"/>
    <w:rsid w:val="00D846CE"/>
    <w:rsid w:val="00D84A4F"/>
    <w:rsid w:val="00D84E54"/>
    <w:rsid w:val="00D84F74"/>
    <w:rsid w:val="00D858E3"/>
    <w:rsid w:val="00D85D4A"/>
    <w:rsid w:val="00D85F91"/>
    <w:rsid w:val="00D85FB3"/>
    <w:rsid w:val="00D867A7"/>
    <w:rsid w:val="00D869C9"/>
    <w:rsid w:val="00D870F8"/>
    <w:rsid w:val="00D8713C"/>
    <w:rsid w:val="00D8743C"/>
    <w:rsid w:val="00D87AD6"/>
    <w:rsid w:val="00D87E0A"/>
    <w:rsid w:val="00D87FD9"/>
    <w:rsid w:val="00D900E7"/>
    <w:rsid w:val="00D9015A"/>
    <w:rsid w:val="00D90602"/>
    <w:rsid w:val="00D907D9"/>
    <w:rsid w:val="00D90A16"/>
    <w:rsid w:val="00D90F5E"/>
    <w:rsid w:val="00D9114C"/>
    <w:rsid w:val="00D915FD"/>
    <w:rsid w:val="00D917CF"/>
    <w:rsid w:val="00D91859"/>
    <w:rsid w:val="00D91971"/>
    <w:rsid w:val="00D919A0"/>
    <w:rsid w:val="00D91D15"/>
    <w:rsid w:val="00D91E75"/>
    <w:rsid w:val="00D91E99"/>
    <w:rsid w:val="00D920B8"/>
    <w:rsid w:val="00D920F7"/>
    <w:rsid w:val="00D92824"/>
    <w:rsid w:val="00D92BE5"/>
    <w:rsid w:val="00D92E5B"/>
    <w:rsid w:val="00D92FD6"/>
    <w:rsid w:val="00D935D3"/>
    <w:rsid w:val="00D93665"/>
    <w:rsid w:val="00D9419D"/>
    <w:rsid w:val="00D945EE"/>
    <w:rsid w:val="00D9487A"/>
    <w:rsid w:val="00D94927"/>
    <w:rsid w:val="00D94997"/>
    <w:rsid w:val="00D949E7"/>
    <w:rsid w:val="00D94CB1"/>
    <w:rsid w:val="00D9560E"/>
    <w:rsid w:val="00D95E23"/>
    <w:rsid w:val="00D9673D"/>
    <w:rsid w:val="00D96C73"/>
    <w:rsid w:val="00D96D6C"/>
    <w:rsid w:val="00D97109"/>
    <w:rsid w:val="00D97655"/>
    <w:rsid w:val="00D979ED"/>
    <w:rsid w:val="00D97CE2"/>
    <w:rsid w:val="00D97FD0"/>
    <w:rsid w:val="00DA0095"/>
    <w:rsid w:val="00DA0316"/>
    <w:rsid w:val="00DA0556"/>
    <w:rsid w:val="00DA0955"/>
    <w:rsid w:val="00DA0A36"/>
    <w:rsid w:val="00DA0AA4"/>
    <w:rsid w:val="00DA0C08"/>
    <w:rsid w:val="00DA0D56"/>
    <w:rsid w:val="00DA11D9"/>
    <w:rsid w:val="00DA1245"/>
    <w:rsid w:val="00DA13C8"/>
    <w:rsid w:val="00DA1C8B"/>
    <w:rsid w:val="00DA1EFF"/>
    <w:rsid w:val="00DA20FB"/>
    <w:rsid w:val="00DA240B"/>
    <w:rsid w:val="00DA2549"/>
    <w:rsid w:val="00DA2690"/>
    <w:rsid w:val="00DA26A9"/>
    <w:rsid w:val="00DA2BCF"/>
    <w:rsid w:val="00DA30CC"/>
    <w:rsid w:val="00DA31F2"/>
    <w:rsid w:val="00DA33E1"/>
    <w:rsid w:val="00DA3758"/>
    <w:rsid w:val="00DA38F4"/>
    <w:rsid w:val="00DA39F5"/>
    <w:rsid w:val="00DA425E"/>
    <w:rsid w:val="00DA4633"/>
    <w:rsid w:val="00DA4BB6"/>
    <w:rsid w:val="00DA5861"/>
    <w:rsid w:val="00DA5C33"/>
    <w:rsid w:val="00DA6365"/>
    <w:rsid w:val="00DA640D"/>
    <w:rsid w:val="00DA73B9"/>
    <w:rsid w:val="00DA7537"/>
    <w:rsid w:val="00DA77A2"/>
    <w:rsid w:val="00DA7921"/>
    <w:rsid w:val="00DA7ABA"/>
    <w:rsid w:val="00DA7B2E"/>
    <w:rsid w:val="00DA7DB2"/>
    <w:rsid w:val="00DB007C"/>
    <w:rsid w:val="00DB02D2"/>
    <w:rsid w:val="00DB033F"/>
    <w:rsid w:val="00DB06CF"/>
    <w:rsid w:val="00DB10A4"/>
    <w:rsid w:val="00DB11D4"/>
    <w:rsid w:val="00DB1490"/>
    <w:rsid w:val="00DB1709"/>
    <w:rsid w:val="00DB18E8"/>
    <w:rsid w:val="00DB18ED"/>
    <w:rsid w:val="00DB195C"/>
    <w:rsid w:val="00DB1A98"/>
    <w:rsid w:val="00DB20A2"/>
    <w:rsid w:val="00DB215E"/>
    <w:rsid w:val="00DB2178"/>
    <w:rsid w:val="00DB25CC"/>
    <w:rsid w:val="00DB286C"/>
    <w:rsid w:val="00DB28D9"/>
    <w:rsid w:val="00DB2CBE"/>
    <w:rsid w:val="00DB3137"/>
    <w:rsid w:val="00DB33F7"/>
    <w:rsid w:val="00DB3795"/>
    <w:rsid w:val="00DB3B54"/>
    <w:rsid w:val="00DB3DF3"/>
    <w:rsid w:val="00DB4198"/>
    <w:rsid w:val="00DB435A"/>
    <w:rsid w:val="00DB4433"/>
    <w:rsid w:val="00DB4761"/>
    <w:rsid w:val="00DB47B8"/>
    <w:rsid w:val="00DB4843"/>
    <w:rsid w:val="00DB4AFA"/>
    <w:rsid w:val="00DB5323"/>
    <w:rsid w:val="00DB5648"/>
    <w:rsid w:val="00DB58F8"/>
    <w:rsid w:val="00DB60AD"/>
    <w:rsid w:val="00DB652E"/>
    <w:rsid w:val="00DB6D00"/>
    <w:rsid w:val="00DB6F11"/>
    <w:rsid w:val="00DB7092"/>
    <w:rsid w:val="00DB7160"/>
    <w:rsid w:val="00DB72A0"/>
    <w:rsid w:val="00DB7458"/>
    <w:rsid w:val="00DB7474"/>
    <w:rsid w:val="00DB7933"/>
    <w:rsid w:val="00DB7D52"/>
    <w:rsid w:val="00DC00A9"/>
    <w:rsid w:val="00DC00B4"/>
    <w:rsid w:val="00DC02F9"/>
    <w:rsid w:val="00DC0457"/>
    <w:rsid w:val="00DC0963"/>
    <w:rsid w:val="00DC0D03"/>
    <w:rsid w:val="00DC0EDC"/>
    <w:rsid w:val="00DC1296"/>
    <w:rsid w:val="00DC12DA"/>
    <w:rsid w:val="00DC12F0"/>
    <w:rsid w:val="00DC153D"/>
    <w:rsid w:val="00DC1BD3"/>
    <w:rsid w:val="00DC1DA5"/>
    <w:rsid w:val="00DC1E8B"/>
    <w:rsid w:val="00DC1FA4"/>
    <w:rsid w:val="00DC1FA6"/>
    <w:rsid w:val="00DC2004"/>
    <w:rsid w:val="00DC2A30"/>
    <w:rsid w:val="00DC2A61"/>
    <w:rsid w:val="00DC3760"/>
    <w:rsid w:val="00DC3B34"/>
    <w:rsid w:val="00DC3D99"/>
    <w:rsid w:val="00DC3F06"/>
    <w:rsid w:val="00DC4357"/>
    <w:rsid w:val="00DC45AA"/>
    <w:rsid w:val="00DC47A9"/>
    <w:rsid w:val="00DC4B24"/>
    <w:rsid w:val="00DC55AF"/>
    <w:rsid w:val="00DC5EE4"/>
    <w:rsid w:val="00DC60DF"/>
    <w:rsid w:val="00DC682F"/>
    <w:rsid w:val="00DC6B40"/>
    <w:rsid w:val="00DC6BBB"/>
    <w:rsid w:val="00DC6EC7"/>
    <w:rsid w:val="00DC71C9"/>
    <w:rsid w:val="00DC769D"/>
    <w:rsid w:val="00DC782D"/>
    <w:rsid w:val="00DC785B"/>
    <w:rsid w:val="00DC7865"/>
    <w:rsid w:val="00DC7C94"/>
    <w:rsid w:val="00DC7F15"/>
    <w:rsid w:val="00DD069F"/>
    <w:rsid w:val="00DD0717"/>
    <w:rsid w:val="00DD0A29"/>
    <w:rsid w:val="00DD0AAB"/>
    <w:rsid w:val="00DD0D34"/>
    <w:rsid w:val="00DD11AE"/>
    <w:rsid w:val="00DD11FC"/>
    <w:rsid w:val="00DD1358"/>
    <w:rsid w:val="00DD14ED"/>
    <w:rsid w:val="00DD14FD"/>
    <w:rsid w:val="00DD17E3"/>
    <w:rsid w:val="00DD19DC"/>
    <w:rsid w:val="00DD1DED"/>
    <w:rsid w:val="00DD1EA5"/>
    <w:rsid w:val="00DD20D9"/>
    <w:rsid w:val="00DD2107"/>
    <w:rsid w:val="00DD265B"/>
    <w:rsid w:val="00DD2877"/>
    <w:rsid w:val="00DD3096"/>
    <w:rsid w:val="00DD3DC0"/>
    <w:rsid w:val="00DD3E0E"/>
    <w:rsid w:val="00DD422E"/>
    <w:rsid w:val="00DD44F9"/>
    <w:rsid w:val="00DD4649"/>
    <w:rsid w:val="00DD524A"/>
    <w:rsid w:val="00DD5255"/>
    <w:rsid w:val="00DD5265"/>
    <w:rsid w:val="00DD54CF"/>
    <w:rsid w:val="00DD58E9"/>
    <w:rsid w:val="00DD5ACC"/>
    <w:rsid w:val="00DD5BD3"/>
    <w:rsid w:val="00DD6796"/>
    <w:rsid w:val="00DD6FB3"/>
    <w:rsid w:val="00DD6FEA"/>
    <w:rsid w:val="00DD7276"/>
    <w:rsid w:val="00DD73DB"/>
    <w:rsid w:val="00DD788D"/>
    <w:rsid w:val="00DD7DD0"/>
    <w:rsid w:val="00DD7F23"/>
    <w:rsid w:val="00DE00B2"/>
    <w:rsid w:val="00DE0381"/>
    <w:rsid w:val="00DE0952"/>
    <w:rsid w:val="00DE0CB3"/>
    <w:rsid w:val="00DE0ED9"/>
    <w:rsid w:val="00DE18E9"/>
    <w:rsid w:val="00DE1AFD"/>
    <w:rsid w:val="00DE1C86"/>
    <w:rsid w:val="00DE1CF7"/>
    <w:rsid w:val="00DE1E98"/>
    <w:rsid w:val="00DE20D0"/>
    <w:rsid w:val="00DE21E9"/>
    <w:rsid w:val="00DE2693"/>
    <w:rsid w:val="00DE26C7"/>
    <w:rsid w:val="00DE28BD"/>
    <w:rsid w:val="00DE2B4E"/>
    <w:rsid w:val="00DE2CD2"/>
    <w:rsid w:val="00DE2E3B"/>
    <w:rsid w:val="00DE3698"/>
    <w:rsid w:val="00DE3715"/>
    <w:rsid w:val="00DE3913"/>
    <w:rsid w:val="00DE3A0E"/>
    <w:rsid w:val="00DE3EA5"/>
    <w:rsid w:val="00DE3F10"/>
    <w:rsid w:val="00DE3F22"/>
    <w:rsid w:val="00DE4074"/>
    <w:rsid w:val="00DE43F4"/>
    <w:rsid w:val="00DE45EA"/>
    <w:rsid w:val="00DE463B"/>
    <w:rsid w:val="00DE4BA2"/>
    <w:rsid w:val="00DE4FFE"/>
    <w:rsid w:val="00DE509F"/>
    <w:rsid w:val="00DE5902"/>
    <w:rsid w:val="00DE5938"/>
    <w:rsid w:val="00DE5972"/>
    <w:rsid w:val="00DE6B14"/>
    <w:rsid w:val="00DE6C77"/>
    <w:rsid w:val="00DE6C78"/>
    <w:rsid w:val="00DE6DC3"/>
    <w:rsid w:val="00DE76C5"/>
    <w:rsid w:val="00DE77BA"/>
    <w:rsid w:val="00DE77F7"/>
    <w:rsid w:val="00DE783C"/>
    <w:rsid w:val="00DE7C62"/>
    <w:rsid w:val="00DE7D5A"/>
    <w:rsid w:val="00DE7FDB"/>
    <w:rsid w:val="00DF0518"/>
    <w:rsid w:val="00DF0800"/>
    <w:rsid w:val="00DF1014"/>
    <w:rsid w:val="00DF10EE"/>
    <w:rsid w:val="00DF1C5F"/>
    <w:rsid w:val="00DF1CE4"/>
    <w:rsid w:val="00DF1DF8"/>
    <w:rsid w:val="00DF2015"/>
    <w:rsid w:val="00DF20CC"/>
    <w:rsid w:val="00DF25B5"/>
    <w:rsid w:val="00DF26B6"/>
    <w:rsid w:val="00DF2DB2"/>
    <w:rsid w:val="00DF2F15"/>
    <w:rsid w:val="00DF33BA"/>
    <w:rsid w:val="00DF37FE"/>
    <w:rsid w:val="00DF3A10"/>
    <w:rsid w:val="00DF3F14"/>
    <w:rsid w:val="00DF3F9C"/>
    <w:rsid w:val="00DF44A8"/>
    <w:rsid w:val="00DF4548"/>
    <w:rsid w:val="00DF4A6E"/>
    <w:rsid w:val="00DF4B86"/>
    <w:rsid w:val="00DF5621"/>
    <w:rsid w:val="00DF57E4"/>
    <w:rsid w:val="00DF59A1"/>
    <w:rsid w:val="00DF5C95"/>
    <w:rsid w:val="00DF5D3D"/>
    <w:rsid w:val="00DF64D3"/>
    <w:rsid w:val="00DF70F6"/>
    <w:rsid w:val="00DF71D2"/>
    <w:rsid w:val="00DF737A"/>
    <w:rsid w:val="00DF768D"/>
    <w:rsid w:val="00DF7737"/>
    <w:rsid w:val="00DF783C"/>
    <w:rsid w:val="00DF791E"/>
    <w:rsid w:val="00DF7D6F"/>
    <w:rsid w:val="00DF7F38"/>
    <w:rsid w:val="00DF7F5B"/>
    <w:rsid w:val="00E00016"/>
    <w:rsid w:val="00E0009A"/>
    <w:rsid w:val="00E000E1"/>
    <w:rsid w:val="00E00B92"/>
    <w:rsid w:val="00E00DB2"/>
    <w:rsid w:val="00E01496"/>
    <w:rsid w:val="00E01548"/>
    <w:rsid w:val="00E016F7"/>
    <w:rsid w:val="00E017D8"/>
    <w:rsid w:val="00E01899"/>
    <w:rsid w:val="00E01B20"/>
    <w:rsid w:val="00E01BBB"/>
    <w:rsid w:val="00E02245"/>
    <w:rsid w:val="00E0272E"/>
    <w:rsid w:val="00E028C0"/>
    <w:rsid w:val="00E02D33"/>
    <w:rsid w:val="00E03176"/>
    <w:rsid w:val="00E03D11"/>
    <w:rsid w:val="00E04153"/>
    <w:rsid w:val="00E04418"/>
    <w:rsid w:val="00E0445C"/>
    <w:rsid w:val="00E04527"/>
    <w:rsid w:val="00E04AB9"/>
    <w:rsid w:val="00E04B67"/>
    <w:rsid w:val="00E04C5A"/>
    <w:rsid w:val="00E051CC"/>
    <w:rsid w:val="00E054BC"/>
    <w:rsid w:val="00E05696"/>
    <w:rsid w:val="00E058C2"/>
    <w:rsid w:val="00E05DDE"/>
    <w:rsid w:val="00E05F58"/>
    <w:rsid w:val="00E05FE5"/>
    <w:rsid w:val="00E064DF"/>
    <w:rsid w:val="00E06628"/>
    <w:rsid w:val="00E06677"/>
    <w:rsid w:val="00E0668A"/>
    <w:rsid w:val="00E06778"/>
    <w:rsid w:val="00E06869"/>
    <w:rsid w:val="00E06E82"/>
    <w:rsid w:val="00E07207"/>
    <w:rsid w:val="00E07214"/>
    <w:rsid w:val="00E0731D"/>
    <w:rsid w:val="00E07660"/>
    <w:rsid w:val="00E07A94"/>
    <w:rsid w:val="00E07C6F"/>
    <w:rsid w:val="00E07C88"/>
    <w:rsid w:val="00E1009B"/>
    <w:rsid w:val="00E10191"/>
    <w:rsid w:val="00E1036A"/>
    <w:rsid w:val="00E1036B"/>
    <w:rsid w:val="00E1059D"/>
    <w:rsid w:val="00E1097F"/>
    <w:rsid w:val="00E10AFC"/>
    <w:rsid w:val="00E1111D"/>
    <w:rsid w:val="00E111E3"/>
    <w:rsid w:val="00E11290"/>
    <w:rsid w:val="00E11616"/>
    <w:rsid w:val="00E1167C"/>
    <w:rsid w:val="00E11CED"/>
    <w:rsid w:val="00E11D6B"/>
    <w:rsid w:val="00E1232D"/>
    <w:rsid w:val="00E1236C"/>
    <w:rsid w:val="00E12D0F"/>
    <w:rsid w:val="00E12DD4"/>
    <w:rsid w:val="00E13508"/>
    <w:rsid w:val="00E13689"/>
    <w:rsid w:val="00E13DC1"/>
    <w:rsid w:val="00E1444C"/>
    <w:rsid w:val="00E14B4D"/>
    <w:rsid w:val="00E15079"/>
    <w:rsid w:val="00E1548E"/>
    <w:rsid w:val="00E154E8"/>
    <w:rsid w:val="00E15564"/>
    <w:rsid w:val="00E15737"/>
    <w:rsid w:val="00E1594B"/>
    <w:rsid w:val="00E159C5"/>
    <w:rsid w:val="00E15AFE"/>
    <w:rsid w:val="00E15F0A"/>
    <w:rsid w:val="00E15FD2"/>
    <w:rsid w:val="00E1613A"/>
    <w:rsid w:val="00E164D5"/>
    <w:rsid w:val="00E1655F"/>
    <w:rsid w:val="00E1660C"/>
    <w:rsid w:val="00E166A3"/>
    <w:rsid w:val="00E16945"/>
    <w:rsid w:val="00E169AE"/>
    <w:rsid w:val="00E16AF4"/>
    <w:rsid w:val="00E16D5F"/>
    <w:rsid w:val="00E17664"/>
    <w:rsid w:val="00E17939"/>
    <w:rsid w:val="00E17BB1"/>
    <w:rsid w:val="00E17D99"/>
    <w:rsid w:val="00E17F17"/>
    <w:rsid w:val="00E20113"/>
    <w:rsid w:val="00E20116"/>
    <w:rsid w:val="00E20290"/>
    <w:rsid w:val="00E2045A"/>
    <w:rsid w:val="00E20810"/>
    <w:rsid w:val="00E20B5D"/>
    <w:rsid w:val="00E20DCB"/>
    <w:rsid w:val="00E20F84"/>
    <w:rsid w:val="00E20FC2"/>
    <w:rsid w:val="00E2125E"/>
    <w:rsid w:val="00E2142C"/>
    <w:rsid w:val="00E21A52"/>
    <w:rsid w:val="00E21D79"/>
    <w:rsid w:val="00E2229A"/>
    <w:rsid w:val="00E223E9"/>
    <w:rsid w:val="00E22444"/>
    <w:rsid w:val="00E22760"/>
    <w:rsid w:val="00E22A68"/>
    <w:rsid w:val="00E22B77"/>
    <w:rsid w:val="00E22BDB"/>
    <w:rsid w:val="00E22D9A"/>
    <w:rsid w:val="00E23221"/>
    <w:rsid w:val="00E23489"/>
    <w:rsid w:val="00E23731"/>
    <w:rsid w:val="00E23E67"/>
    <w:rsid w:val="00E24913"/>
    <w:rsid w:val="00E24ACA"/>
    <w:rsid w:val="00E24D0E"/>
    <w:rsid w:val="00E24EA4"/>
    <w:rsid w:val="00E25183"/>
    <w:rsid w:val="00E25E14"/>
    <w:rsid w:val="00E25F1A"/>
    <w:rsid w:val="00E25F72"/>
    <w:rsid w:val="00E2626A"/>
    <w:rsid w:val="00E265F2"/>
    <w:rsid w:val="00E266F6"/>
    <w:rsid w:val="00E26B27"/>
    <w:rsid w:val="00E27477"/>
    <w:rsid w:val="00E275C8"/>
    <w:rsid w:val="00E2783C"/>
    <w:rsid w:val="00E27A48"/>
    <w:rsid w:val="00E27B0D"/>
    <w:rsid w:val="00E301C2"/>
    <w:rsid w:val="00E306B1"/>
    <w:rsid w:val="00E30903"/>
    <w:rsid w:val="00E30A29"/>
    <w:rsid w:val="00E30CAB"/>
    <w:rsid w:val="00E31084"/>
    <w:rsid w:val="00E31FC9"/>
    <w:rsid w:val="00E325AC"/>
    <w:rsid w:val="00E32B67"/>
    <w:rsid w:val="00E33242"/>
    <w:rsid w:val="00E3328A"/>
    <w:rsid w:val="00E33546"/>
    <w:rsid w:val="00E336B5"/>
    <w:rsid w:val="00E3392B"/>
    <w:rsid w:val="00E34173"/>
    <w:rsid w:val="00E34BFC"/>
    <w:rsid w:val="00E34D67"/>
    <w:rsid w:val="00E34D7D"/>
    <w:rsid w:val="00E34E0D"/>
    <w:rsid w:val="00E34EA2"/>
    <w:rsid w:val="00E34EC4"/>
    <w:rsid w:val="00E3527D"/>
    <w:rsid w:val="00E353E4"/>
    <w:rsid w:val="00E35F80"/>
    <w:rsid w:val="00E3615A"/>
    <w:rsid w:val="00E363CB"/>
    <w:rsid w:val="00E3699C"/>
    <w:rsid w:val="00E369B2"/>
    <w:rsid w:val="00E36CB2"/>
    <w:rsid w:val="00E36F0E"/>
    <w:rsid w:val="00E3738A"/>
    <w:rsid w:val="00E37593"/>
    <w:rsid w:val="00E37E4D"/>
    <w:rsid w:val="00E4039B"/>
    <w:rsid w:val="00E40703"/>
    <w:rsid w:val="00E409B1"/>
    <w:rsid w:val="00E40CF0"/>
    <w:rsid w:val="00E40ECB"/>
    <w:rsid w:val="00E410EB"/>
    <w:rsid w:val="00E41295"/>
    <w:rsid w:val="00E413DE"/>
    <w:rsid w:val="00E419B5"/>
    <w:rsid w:val="00E41F55"/>
    <w:rsid w:val="00E4278F"/>
    <w:rsid w:val="00E42E6B"/>
    <w:rsid w:val="00E43228"/>
    <w:rsid w:val="00E43332"/>
    <w:rsid w:val="00E43567"/>
    <w:rsid w:val="00E435DF"/>
    <w:rsid w:val="00E4483A"/>
    <w:rsid w:val="00E448CE"/>
    <w:rsid w:val="00E44E01"/>
    <w:rsid w:val="00E44F78"/>
    <w:rsid w:val="00E4502D"/>
    <w:rsid w:val="00E45052"/>
    <w:rsid w:val="00E45547"/>
    <w:rsid w:val="00E45B88"/>
    <w:rsid w:val="00E4606B"/>
    <w:rsid w:val="00E46BDF"/>
    <w:rsid w:val="00E470EB"/>
    <w:rsid w:val="00E471F2"/>
    <w:rsid w:val="00E475B4"/>
    <w:rsid w:val="00E476B7"/>
    <w:rsid w:val="00E478E8"/>
    <w:rsid w:val="00E47A3F"/>
    <w:rsid w:val="00E47CA4"/>
    <w:rsid w:val="00E47ECA"/>
    <w:rsid w:val="00E47FFE"/>
    <w:rsid w:val="00E501EB"/>
    <w:rsid w:val="00E505D6"/>
    <w:rsid w:val="00E5062B"/>
    <w:rsid w:val="00E50828"/>
    <w:rsid w:val="00E508CB"/>
    <w:rsid w:val="00E5095B"/>
    <w:rsid w:val="00E50A0E"/>
    <w:rsid w:val="00E5128E"/>
    <w:rsid w:val="00E5132C"/>
    <w:rsid w:val="00E51738"/>
    <w:rsid w:val="00E51788"/>
    <w:rsid w:val="00E5198A"/>
    <w:rsid w:val="00E51CE6"/>
    <w:rsid w:val="00E52312"/>
    <w:rsid w:val="00E5235C"/>
    <w:rsid w:val="00E52565"/>
    <w:rsid w:val="00E528C4"/>
    <w:rsid w:val="00E52944"/>
    <w:rsid w:val="00E52F9A"/>
    <w:rsid w:val="00E52FFB"/>
    <w:rsid w:val="00E53390"/>
    <w:rsid w:val="00E534E6"/>
    <w:rsid w:val="00E536F7"/>
    <w:rsid w:val="00E5382F"/>
    <w:rsid w:val="00E53B40"/>
    <w:rsid w:val="00E53B5D"/>
    <w:rsid w:val="00E53C11"/>
    <w:rsid w:val="00E53FE1"/>
    <w:rsid w:val="00E5435F"/>
    <w:rsid w:val="00E547D2"/>
    <w:rsid w:val="00E5496F"/>
    <w:rsid w:val="00E552F3"/>
    <w:rsid w:val="00E554AD"/>
    <w:rsid w:val="00E554B6"/>
    <w:rsid w:val="00E557F9"/>
    <w:rsid w:val="00E558F1"/>
    <w:rsid w:val="00E55BDE"/>
    <w:rsid w:val="00E55CA6"/>
    <w:rsid w:val="00E564DC"/>
    <w:rsid w:val="00E56518"/>
    <w:rsid w:val="00E565C5"/>
    <w:rsid w:val="00E56718"/>
    <w:rsid w:val="00E56756"/>
    <w:rsid w:val="00E56A65"/>
    <w:rsid w:val="00E56F21"/>
    <w:rsid w:val="00E5710D"/>
    <w:rsid w:val="00E579B2"/>
    <w:rsid w:val="00E57B37"/>
    <w:rsid w:val="00E57B3E"/>
    <w:rsid w:val="00E57BFC"/>
    <w:rsid w:val="00E57D32"/>
    <w:rsid w:val="00E57DBB"/>
    <w:rsid w:val="00E60EB1"/>
    <w:rsid w:val="00E6136D"/>
    <w:rsid w:val="00E6139C"/>
    <w:rsid w:val="00E613EB"/>
    <w:rsid w:val="00E61FBB"/>
    <w:rsid w:val="00E620DA"/>
    <w:rsid w:val="00E623DD"/>
    <w:rsid w:val="00E62B4B"/>
    <w:rsid w:val="00E62C65"/>
    <w:rsid w:val="00E62CE1"/>
    <w:rsid w:val="00E63153"/>
    <w:rsid w:val="00E63308"/>
    <w:rsid w:val="00E636D9"/>
    <w:rsid w:val="00E63C62"/>
    <w:rsid w:val="00E63EDE"/>
    <w:rsid w:val="00E64250"/>
    <w:rsid w:val="00E643E1"/>
    <w:rsid w:val="00E647B1"/>
    <w:rsid w:val="00E648A4"/>
    <w:rsid w:val="00E64BB9"/>
    <w:rsid w:val="00E64CF3"/>
    <w:rsid w:val="00E65B02"/>
    <w:rsid w:val="00E65DFA"/>
    <w:rsid w:val="00E6652C"/>
    <w:rsid w:val="00E66840"/>
    <w:rsid w:val="00E668BE"/>
    <w:rsid w:val="00E66A1B"/>
    <w:rsid w:val="00E66A8F"/>
    <w:rsid w:val="00E6718D"/>
    <w:rsid w:val="00E674D1"/>
    <w:rsid w:val="00E677FB"/>
    <w:rsid w:val="00E6784F"/>
    <w:rsid w:val="00E67B53"/>
    <w:rsid w:val="00E67BF5"/>
    <w:rsid w:val="00E70091"/>
    <w:rsid w:val="00E701D6"/>
    <w:rsid w:val="00E70416"/>
    <w:rsid w:val="00E70B3D"/>
    <w:rsid w:val="00E70C79"/>
    <w:rsid w:val="00E70D49"/>
    <w:rsid w:val="00E70E6C"/>
    <w:rsid w:val="00E71006"/>
    <w:rsid w:val="00E7160E"/>
    <w:rsid w:val="00E71882"/>
    <w:rsid w:val="00E71994"/>
    <w:rsid w:val="00E71B2B"/>
    <w:rsid w:val="00E71BEA"/>
    <w:rsid w:val="00E71D11"/>
    <w:rsid w:val="00E71F21"/>
    <w:rsid w:val="00E723E4"/>
    <w:rsid w:val="00E72AC3"/>
    <w:rsid w:val="00E72B8B"/>
    <w:rsid w:val="00E72E86"/>
    <w:rsid w:val="00E72F17"/>
    <w:rsid w:val="00E7380C"/>
    <w:rsid w:val="00E7385F"/>
    <w:rsid w:val="00E73AD8"/>
    <w:rsid w:val="00E73BE5"/>
    <w:rsid w:val="00E73CEE"/>
    <w:rsid w:val="00E73EB9"/>
    <w:rsid w:val="00E7422A"/>
    <w:rsid w:val="00E74423"/>
    <w:rsid w:val="00E74C2D"/>
    <w:rsid w:val="00E74D4E"/>
    <w:rsid w:val="00E74D5A"/>
    <w:rsid w:val="00E74F92"/>
    <w:rsid w:val="00E75320"/>
    <w:rsid w:val="00E75DBD"/>
    <w:rsid w:val="00E760B3"/>
    <w:rsid w:val="00E76396"/>
    <w:rsid w:val="00E76465"/>
    <w:rsid w:val="00E76AB3"/>
    <w:rsid w:val="00E77157"/>
    <w:rsid w:val="00E7727F"/>
    <w:rsid w:val="00E773E5"/>
    <w:rsid w:val="00E7743D"/>
    <w:rsid w:val="00E7746C"/>
    <w:rsid w:val="00E7748D"/>
    <w:rsid w:val="00E77C6E"/>
    <w:rsid w:val="00E80293"/>
    <w:rsid w:val="00E8096C"/>
    <w:rsid w:val="00E8097F"/>
    <w:rsid w:val="00E80FB1"/>
    <w:rsid w:val="00E8127E"/>
    <w:rsid w:val="00E81394"/>
    <w:rsid w:val="00E81459"/>
    <w:rsid w:val="00E8147F"/>
    <w:rsid w:val="00E81E1D"/>
    <w:rsid w:val="00E82218"/>
    <w:rsid w:val="00E82805"/>
    <w:rsid w:val="00E82D53"/>
    <w:rsid w:val="00E82E2D"/>
    <w:rsid w:val="00E82F51"/>
    <w:rsid w:val="00E83142"/>
    <w:rsid w:val="00E83167"/>
    <w:rsid w:val="00E83208"/>
    <w:rsid w:val="00E833D1"/>
    <w:rsid w:val="00E83C91"/>
    <w:rsid w:val="00E83EBC"/>
    <w:rsid w:val="00E83F12"/>
    <w:rsid w:val="00E84233"/>
    <w:rsid w:val="00E84618"/>
    <w:rsid w:val="00E8461F"/>
    <w:rsid w:val="00E84B4A"/>
    <w:rsid w:val="00E84DDD"/>
    <w:rsid w:val="00E84DE0"/>
    <w:rsid w:val="00E85130"/>
    <w:rsid w:val="00E85261"/>
    <w:rsid w:val="00E854F7"/>
    <w:rsid w:val="00E85626"/>
    <w:rsid w:val="00E85AC4"/>
    <w:rsid w:val="00E85B72"/>
    <w:rsid w:val="00E85FA1"/>
    <w:rsid w:val="00E86001"/>
    <w:rsid w:val="00E860C2"/>
    <w:rsid w:val="00E86589"/>
    <w:rsid w:val="00E86A4B"/>
    <w:rsid w:val="00E86C3D"/>
    <w:rsid w:val="00E86FDD"/>
    <w:rsid w:val="00E87080"/>
    <w:rsid w:val="00E871B4"/>
    <w:rsid w:val="00E871BB"/>
    <w:rsid w:val="00E872DA"/>
    <w:rsid w:val="00E873D7"/>
    <w:rsid w:val="00E87588"/>
    <w:rsid w:val="00E8767C"/>
    <w:rsid w:val="00E876D8"/>
    <w:rsid w:val="00E87843"/>
    <w:rsid w:val="00E87899"/>
    <w:rsid w:val="00E879B3"/>
    <w:rsid w:val="00E87B22"/>
    <w:rsid w:val="00E901B8"/>
    <w:rsid w:val="00E901EC"/>
    <w:rsid w:val="00E907C9"/>
    <w:rsid w:val="00E90B20"/>
    <w:rsid w:val="00E90D84"/>
    <w:rsid w:val="00E90E06"/>
    <w:rsid w:val="00E90F17"/>
    <w:rsid w:val="00E9124C"/>
    <w:rsid w:val="00E916EB"/>
    <w:rsid w:val="00E9178A"/>
    <w:rsid w:val="00E91925"/>
    <w:rsid w:val="00E91DDF"/>
    <w:rsid w:val="00E9204C"/>
    <w:rsid w:val="00E920C3"/>
    <w:rsid w:val="00E9237D"/>
    <w:rsid w:val="00E92877"/>
    <w:rsid w:val="00E929CE"/>
    <w:rsid w:val="00E92AC0"/>
    <w:rsid w:val="00E92B83"/>
    <w:rsid w:val="00E92EAE"/>
    <w:rsid w:val="00E9307A"/>
    <w:rsid w:val="00E931BC"/>
    <w:rsid w:val="00E93406"/>
    <w:rsid w:val="00E93659"/>
    <w:rsid w:val="00E938EA"/>
    <w:rsid w:val="00E93995"/>
    <w:rsid w:val="00E93C08"/>
    <w:rsid w:val="00E93D71"/>
    <w:rsid w:val="00E93ECC"/>
    <w:rsid w:val="00E94091"/>
    <w:rsid w:val="00E943ED"/>
    <w:rsid w:val="00E9486C"/>
    <w:rsid w:val="00E94AFC"/>
    <w:rsid w:val="00E94F4C"/>
    <w:rsid w:val="00E9521B"/>
    <w:rsid w:val="00E95302"/>
    <w:rsid w:val="00E95688"/>
    <w:rsid w:val="00E958BB"/>
    <w:rsid w:val="00E95AAE"/>
    <w:rsid w:val="00E95AD1"/>
    <w:rsid w:val="00E95BB4"/>
    <w:rsid w:val="00E95D05"/>
    <w:rsid w:val="00E95DC9"/>
    <w:rsid w:val="00E95DF1"/>
    <w:rsid w:val="00E95EDD"/>
    <w:rsid w:val="00E96754"/>
    <w:rsid w:val="00E96827"/>
    <w:rsid w:val="00E96D7A"/>
    <w:rsid w:val="00E9730B"/>
    <w:rsid w:val="00E978C8"/>
    <w:rsid w:val="00E97AED"/>
    <w:rsid w:val="00E97BD9"/>
    <w:rsid w:val="00E97EC4"/>
    <w:rsid w:val="00E97F33"/>
    <w:rsid w:val="00EA0546"/>
    <w:rsid w:val="00EA0612"/>
    <w:rsid w:val="00EA0C2F"/>
    <w:rsid w:val="00EA0C4E"/>
    <w:rsid w:val="00EA0D2A"/>
    <w:rsid w:val="00EA0F1E"/>
    <w:rsid w:val="00EA111F"/>
    <w:rsid w:val="00EA123D"/>
    <w:rsid w:val="00EA1C3F"/>
    <w:rsid w:val="00EA1DB6"/>
    <w:rsid w:val="00EA1EC8"/>
    <w:rsid w:val="00EA2480"/>
    <w:rsid w:val="00EA2F40"/>
    <w:rsid w:val="00EA32BA"/>
    <w:rsid w:val="00EA344C"/>
    <w:rsid w:val="00EA3579"/>
    <w:rsid w:val="00EA383B"/>
    <w:rsid w:val="00EA38A1"/>
    <w:rsid w:val="00EA398B"/>
    <w:rsid w:val="00EA3D33"/>
    <w:rsid w:val="00EA46A7"/>
    <w:rsid w:val="00EA48B1"/>
    <w:rsid w:val="00EA506C"/>
    <w:rsid w:val="00EA547A"/>
    <w:rsid w:val="00EA567C"/>
    <w:rsid w:val="00EA56D0"/>
    <w:rsid w:val="00EA5954"/>
    <w:rsid w:val="00EA5C29"/>
    <w:rsid w:val="00EA5C2E"/>
    <w:rsid w:val="00EA629B"/>
    <w:rsid w:val="00EA6739"/>
    <w:rsid w:val="00EA6A70"/>
    <w:rsid w:val="00EA6A95"/>
    <w:rsid w:val="00EA6BC7"/>
    <w:rsid w:val="00EA766E"/>
    <w:rsid w:val="00EA773F"/>
    <w:rsid w:val="00EA78C7"/>
    <w:rsid w:val="00EA7918"/>
    <w:rsid w:val="00EA7CA9"/>
    <w:rsid w:val="00EB0035"/>
    <w:rsid w:val="00EB034A"/>
    <w:rsid w:val="00EB063C"/>
    <w:rsid w:val="00EB0970"/>
    <w:rsid w:val="00EB10EC"/>
    <w:rsid w:val="00EB15AB"/>
    <w:rsid w:val="00EB16D2"/>
    <w:rsid w:val="00EB1870"/>
    <w:rsid w:val="00EB1EFE"/>
    <w:rsid w:val="00EB1F09"/>
    <w:rsid w:val="00EB2113"/>
    <w:rsid w:val="00EB26C2"/>
    <w:rsid w:val="00EB27E5"/>
    <w:rsid w:val="00EB2E1E"/>
    <w:rsid w:val="00EB32F9"/>
    <w:rsid w:val="00EB33DB"/>
    <w:rsid w:val="00EB34E9"/>
    <w:rsid w:val="00EB3A6B"/>
    <w:rsid w:val="00EB3A8E"/>
    <w:rsid w:val="00EB40D5"/>
    <w:rsid w:val="00EB4489"/>
    <w:rsid w:val="00EB4CDB"/>
    <w:rsid w:val="00EB5445"/>
    <w:rsid w:val="00EB5579"/>
    <w:rsid w:val="00EB579A"/>
    <w:rsid w:val="00EB57E4"/>
    <w:rsid w:val="00EB5809"/>
    <w:rsid w:val="00EB5E98"/>
    <w:rsid w:val="00EB60A0"/>
    <w:rsid w:val="00EB6259"/>
    <w:rsid w:val="00EB6299"/>
    <w:rsid w:val="00EB6626"/>
    <w:rsid w:val="00EB66B7"/>
    <w:rsid w:val="00EB67CA"/>
    <w:rsid w:val="00EB67F1"/>
    <w:rsid w:val="00EB6D9B"/>
    <w:rsid w:val="00EB6F27"/>
    <w:rsid w:val="00EB73E4"/>
    <w:rsid w:val="00EB7429"/>
    <w:rsid w:val="00EB7605"/>
    <w:rsid w:val="00EB77DB"/>
    <w:rsid w:val="00EB7A68"/>
    <w:rsid w:val="00EB7AAD"/>
    <w:rsid w:val="00EB7E37"/>
    <w:rsid w:val="00EC039F"/>
    <w:rsid w:val="00EC04B7"/>
    <w:rsid w:val="00EC07E6"/>
    <w:rsid w:val="00EC0AC9"/>
    <w:rsid w:val="00EC0C9A"/>
    <w:rsid w:val="00EC0D41"/>
    <w:rsid w:val="00EC10A8"/>
    <w:rsid w:val="00EC1172"/>
    <w:rsid w:val="00EC1209"/>
    <w:rsid w:val="00EC1372"/>
    <w:rsid w:val="00EC13B8"/>
    <w:rsid w:val="00EC1B9B"/>
    <w:rsid w:val="00EC1DCF"/>
    <w:rsid w:val="00EC1EF6"/>
    <w:rsid w:val="00EC1FB3"/>
    <w:rsid w:val="00EC233B"/>
    <w:rsid w:val="00EC24E2"/>
    <w:rsid w:val="00EC2779"/>
    <w:rsid w:val="00EC2B03"/>
    <w:rsid w:val="00EC3DD7"/>
    <w:rsid w:val="00EC4053"/>
    <w:rsid w:val="00EC458A"/>
    <w:rsid w:val="00EC46FB"/>
    <w:rsid w:val="00EC487B"/>
    <w:rsid w:val="00EC4B99"/>
    <w:rsid w:val="00EC4BCB"/>
    <w:rsid w:val="00EC4F05"/>
    <w:rsid w:val="00EC51BB"/>
    <w:rsid w:val="00EC5301"/>
    <w:rsid w:val="00EC537D"/>
    <w:rsid w:val="00EC5BD0"/>
    <w:rsid w:val="00EC5E79"/>
    <w:rsid w:val="00EC615F"/>
    <w:rsid w:val="00EC6630"/>
    <w:rsid w:val="00EC669E"/>
    <w:rsid w:val="00EC6C4F"/>
    <w:rsid w:val="00EC734F"/>
    <w:rsid w:val="00EC7529"/>
    <w:rsid w:val="00EC79D1"/>
    <w:rsid w:val="00EC7D92"/>
    <w:rsid w:val="00EC7DA7"/>
    <w:rsid w:val="00EC7E4E"/>
    <w:rsid w:val="00ED00AA"/>
    <w:rsid w:val="00ED01EC"/>
    <w:rsid w:val="00ED0323"/>
    <w:rsid w:val="00ED08B0"/>
    <w:rsid w:val="00ED096E"/>
    <w:rsid w:val="00ED0AD4"/>
    <w:rsid w:val="00ED0D28"/>
    <w:rsid w:val="00ED0D6C"/>
    <w:rsid w:val="00ED0EF4"/>
    <w:rsid w:val="00ED109C"/>
    <w:rsid w:val="00ED123D"/>
    <w:rsid w:val="00ED161C"/>
    <w:rsid w:val="00ED1B8C"/>
    <w:rsid w:val="00ED252C"/>
    <w:rsid w:val="00ED2C5A"/>
    <w:rsid w:val="00ED2D71"/>
    <w:rsid w:val="00ED2E48"/>
    <w:rsid w:val="00ED33DA"/>
    <w:rsid w:val="00ED3578"/>
    <w:rsid w:val="00ED3876"/>
    <w:rsid w:val="00ED39EC"/>
    <w:rsid w:val="00ED3AFE"/>
    <w:rsid w:val="00ED412E"/>
    <w:rsid w:val="00ED41A3"/>
    <w:rsid w:val="00ED48A2"/>
    <w:rsid w:val="00ED48B7"/>
    <w:rsid w:val="00ED4F5E"/>
    <w:rsid w:val="00ED5A26"/>
    <w:rsid w:val="00ED5F40"/>
    <w:rsid w:val="00ED6882"/>
    <w:rsid w:val="00ED6A65"/>
    <w:rsid w:val="00ED6AE7"/>
    <w:rsid w:val="00ED6CB7"/>
    <w:rsid w:val="00ED711B"/>
    <w:rsid w:val="00ED738D"/>
    <w:rsid w:val="00ED759D"/>
    <w:rsid w:val="00ED75EF"/>
    <w:rsid w:val="00ED7630"/>
    <w:rsid w:val="00ED77B0"/>
    <w:rsid w:val="00ED78CD"/>
    <w:rsid w:val="00ED79A4"/>
    <w:rsid w:val="00ED79E9"/>
    <w:rsid w:val="00EE010C"/>
    <w:rsid w:val="00EE019B"/>
    <w:rsid w:val="00EE02C2"/>
    <w:rsid w:val="00EE0439"/>
    <w:rsid w:val="00EE06AC"/>
    <w:rsid w:val="00EE0D4C"/>
    <w:rsid w:val="00EE1119"/>
    <w:rsid w:val="00EE120D"/>
    <w:rsid w:val="00EE167D"/>
    <w:rsid w:val="00EE1693"/>
    <w:rsid w:val="00EE17C8"/>
    <w:rsid w:val="00EE17D2"/>
    <w:rsid w:val="00EE18CC"/>
    <w:rsid w:val="00EE1976"/>
    <w:rsid w:val="00EE19F8"/>
    <w:rsid w:val="00EE1CF3"/>
    <w:rsid w:val="00EE1F66"/>
    <w:rsid w:val="00EE2538"/>
    <w:rsid w:val="00EE2591"/>
    <w:rsid w:val="00EE2C1E"/>
    <w:rsid w:val="00EE34FC"/>
    <w:rsid w:val="00EE353B"/>
    <w:rsid w:val="00EE3724"/>
    <w:rsid w:val="00EE37CE"/>
    <w:rsid w:val="00EE4232"/>
    <w:rsid w:val="00EE46A4"/>
    <w:rsid w:val="00EE4703"/>
    <w:rsid w:val="00EE488B"/>
    <w:rsid w:val="00EE4901"/>
    <w:rsid w:val="00EE52F7"/>
    <w:rsid w:val="00EE539A"/>
    <w:rsid w:val="00EE5417"/>
    <w:rsid w:val="00EE5685"/>
    <w:rsid w:val="00EE5C5C"/>
    <w:rsid w:val="00EE6243"/>
    <w:rsid w:val="00EE6321"/>
    <w:rsid w:val="00EE6383"/>
    <w:rsid w:val="00EE6A0A"/>
    <w:rsid w:val="00EE6E6F"/>
    <w:rsid w:val="00EE792E"/>
    <w:rsid w:val="00EE79C5"/>
    <w:rsid w:val="00EE7D70"/>
    <w:rsid w:val="00EF05A8"/>
    <w:rsid w:val="00EF0702"/>
    <w:rsid w:val="00EF08D7"/>
    <w:rsid w:val="00EF0A70"/>
    <w:rsid w:val="00EF144E"/>
    <w:rsid w:val="00EF1917"/>
    <w:rsid w:val="00EF19B2"/>
    <w:rsid w:val="00EF1A16"/>
    <w:rsid w:val="00EF1F3B"/>
    <w:rsid w:val="00EF1FC5"/>
    <w:rsid w:val="00EF22F5"/>
    <w:rsid w:val="00EF23EE"/>
    <w:rsid w:val="00EF254C"/>
    <w:rsid w:val="00EF25F5"/>
    <w:rsid w:val="00EF2696"/>
    <w:rsid w:val="00EF2990"/>
    <w:rsid w:val="00EF2ABC"/>
    <w:rsid w:val="00EF2ED4"/>
    <w:rsid w:val="00EF2F0F"/>
    <w:rsid w:val="00EF2F11"/>
    <w:rsid w:val="00EF2F9A"/>
    <w:rsid w:val="00EF3086"/>
    <w:rsid w:val="00EF3404"/>
    <w:rsid w:val="00EF34C7"/>
    <w:rsid w:val="00EF362D"/>
    <w:rsid w:val="00EF3B2C"/>
    <w:rsid w:val="00EF43E0"/>
    <w:rsid w:val="00EF4508"/>
    <w:rsid w:val="00EF4579"/>
    <w:rsid w:val="00EF49FC"/>
    <w:rsid w:val="00EF4CD2"/>
    <w:rsid w:val="00EF4E4C"/>
    <w:rsid w:val="00EF51B2"/>
    <w:rsid w:val="00EF52FB"/>
    <w:rsid w:val="00EF5669"/>
    <w:rsid w:val="00EF5998"/>
    <w:rsid w:val="00EF5B42"/>
    <w:rsid w:val="00EF62C3"/>
    <w:rsid w:val="00EF632B"/>
    <w:rsid w:val="00EF6385"/>
    <w:rsid w:val="00EF6540"/>
    <w:rsid w:val="00EF682F"/>
    <w:rsid w:val="00EF6D7A"/>
    <w:rsid w:val="00EF6DB9"/>
    <w:rsid w:val="00EF7134"/>
    <w:rsid w:val="00EF72A4"/>
    <w:rsid w:val="00EF786A"/>
    <w:rsid w:val="00EF799D"/>
    <w:rsid w:val="00F00A1C"/>
    <w:rsid w:val="00F00B2A"/>
    <w:rsid w:val="00F00DC0"/>
    <w:rsid w:val="00F00E1B"/>
    <w:rsid w:val="00F00FAF"/>
    <w:rsid w:val="00F014FB"/>
    <w:rsid w:val="00F0170D"/>
    <w:rsid w:val="00F0176F"/>
    <w:rsid w:val="00F017B3"/>
    <w:rsid w:val="00F01933"/>
    <w:rsid w:val="00F01B64"/>
    <w:rsid w:val="00F01C7E"/>
    <w:rsid w:val="00F01D8C"/>
    <w:rsid w:val="00F02214"/>
    <w:rsid w:val="00F0290F"/>
    <w:rsid w:val="00F02B15"/>
    <w:rsid w:val="00F0342B"/>
    <w:rsid w:val="00F038BE"/>
    <w:rsid w:val="00F03936"/>
    <w:rsid w:val="00F03A0D"/>
    <w:rsid w:val="00F03B0D"/>
    <w:rsid w:val="00F03C76"/>
    <w:rsid w:val="00F03DA8"/>
    <w:rsid w:val="00F03E50"/>
    <w:rsid w:val="00F03F5C"/>
    <w:rsid w:val="00F04052"/>
    <w:rsid w:val="00F04B30"/>
    <w:rsid w:val="00F05347"/>
    <w:rsid w:val="00F0536D"/>
    <w:rsid w:val="00F055EF"/>
    <w:rsid w:val="00F056CB"/>
    <w:rsid w:val="00F05903"/>
    <w:rsid w:val="00F05A8B"/>
    <w:rsid w:val="00F05E3C"/>
    <w:rsid w:val="00F05F6F"/>
    <w:rsid w:val="00F06220"/>
    <w:rsid w:val="00F06D8D"/>
    <w:rsid w:val="00F06DD8"/>
    <w:rsid w:val="00F06DF1"/>
    <w:rsid w:val="00F06F42"/>
    <w:rsid w:val="00F07059"/>
    <w:rsid w:val="00F070AB"/>
    <w:rsid w:val="00F0746B"/>
    <w:rsid w:val="00F0759C"/>
    <w:rsid w:val="00F07B40"/>
    <w:rsid w:val="00F07C96"/>
    <w:rsid w:val="00F1025A"/>
    <w:rsid w:val="00F10DB4"/>
    <w:rsid w:val="00F11385"/>
    <w:rsid w:val="00F116BA"/>
    <w:rsid w:val="00F11718"/>
    <w:rsid w:val="00F11742"/>
    <w:rsid w:val="00F11AB0"/>
    <w:rsid w:val="00F11D81"/>
    <w:rsid w:val="00F123F6"/>
    <w:rsid w:val="00F12425"/>
    <w:rsid w:val="00F125F0"/>
    <w:rsid w:val="00F1345B"/>
    <w:rsid w:val="00F1355F"/>
    <w:rsid w:val="00F13813"/>
    <w:rsid w:val="00F1413A"/>
    <w:rsid w:val="00F1470B"/>
    <w:rsid w:val="00F14BE4"/>
    <w:rsid w:val="00F14C20"/>
    <w:rsid w:val="00F150CC"/>
    <w:rsid w:val="00F1556B"/>
    <w:rsid w:val="00F15574"/>
    <w:rsid w:val="00F1592B"/>
    <w:rsid w:val="00F15BDB"/>
    <w:rsid w:val="00F16340"/>
    <w:rsid w:val="00F16B02"/>
    <w:rsid w:val="00F17127"/>
    <w:rsid w:val="00F172C2"/>
    <w:rsid w:val="00F1730F"/>
    <w:rsid w:val="00F17319"/>
    <w:rsid w:val="00F177E6"/>
    <w:rsid w:val="00F17853"/>
    <w:rsid w:val="00F17A05"/>
    <w:rsid w:val="00F17A4B"/>
    <w:rsid w:val="00F2005B"/>
    <w:rsid w:val="00F207A2"/>
    <w:rsid w:val="00F21051"/>
    <w:rsid w:val="00F21603"/>
    <w:rsid w:val="00F21702"/>
    <w:rsid w:val="00F21741"/>
    <w:rsid w:val="00F21890"/>
    <w:rsid w:val="00F219D4"/>
    <w:rsid w:val="00F21A0D"/>
    <w:rsid w:val="00F21CF1"/>
    <w:rsid w:val="00F21FC5"/>
    <w:rsid w:val="00F220D7"/>
    <w:rsid w:val="00F221E0"/>
    <w:rsid w:val="00F2298D"/>
    <w:rsid w:val="00F22D33"/>
    <w:rsid w:val="00F22EA8"/>
    <w:rsid w:val="00F23258"/>
    <w:rsid w:val="00F23333"/>
    <w:rsid w:val="00F23802"/>
    <w:rsid w:val="00F240B7"/>
    <w:rsid w:val="00F24616"/>
    <w:rsid w:val="00F24668"/>
    <w:rsid w:val="00F2476E"/>
    <w:rsid w:val="00F24877"/>
    <w:rsid w:val="00F24A2A"/>
    <w:rsid w:val="00F24DE2"/>
    <w:rsid w:val="00F2500C"/>
    <w:rsid w:val="00F251AD"/>
    <w:rsid w:val="00F25473"/>
    <w:rsid w:val="00F2560E"/>
    <w:rsid w:val="00F257D5"/>
    <w:rsid w:val="00F25C9F"/>
    <w:rsid w:val="00F25CF0"/>
    <w:rsid w:val="00F264BA"/>
    <w:rsid w:val="00F26710"/>
    <w:rsid w:val="00F26D0E"/>
    <w:rsid w:val="00F27098"/>
    <w:rsid w:val="00F27406"/>
    <w:rsid w:val="00F27747"/>
    <w:rsid w:val="00F27D7B"/>
    <w:rsid w:val="00F27FFB"/>
    <w:rsid w:val="00F300DD"/>
    <w:rsid w:val="00F305ED"/>
    <w:rsid w:val="00F3087A"/>
    <w:rsid w:val="00F30B18"/>
    <w:rsid w:val="00F30DA0"/>
    <w:rsid w:val="00F30F5D"/>
    <w:rsid w:val="00F31339"/>
    <w:rsid w:val="00F314CF"/>
    <w:rsid w:val="00F31ECB"/>
    <w:rsid w:val="00F324BE"/>
    <w:rsid w:val="00F32AAD"/>
    <w:rsid w:val="00F335DE"/>
    <w:rsid w:val="00F335FD"/>
    <w:rsid w:val="00F33802"/>
    <w:rsid w:val="00F33A47"/>
    <w:rsid w:val="00F33D25"/>
    <w:rsid w:val="00F33E63"/>
    <w:rsid w:val="00F33ED9"/>
    <w:rsid w:val="00F33EEF"/>
    <w:rsid w:val="00F33F86"/>
    <w:rsid w:val="00F34212"/>
    <w:rsid w:val="00F3423B"/>
    <w:rsid w:val="00F34493"/>
    <w:rsid w:val="00F345F8"/>
    <w:rsid w:val="00F34B7B"/>
    <w:rsid w:val="00F34D3B"/>
    <w:rsid w:val="00F35215"/>
    <w:rsid w:val="00F35A13"/>
    <w:rsid w:val="00F35C31"/>
    <w:rsid w:val="00F35D27"/>
    <w:rsid w:val="00F36105"/>
    <w:rsid w:val="00F36A21"/>
    <w:rsid w:val="00F36AC2"/>
    <w:rsid w:val="00F36C25"/>
    <w:rsid w:val="00F36F13"/>
    <w:rsid w:val="00F36F99"/>
    <w:rsid w:val="00F36FEB"/>
    <w:rsid w:val="00F3702E"/>
    <w:rsid w:val="00F376E3"/>
    <w:rsid w:val="00F3778A"/>
    <w:rsid w:val="00F4025C"/>
    <w:rsid w:val="00F40A47"/>
    <w:rsid w:val="00F40C25"/>
    <w:rsid w:val="00F40D05"/>
    <w:rsid w:val="00F40DCF"/>
    <w:rsid w:val="00F41082"/>
    <w:rsid w:val="00F410D1"/>
    <w:rsid w:val="00F4126C"/>
    <w:rsid w:val="00F41655"/>
    <w:rsid w:val="00F41912"/>
    <w:rsid w:val="00F419EE"/>
    <w:rsid w:val="00F41DEA"/>
    <w:rsid w:val="00F422F1"/>
    <w:rsid w:val="00F42864"/>
    <w:rsid w:val="00F42952"/>
    <w:rsid w:val="00F42DA4"/>
    <w:rsid w:val="00F4324C"/>
    <w:rsid w:val="00F43284"/>
    <w:rsid w:val="00F43780"/>
    <w:rsid w:val="00F43F04"/>
    <w:rsid w:val="00F43F07"/>
    <w:rsid w:val="00F43FB3"/>
    <w:rsid w:val="00F440EF"/>
    <w:rsid w:val="00F442D7"/>
    <w:rsid w:val="00F44A5C"/>
    <w:rsid w:val="00F451E5"/>
    <w:rsid w:val="00F453F7"/>
    <w:rsid w:val="00F45488"/>
    <w:rsid w:val="00F45548"/>
    <w:rsid w:val="00F4581D"/>
    <w:rsid w:val="00F45F9C"/>
    <w:rsid w:val="00F46407"/>
    <w:rsid w:val="00F46766"/>
    <w:rsid w:val="00F469B0"/>
    <w:rsid w:val="00F46DA3"/>
    <w:rsid w:val="00F46E94"/>
    <w:rsid w:val="00F4711A"/>
    <w:rsid w:val="00F476AF"/>
    <w:rsid w:val="00F47E52"/>
    <w:rsid w:val="00F47F0D"/>
    <w:rsid w:val="00F5000E"/>
    <w:rsid w:val="00F5076F"/>
    <w:rsid w:val="00F5078A"/>
    <w:rsid w:val="00F50B4E"/>
    <w:rsid w:val="00F50BE6"/>
    <w:rsid w:val="00F51373"/>
    <w:rsid w:val="00F513A6"/>
    <w:rsid w:val="00F519CB"/>
    <w:rsid w:val="00F51A19"/>
    <w:rsid w:val="00F521F6"/>
    <w:rsid w:val="00F52A92"/>
    <w:rsid w:val="00F52D62"/>
    <w:rsid w:val="00F52F36"/>
    <w:rsid w:val="00F53078"/>
    <w:rsid w:val="00F532F3"/>
    <w:rsid w:val="00F53779"/>
    <w:rsid w:val="00F5389F"/>
    <w:rsid w:val="00F539E4"/>
    <w:rsid w:val="00F53C7B"/>
    <w:rsid w:val="00F53FF9"/>
    <w:rsid w:val="00F54005"/>
    <w:rsid w:val="00F54658"/>
    <w:rsid w:val="00F549ED"/>
    <w:rsid w:val="00F54A70"/>
    <w:rsid w:val="00F54C21"/>
    <w:rsid w:val="00F54F34"/>
    <w:rsid w:val="00F54FBF"/>
    <w:rsid w:val="00F55010"/>
    <w:rsid w:val="00F5507A"/>
    <w:rsid w:val="00F55522"/>
    <w:rsid w:val="00F556D8"/>
    <w:rsid w:val="00F55A0B"/>
    <w:rsid w:val="00F55B0D"/>
    <w:rsid w:val="00F55CB6"/>
    <w:rsid w:val="00F55E77"/>
    <w:rsid w:val="00F56527"/>
    <w:rsid w:val="00F566D1"/>
    <w:rsid w:val="00F56901"/>
    <w:rsid w:val="00F56DD8"/>
    <w:rsid w:val="00F57044"/>
    <w:rsid w:val="00F5711E"/>
    <w:rsid w:val="00F579EB"/>
    <w:rsid w:val="00F57A56"/>
    <w:rsid w:val="00F57A9E"/>
    <w:rsid w:val="00F57C10"/>
    <w:rsid w:val="00F60376"/>
    <w:rsid w:val="00F6040C"/>
    <w:rsid w:val="00F60653"/>
    <w:rsid w:val="00F60843"/>
    <w:rsid w:val="00F609C2"/>
    <w:rsid w:val="00F60D79"/>
    <w:rsid w:val="00F61067"/>
    <w:rsid w:val="00F612C1"/>
    <w:rsid w:val="00F61D62"/>
    <w:rsid w:val="00F620C8"/>
    <w:rsid w:val="00F624D6"/>
    <w:rsid w:val="00F62711"/>
    <w:rsid w:val="00F62A1A"/>
    <w:rsid w:val="00F62D23"/>
    <w:rsid w:val="00F63126"/>
    <w:rsid w:val="00F631B6"/>
    <w:rsid w:val="00F63824"/>
    <w:rsid w:val="00F63A11"/>
    <w:rsid w:val="00F63AD1"/>
    <w:rsid w:val="00F64470"/>
    <w:rsid w:val="00F6473C"/>
    <w:rsid w:val="00F64834"/>
    <w:rsid w:val="00F64D7A"/>
    <w:rsid w:val="00F64FE9"/>
    <w:rsid w:val="00F65088"/>
    <w:rsid w:val="00F65310"/>
    <w:rsid w:val="00F6550C"/>
    <w:rsid w:val="00F65A58"/>
    <w:rsid w:val="00F65B34"/>
    <w:rsid w:val="00F65D12"/>
    <w:rsid w:val="00F65E36"/>
    <w:rsid w:val="00F6602E"/>
    <w:rsid w:val="00F6609C"/>
    <w:rsid w:val="00F66155"/>
    <w:rsid w:val="00F66334"/>
    <w:rsid w:val="00F6662B"/>
    <w:rsid w:val="00F667D0"/>
    <w:rsid w:val="00F668AF"/>
    <w:rsid w:val="00F66B0A"/>
    <w:rsid w:val="00F66B7A"/>
    <w:rsid w:val="00F66EEE"/>
    <w:rsid w:val="00F6727E"/>
    <w:rsid w:val="00F67461"/>
    <w:rsid w:val="00F676EA"/>
    <w:rsid w:val="00F678D8"/>
    <w:rsid w:val="00F67AB2"/>
    <w:rsid w:val="00F67BEC"/>
    <w:rsid w:val="00F67CB6"/>
    <w:rsid w:val="00F67EC0"/>
    <w:rsid w:val="00F703FE"/>
    <w:rsid w:val="00F707F1"/>
    <w:rsid w:val="00F70A55"/>
    <w:rsid w:val="00F71141"/>
    <w:rsid w:val="00F717B9"/>
    <w:rsid w:val="00F71870"/>
    <w:rsid w:val="00F71B2E"/>
    <w:rsid w:val="00F71CD5"/>
    <w:rsid w:val="00F71E4E"/>
    <w:rsid w:val="00F720E5"/>
    <w:rsid w:val="00F72147"/>
    <w:rsid w:val="00F72971"/>
    <w:rsid w:val="00F729D2"/>
    <w:rsid w:val="00F72C44"/>
    <w:rsid w:val="00F72F0D"/>
    <w:rsid w:val="00F73822"/>
    <w:rsid w:val="00F73B7C"/>
    <w:rsid w:val="00F73CAE"/>
    <w:rsid w:val="00F73D49"/>
    <w:rsid w:val="00F743C1"/>
    <w:rsid w:val="00F745B5"/>
    <w:rsid w:val="00F7465C"/>
    <w:rsid w:val="00F747ED"/>
    <w:rsid w:val="00F75377"/>
    <w:rsid w:val="00F75403"/>
    <w:rsid w:val="00F75C78"/>
    <w:rsid w:val="00F75FAF"/>
    <w:rsid w:val="00F762D8"/>
    <w:rsid w:val="00F7656E"/>
    <w:rsid w:val="00F76595"/>
    <w:rsid w:val="00F765DC"/>
    <w:rsid w:val="00F76677"/>
    <w:rsid w:val="00F766B7"/>
    <w:rsid w:val="00F76CC2"/>
    <w:rsid w:val="00F76D06"/>
    <w:rsid w:val="00F7713A"/>
    <w:rsid w:val="00F771AA"/>
    <w:rsid w:val="00F772D1"/>
    <w:rsid w:val="00F776E6"/>
    <w:rsid w:val="00F802EB"/>
    <w:rsid w:val="00F8077F"/>
    <w:rsid w:val="00F80958"/>
    <w:rsid w:val="00F80C6C"/>
    <w:rsid w:val="00F8148D"/>
    <w:rsid w:val="00F817E8"/>
    <w:rsid w:val="00F81BC2"/>
    <w:rsid w:val="00F81E76"/>
    <w:rsid w:val="00F820D6"/>
    <w:rsid w:val="00F820ED"/>
    <w:rsid w:val="00F8263B"/>
    <w:rsid w:val="00F82ACF"/>
    <w:rsid w:val="00F82B0A"/>
    <w:rsid w:val="00F83318"/>
    <w:rsid w:val="00F83397"/>
    <w:rsid w:val="00F8343D"/>
    <w:rsid w:val="00F836C3"/>
    <w:rsid w:val="00F83924"/>
    <w:rsid w:val="00F83B06"/>
    <w:rsid w:val="00F83D42"/>
    <w:rsid w:val="00F845C5"/>
    <w:rsid w:val="00F84B4F"/>
    <w:rsid w:val="00F85091"/>
    <w:rsid w:val="00F852B5"/>
    <w:rsid w:val="00F8588F"/>
    <w:rsid w:val="00F85F45"/>
    <w:rsid w:val="00F86015"/>
    <w:rsid w:val="00F86935"/>
    <w:rsid w:val="00F86BD6"/>
    <w:rsid w:val="00F86C3B"/>
    <w:rsid w:val="00F86E6D"/>
    <w:rsid w:val="00F8708B"/>
    <w:rsid w:val="00F871E6"/>
    <w:rsid w:val="00F87244"/>
    <w:rsid w:val="00F87322"/>
    <w:rsid w:val="00F8741C"/>
    <w:rsid w:val="00F87D89"/>
    <w:rsid w:val="00F90332"/>
    <w:rsid w:val="00F9097E"/>
    <w:rsid w:val="00F90EA2"/>
    <w:rsid w:val="00F90EE5"/>
    <w:rsid w:val="00F910FA"/>
    <w:rsid w:val="00F911EF"/>
    <w:rsid w:val="00F91319"/>
    <w:rsid w:val="00F9170A"/>
    <w:rsid w:val="00F9193E"/>
    <w:rsid w:val="00F91DD5"/>
    <w:rsid w:val="00F9231F"/>
    <w:rsid w:val="00F92405"/>
    <w:rsid w:val="00F92527"/>
    <w:rsid w:val="00F92798"/>
    <w:rsid w:val="00F92B39"/>
    <w:rsid w:val="00F9308D"/>
    <w:rsid w:val="00F93450"/>
    <w:rsid w:val="00F93565"/>
    <w:rsid w:val="00F93A14"/>
    <w:rsid w:val="00F93E11"/>
    <w:rsid w:val="00F93F6E"/>
    <w:rsid w:val="00F94488"/>
    <w:rsid w:val="00F94873"/>
    <w:rsid w:val="00F94F25"/>
    <w:rsid w:val="00F951B0"/>
    <w:rsid w:val="00F95585"/>
    <w:rsid w:val="00F9582A"/>
    <w:rsid w:val="00F95954"/>
    <w:rsid w:val="00F95A1B"/>
    <w:rsid w:val="00F95A69"/>
    <w:rsid w:val="00F95F0F"/>
    <w:rsid w:val="00F95F69"/>
    <w:rsid w:val="00F960FA"/>
    <w:rsid w:val="00F962FB"/>
    <w:rsid w:val="00F964AA"/>
    <w:rsid w:val="00F964C2"/>
    <w:rsid w:val="00F96646"/>
    <w:rsid w:val="00F96808"/>
    <w:rsid w:val="00F96811"/>
    <w:rsid w:val="00F96A94"/>
    <w:rsid w:val="00F96AAC"/>
    <w:rsid w:val="00F96BDB"/>
    <w:rsid w:val="00F96E3A"/>
    <w:rsid w:val="00F96E6C"/>
    <w:rsid w:val="00F9743C"/>
    <w:rsid w:val="00F97AE3"/>
    <w:rsid w:val="00F97E48"/>
    <w:rsid w:val="00F97ECB"/>
    <w:rsid w:val="00FA0426"/>
    <w:rsid w:val="00FA06E8"/>
    <w:rsid w:val="00FA0712"/>
    <w:rsid w:val="00FA0AAB"/>
    <w:rsid w:val="00FA108A"/>
    <w:rsid w:val="00FA12C5"/>
    <w:rsid w:val="00FA145D"/>
    <w:rsid w:val="00FA167E"/>
    <w:rsid w:val="00FA21CA"/>
    <w:rsid w:val="00FA2283"/>
    <w:rsid w:val="00FA22A0"/>
    <w:rsid w:val="00FA24D4"/>
    <w:rsid w:val="00FA27D0"/>
    <w:rsid w:val="00FA2BFE"/>
    <w:rsid w:val="00FA2CF0"/>
    <w:rsid w:val="00FA30BC"/>
    <w:rsid w:val="00FA315D"/>
    <w:rsid w:val="00FA331F"/>
    <w:rsid w:val="00FA3779"/>
    <w:rsid w:val="00FA385B"/>
    <w:rsid w:val="00FA3879"/>
    <w:rsid w:val="00FA38D8"/>
    <w:rsid w:val="00FA3CCD"/>
    <w:rsid w:val="00FA3FBE"/>
    <w:rsid w:val="00FA411A"/>
    <w:rsid w:val="00FA4E97"/>
    <w:rsid w:val="00FA547E"/>
    <w:rsid w:val="00FA5AE6"/>
    <w:rsid w:val="00FA5AEE"/>
    <w:rsid w:val="00FA5B09"/>
    <w:rsid w:val="00FA641F"/>
    <w:rsid w:val="00FA64E4"/>
    <w:rsid w:val="00FA661B"/>
    <w:rsid w:val="00FA6665"/>
    <w:rsid w:val="00FA6869"/>
    <w:rsid w:val="00FA690B"/>
    <w:rsid w:val="00FA693A"/>
    <w:rsid w:val="00FA6B3F"/>
    <w:rsid w:val="00FA6E00"/>
    <w:rsid w:val="00FA735A"/>
    <w:rsid w:val="00FA7419"/>
    <w:rsid w:val="00FA7425"/>
    <w:rsid w:val="00FA76B8"/>
    <w:rsid w:val="00FA7759"/>
    <w:rsid w:val="00FA7A40"/>
    <w:rsid w:val="00FA7AED"/>
    <w:rsid w:val="00FA7BB3"/>
    <w:rsid w:val="00FA7C86"/>
    <w:rsid w:val="00FA7CDD"/>
    <w:rsid w:val="00FB00AC"/>
    <w:rsid w:val="00FB02C9"/>
    <w:rsid w:val="00FB0601"/>
    <w:rsid w:val="00FB0B0D"/>
    <w:rsid w:val="00FB10D0"/>
    <w:rsid w:val="00FB13D4"/>
    <w:rsid w:val="00FB1455"/>
    <w:rsid w:val="00FB165F"/>
    <w:rsid w:val="00FB1756"/>
    <w:rsid w:val="00FB1D9E"/>
    <w:rsid w:val="00FB1EF0"/>
    <w:rsid w:val="00FB21A9"/>
    <w:rsid w:val="00FB2636"/>
    <w:rsid w:val="00FB2824"/>
    <w:rsid w:val="00FB2C88"/>
    <w:rsid w:val="00FB2FF6"/>
    <w:rsid w:val="00FB375C"/>
    <w:rsid w:val="00FB37DE"/>
    <w:rsid w:val="00FB3D19"/>
    <w:rsid w:val="00FB3FA3"/>
    <w:rsid w:val="00FB431C"/>
    <w:rsid w:val="00FB44B2"/>
    <w:rsid w:val="00FB465F"/>
    <w:rsid w:val="00FB4B25"/>
    <w:rsid w:val="00FB5406"/>
    <w:rsid w:val="00FB5732"/>
    <w:rsid w:val="00FB575D"/>
    <w:rsid w:val="00FB5E25"/>
    <w:rsid w:val="00FB5E92"/>
    <w:rsid w:val="00FB5EEA"/>
    <w:rsid w:val="00FB667A"/>
    <w:rsid w:val="00FB67C7"/>
    <w:rsid w:val="00FB6EB8"/>
    <w:rsid w:val="00FB6F57"/>
    <w:rsid w:val="00FB7061"/>
    <w:rsid w:val="00FB70AC"/>
    <w:rsid w:val="00FB7296"/>
    <w:rsid w:val="00FB79CC"/>
    <w:rsid w:val="00FB7B6F"/>
    <w:rsid w:val="00FB7C8D"/>
    <w:rsid w:val="00FC0016"/>
    <w:rsid w:val="00FC0435"/>
    <w:rsid w:val="00FC0561"/>
    <w:rsid w:val="00FC0631"/>
    <w:rsid w:val="00FC07C1"/>
    <w:rsid w:val="00FC07FF"/>
    <w:rsid w:val="00FC0A77"/>
    <w:rsid w:val="00FC0B0E"/>
    <w:rsid w:val="00FC0B58"/>
    <w:rsid w:val="00FC10D5"/>
    <w:rsid w:val="00FC1267"/>
    <w:rsid w:val="00FC18B2"/>
    <w:rsid w:val="00FC1BD7"/>
    <w:rsid w:val="00FC1FF6"/>
    <w:rsid w:val="00FC2228"/>
    <w:rsid w:val="00FC2407"/>
    <w:rsid w:val="00FC267D"/>
    <w:rsid w:val="00FC27A0"/>
    <w:rsid w:val="00FC2907"/>
    <w:rsid w:val="00FC2EFF"/>
    <w:rsid w:val="00FC32F7"/>
    <w:rsid w:val="00FC34EE"/>
    <w:rsid w:val="00FC3C41"/>
    <w:rsid w:val="00FC43DB"/>
    <w:rsid w:val="00FC469D"/>
    <w:rsid w:val="00FC46A6"/>
    <w:rsid w:val="00FC4851"/>
    <w:rsid w:val="00FC4F6F"/>
    <w:rsid w:val="00FC5087"/>
    <w:rsid w:val="00FC5302"/>
    <w:rsid w:val="00FC5805"/>
    <w:rsid w:val="00FC5995"/>
    <w:rsid w:val="00FC5D26"/>
    <w:rsid w:val="00FC69F0"/>
    <w:rsid w:val="00FC6B72"/>
    <w:rsid w:val="00FC714A"/>
    <w:rsid w:val="00FC770D"/>
    <w:rsid w:val="00FC772C"/>
    <w:rsid w:val="00FC782F"/>
    <w:rsid w:val="00FC7888"/>
    <w:rsid w:val="00FC7EE6"/>
    <w:rsid w:val="00FC7F0E"/>
    <w:rsid w:val="00FD001E"/>
    <w:rsid w:val="00FD0276"/>
    <w:rsid w:val="00FD057B"/>
    <w:rsid w:val="00FD0AF5"/>
    <w:rsid w:val="00FD0BA8"/>
    <w:rsid w:val="00FD0CCB"/>
    <w:rsid w:val="00FD0DB4"/>
    <w:rsid w:val="00FD0E5A"/>
    <w:rsid w:val="00FD127A"/>
    <w:rsid w:val="00FD173C"/>
    <w:rsid w:val="00FD1ACC"/>
    <w:rsid w:val="00FD1C42"/>
    <w:rsid w:val="00FD206C"/>
    <w:rsid w:val="00FD2697"/>
    <w:rsid w:val="00FD289C"/>
    <w:rsid w:val="00FD2F6E"/>
    <w:rsid w:val="00FD3295"/>
    <w:rsid w:val="00FD3447"/>
    <w:rsid w:val="00FD35E4"/>
    <w:rsid w:val="00FD3F8C"/>
    <w:rsid w:val="00FD49D6"/>
    <w:rsid w:val="00FD4C45"/>
    <w:rsid w:val="00FD4E4D"/>
    <w:rsid w:val="00FD5162"/>
    <w:rsid w:val="00FD55D6"/>
    <w:rsid w:val="00FD5965"/>
    <w:rsid w:val="00FD59AC"/>
    <w:rsid w:val="00FD5D6E"/>
    <w:rsid w:val="00FD650A"/>
    <w:rsid w:val="00FD66E4"/>
    <w:rsid w:val="00FD6AED"/>
    <w:rsid w:val="00FD7340"/>
    <w:rsid w:val="00FD7416"/>
    <w:rsid w:val="00FD777E"/>
    <w:rsid w:val="00FD7D2B"/>
    <w:rsid w:val="00FD7F38"/>
    <w:rsid w:val="00FE0034"/>
    <w:rsid w:val="00FE103E"/>
    <w:rsid w:val="00FE11C1"/>
    <w:rsid w:val="00FE13E8"/>
    <w:rsid w:val="00FE15B8"/>
    <w:rsid w:val="00FE168B"/>
    <w:rsid w:val="00FE173B"/>
    <w:rsid w:val="00FE19B6"/>
    <w:rsid w:val="00FE1E11"/>
    <w:rsid w:val="00FE1ED3"/>
    <w:rsid w:val="00FE1F02"/>
    <w:rsid w:val="00FE2054"/>
    <w:rsid w:val="00FE228F"/>
    <w:rsid w:val="00FE2297"/>
    <w:rsid w:val="00FE2430"/>
    <w:rsid w:val="00FE2839"/>
    <w:rsid w:val="00FE2AB3"/>
    <w:rsid w:val="00FE2C9B"/>
    <w:rsid w:val="00FE303B"/>
    <w:rsid w:val="00FE3695"/>
    <w:rsid w:val="00FE39E8"/>
    <w:rsid w:val="00FE44CC"/>
    <w:rsid w:val="00FE45C6"/>
    <w:rsid w:val="00FE49EB"/>
    <w:rsid w:val="00FE4B4B"/>
    <w:rsid w:val="00FE4C54"/>
    <w:rsid w:val="00FE51B5"/>
    <w:rsid w:val="00FE526F"/>
    <w:rsid w:val="00FE5651"/>
    <w:rsid w:val="00FE5967"/>
    <w:rsid w:val="00FE5E3C"/>
    <w:rsid w:val="00FE5F12"/>
    <w:rsid w:val="00FE61D6"/>
    <w:rsid w:val="00FE625C"/>
    <w:rsid w:val="00FE664E"/>
    <w:rsid w:val="00FE6897"/>
    <w:rsid w:val="00FE69A4"/>
    <w:rsid w:val="00FE6A9B"/>
    <w:rsid w:val="00FE6BF0"/>
    <w:rsid w:val="00FE726C"/>
    <w:rsid w:val="00FE73E4"/>
    <w:rsid w:val="00FE77FC"/>
    <w:rsid w:val="00FE7DE4"/>
    <w:rsid w:val="00FF0170"/>
    <w:rsid w:val="00FF0378"/>
    <w:rsid w:val="00FF04D4"/>
    <w:rsid w:val="00FF054C"/>
    <w:rsid w:val="00FF0550"/>
    <w:rsid w:val="00FF08E9"/>
    <w:rsid w:val="00FF09DC"/>
    <w:rsid w:val="00FF0C8E"/>
    <w:rsid w:val="00FF1214"/>
    <w:rsid w:val="00FF12DA"/>
    <w:rsid w:val="00FF12F2"/>
    <w:rsid w:val="00FF12F9"/>
    <w:rsid w:val="00FF15EC"/>
    <w:rsid w:val="00FF1868"/>
    <w:rsid w:val="00FF19F1"/>
    <w:rsid w:val="00FF1D91"/>
    <w:rsid w:val="00FF22CC"/>
    <w:rsid w:val="00FF2552"/>
    <w:rsid w:val="00FF2694"/>
    <w:rsid w:val="00FF27B7"/>
    <w:rsid w:val="00FF27BE"/>
    <w:rsid w:val="00FF27DC"/>
    <w:rsid w:val="00FF28B7"/>
    <w:rsid w:val="00FF2920"/>
    <w:rsid w:val="00FF2928"/>
    <w:rsid w:val="00FF30E8"/>
    <w:rsid w:val="00FF3113"/>
    <w:rsid w:val="00FF3361"/>
    <w:rsid w:val="00FF3404"/>
    <w:rsid w:val="00FF346E"/>
    <w:rsid w:val="00FF36BD"/>
    <w:rsid w:val="00FF3931"/>
    <w:rsid w:val="00FF39B5"/>
    <w:rsid w:val="00FF39D0"/>
    <w:rsid w:val="00FF4221"/>
    <w:rsid w:val="00FF423B"/>
    <w:rsid w:val="00FF47C6"/>
    <w:rsid w:val="00FF4955"/>
    <w:rsid w:val="00FF4C48"/>
    <w:rsid w:val="00FF4E9A"/>
    <w:rsid w:val="00FF5081"/>
    <w:rsid w:val="00FF55A8"/>
    <w:rsid w:val="00FF56DE"/>
    <w:rsid w:val="00FF596D"/>
    <w:rsid w:val="00FF5E90"/>
    <w:rsid w:val="00FF5FAA"/>
    <w:rsid w:val="00FF6394"/>
    <w:rsid w:val="00FF6434"/>
    <w:rsid w:val="00FF6640"/>
    <w:rsid w:val="00FF66C6"/>
    <w:rsid w:val="00FF6940"/>
    <w:rsid w:val="00FF6A6D"/>
    <w:rsid w:val="00FF6AFE"/>
    <w:rsid w:val="00FF6FF7"/>
    <w:rsid w:val="00FF7478"/>
    <w:rsid w:val="00FF787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1605C94"/>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lsdException w:name="toc 2" w:semiHidden="1" w:uiPriority="39"/>
    <w:lsdException w:name="toc 3" w:semiHidden="1" w:uiPriority="39"/>
    <w:lsdException w:name="caption" w:qFormat="1"/>
    <w:lsdException w:name="line number" w:semiHidden="1" w:unhideWhenUsed="1"/>
    <w:lsdException w:name="page number" w:uiPriority="0"/>
    <w:lsdException w:name="endnote reference" w:semiHidden="1" w:unhideWhenUsed="1"/>
    <w:lsdException w:name="List Number" w:semiHidden="1"/>
    <w:lsdException w:name="List 4" w:semiHidden="1"/>
    <w:lsdException w:name="List 5" w:semiHidden="1"/>
    <w:lsdException w:name="Title" w:qFormat="1"/>
    <w:lsdException w:name="Body Text Indent" w:semiHidden="1" w:unhideWhenUsed="1"/>
    <w:lsdException w:name="Subtitle" w:qFormat="1"/>
    <w:lsdException w:name="Salutation" w:semiHidden="1"/>
    <w:lsdException w:name="Date" w:semiHidden="1"/>
    <w:lsdException w:name="Body Text First Indent" w:semiHidden="1"/>
    <w:lsdException w:name="Strong" w:uiPriority="22"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AC2"/>
    <w:pPr>
      <w:jc w:val="both"/>
    </w:pPr>
    <w:rPr>
      <w:rFonts w:ascii="Verdana" w:hAnsi="Verdana" w:cs="Verdana"/>
      <w:sz w:val="22"/>
      <w:szCs w:val="22"/>
    </w:rPr>
  </w:style>
  <w:style w:type="paragraph" w:styleId="Heading1">
    <w:name w:val="heading 1"/>
    <w:basedOn w:val="Normal"/>
    <w:next w:val="Normal"/>
    <w:link w:val="Heading1Char"/>
    <w:uiPriority w:val="99"/>
    <w:qFormat/>
    <w:rsid w:val="002A66BC"/>
    <w:pPr>
      <w:keepNext/>
      <w:jc w:val="center"/>
      <w:outlineLvl w:val="0"/>
    </w:pPr>
    <w:rPr>
      <w:rFonts w:ascii="Garamond" w:hAnsi="Garamond" w:cs="Arial"/>
      <w:b/>
      <w:bCs/>
      <w:smallCaps/>
      <w:kern w:val="32"/>
      <w:sz w:val="52"/>
      <w:szCs w:val="32"/>
    </w:rPr>
  </w:style>
  <w:style w:type="paragraph" w:styleId="Heading2">
    <w:name w:val="heading 2"/>
    <w:basedOn w:val="Normal"/>
    <w:next w:val="Normal"/>
    <w:link w:val="Heading2Char"/>
    <w:uiPriority w:val="99"/>
    <w:qFormat/>
    <w:rsid w:val="002A66BC"/>
    <w:pPr>
      <w:keepNext/>
      <w:outlineLvl w:val="1"/>
    </w:pPr>
    <w:rPr>
      <w:rFonts w:ascii="Garamond" w:hAnsi="Garamond" w:cs="Arial"/>
      <w:b/>
      <w:bCs/>
      <w:iCs/>
      <w:sz w:val="44"/>
      <w:szCs w:val="28"/>
    </w:rPr>
  </w:style>
  <w:style w:type="paragraph" w:styleId="Heading3">
    <w:name w:val="heading 3"/>
    <w:basedOn w:val="Normal"/>
    <w:next w:val="Normal"/>
    <w:link w:val="Heading3Char"/>
    <w:uiPriority w:val="99"/>
    <w:qFormat/>
    <w:rsid w:val="00D91D15"/>
    <w:pPr>
      <w:keepNext/>
      <w:outlineLvl w:val="2"/>
    </w:pPr>
    <w:rPr>
      <w:rFonts w:ascii="Arial" w:hAnsi="Arial" w:cs="Arial"/>
      <w:bCs/>
      <w:i/>
      <w:sz w:val="28"/>
      <w:szCs w:val="26"/>
    </w:rPr>
  </w:style>
  <w:style w:type="paragraph" w:styleId="Heading4">
    <w:name w:val="heading 4"/>
    <w:basedOn w:val="Normal"/>
    <w:next w:val="Normal"/>
    <w:link w:val="Heading4Char"/>
    <w:uiPriority w:val="99"/>
    <w:qFormat/>
    <w:rsid w:val="00AE64B2"/>
    <w:pPr>
      <w:keepNext/>
      <w:spacing w:before="240" w:after="60"/>
      <w:outlineLvl w:val="3"/>
    </w:pPr>
    <w:rPr>
      <w:b/>
      <w:bCs/>
      <w:sz w:val="28"/>
      <w:szCs w:val="28"/>
    </w:rPr>
  </w:style>
  <w:style w:type="paragraph" w:styleId="Heading5">
    <w:name w:val="heading 5"/>
    <w:basedOn w:val="Normal"/>
    <w:next w:val="Normal"/>
    <w:link w:val="Heading5Char"/>
    <w:uiPriority w:val="99"/>
    <w:qFormat/>
    <w:rsid w:val="00AE64B2"/>
    <w:pPr>
      <w:spacing w:before="240" w:after="60"/>
      <w:outlineLvl w:val="4"/>
    </w:pPr>
    <w:rPr>
      <w:b/>
      <w:bCs/>
      <w:i/>
      <w:iCs/>
      <w:sz w:val="26"/>
      <w:szCs w:val="26"/>
    </w:rPr>
  </w:style>
  <w:style w:type="paragraph" w:styleId="Heading6">
    <w:name w:val="heading 6"/>
    <w:basedOn w:val="Normal"/>
    <w:next w:val="Normal"/>
    <w:link w:val="Heading6Char"/>
    <w:uiPriority w:val="99"/>
    <w:qFormat/>
    <w:rsid w:val="00AE64B2"/>
    <w:pPr>
      <w:spacing w:before="240" w:after="60"/>
      <w:outlineLvl w:val="5"/>
    </w:pPr>
    <w:rPr>
      <w:b/>
      <w:bCs/>
    </w:rPr>
  </w:style>
  <w:style w:type="paragraph" w:styleId="Heading7">
    <w:name w:val="heading 7"/>
    <w:basedOn w:val="Normal"/>
    <w:next w:val="Normal"/>
    <w:link w:val="Heading7Char"/>
    <w:uiPriority w:val="99"/>
    <w:qFormat/>
    <w:rsid w:val="00AE64B2"/>
    <w:pPr>
      <w:spacing w:before="240" w:after="60"/>
      <w:outlineLvl w:val="6"/>
    </w:pPr>
    <w:rPr>
      <w:sz w:val="24"/>
      <w:szCs w:val="24"/>
    </w:rPr>
  </w:style>
  <w:style w:type="paragraph" w:styleId="Heading8">
    <w:name w:val="heading 8"/>
    <w:basedOn w:val="Normal"/>
    <w:next w:val="Normal"/>
    <w:link w:val="Heading8Char"/>
    <w:uiPriority w:val="99"/>
    <w:qFormat/>
    <w:rsid w:val="00AE64B2"/>
    <w:pPr>
      <w:spacing w:before="240" w:after="60"/>
      <w:outlineLvl w:val="7"/>
    </w:pPr>
    <w:rPr>
      <w:i/>
      <w:iCs/>
      <w:sz w:val="24"/>
      <w:szCs w:val="24"/>
    </w:rPr>
  </w:style>
  <w:style w:type="paragraph" w:styleId="Heading9">
    <w:name w:val="heading 9"/>
    <w:basedOn w:val="Normal"/>
    <w:next w:val="Normal"/>
    <w:link w:val="Heading9Char"/>
    <w:uiPriority w:val="99"/>
    <w:qFormat/>
    <w:rsid w:val="00AE64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6BC"/>
    <w:rPr>
      <w:rFonts w:ascii="Garamond" w:hAnsi="Garamond" w:cs="Times New Roman"/>
      <w:b/>
      <w:smallCaps/>
      <w:kern w:val="32"/>
      <w:sz w:val="32"/>
    </w:rPr>
  </w:style>
  <w:style w:type="character" w:customStyle="1" w:styleId="Heading2Char">
    <w:name w:val="Heading 2 Char"/>
    <w:basedOn w:val="DefaultParagraphFont"/>
    <w:link w:val="Heading2"/>
    <w:uiPriority w:val="99"/>
    <w:locked/>
    <w:rsid w:val="002A66BC"/>
    <w:rPr>
      <w:rFonts w:ascii="Garamond" w:hAnsi="Garamond" w:cs="Times New Roman"/>
      <w:b/>
      <w:sz w:val="28"/>
    </w:rPr>
  </w:style>
  <w:style w:type="character" w:customStyle="1" w:styleId="Heading3Char">
    <w:name w:val="Heading 3 Char"/>
    <w:basedOn w:val="DefaultParagraphFont"/>
    <w:link w:val="Heading3"/>
    <w:uiPriority w:val="99"/>
    <w:locked/>
    <w:rsid w:val="00D91D15"/>
    <w:rPr>
      <w:rFonts w:ascii="Arial" w:hAnsi="Arial" w:cs="Times New Roman"/>
      <w:i/>
      <w:sz w:val="26"/>
    </w:rPr>
  </w:style>
  <w:style w:type="character" w:customStyle="1" w:styleId="Heading4Char">
    <w:name w:val="Heading 4 Char"/>
    <w:basedOn w:val="DefaultParagraphFont"/>
    <w:link w:val="Heading4"/>
    <w:uiPriority w:val="9"/>
    <w:semiHidden/>
    <w:locked/>
    <w:rPr>
      <w:rFonts w:ascii="Calibri" w:hAnsi="Calibri" w:cs="Times New Roman"/>
      <w:b/>
      <w:sz w:val="28"/>
    </w:rPr>
  </w:style>
  <w:style w:type="character" w:customStyle="1" w:styleId="Heading5Char">
    <w:name w:val="Heading 5 Char"/>
    <w:basedOn w:val="DefaultParagraphFont"/>
    <w:link w:val="Heading5"/>
    <w:uiPriority w:val="9"/>
    <w:semiHidden/>
    <w:locked/>
    <w:rPr>
      <w:rFonts w:ascii="Calibri" w:hAnsi="Calibri" w:cs="Times New Roman"/>
      <w:b/>
      <w:i/>
      <w:sz w:val="26"/>
    </w:rPr>
  </w:style>
  <w:style w:type="character" w:customStyle="1" w:styleId="Heading6Char">
    <w:name w:val="Heading 6 Char"/>
    <w:basedOn w:val="DefaultParagraphFont"/>
    <w:link w:val="Heading6"/>
    <w:uiPriority w:val="9"/>
    <w:semiHidden/>
    <w:locked/>
    <w:rPr>
      <w:rFonts w:ascii="Calibri" w:hAnsi="Calibri" w:cs="Times New Roman"/>
      <w:b/>
    </w:rPr>
  </w:style>
  <w:style w:type="character" w:customStyle="1" w:styleId="Heading7Char">
    <w:name w:val="Heading 7 Char"/>
    <w:basedOn w:val="DefaultParagraphFont"/>
    <w:link w:val="Heading7"/>
    <w:uiPriority w:val="9"/>
    <w:semiHidden/>
    <w:locked/>
    <w:rPr>
      <w:rFonts w:ascii="Calibri" w:hAnsi="Calibri" w:cs="Times New Roman"/>
      <w:sz w:val="24"/>
    </w:rPr>
  </w:style>
  <w:style w:type="character" w:customStyle="1" w:styleId="Heading8Char">
    <w:name w:val="Heading 8 Char"/>
    <w:basedOn w:val="DefaultParagraphFont"/>
    <w:link w:val="Heading8"/>
    <w:uiPriority w:val="9"/>
    <w:semiHidden/>
    <w:locked/>
    <w:rPr>
      <w:rFonts w:ascii="Calibri" w:hAnsi="Calibri" w:cs="Times New Roman"/>
      <w:i/>
      <w:sz w:val="24"/>
    </w:rPr>
  </w:style>
  <w:style w:type="character" w:customStyle="1" w:styleId="Heading9Char">
    <w:name w:val="Heading 9 Char"/>
    <w:basedOn w:val="DefaultParagraphFont"/>
    <w:link w:val="Heading9"/>
    <w:uiPriority w:val="9"/>
    <w:semiHidden/>
    <w:locked/>
    <w:rPr>
      <w:rFonts w:ascii="Cambria" w:hAnsi="Cambria" w:cs="Times New Roman"/>
    </w:rPr>
  </w:style>
  <w:style w:type="paragraph" w:customStyle="1" w:styleId="Level3">
    <w:name w:val="Level3"/>
    <w:basedOn w:val="Normal"/>
    <w:next w:val="Normal"/>
    <w:uiPriority w:val="99"/>
    <w:rsid w:val="00AE64B2"/>
    <w:rPr>
      <w:rFonts w:ascii="Arial" w:hAnsi="Arial" w:cs="Arial"/>
      <w:i/>
      <w:iCs/>
      <w:sz w:val="28"/>
      <w:szCs w:val="28"/>
    </w:rPr>
  </w:style>
  <w:style w:type="character" w:customStyle="1" w:styleId="Level3Char">
    <w:name w:val="Level3 Char"/>
    <w:uiPriority w:val="99"/>
    <w:rsid w:val="00AE64B2"/>
    <w:rPr>
      <w:rFonts w:ascii="Arial" w:hAnsi="Arial"/>
      <w:i/>
      <w:sz w:val="28"/>
      <w:lang w:val="en-AU" w:eastAsia="en-AU"/>
    </w:rPr>
  </w:style>
  <w:style w:type="character" w:styleId="Hyperlink">
    <w:name w:val="Hyperlink"/>
    <w:basedOn w:val="DefaultParagraphFont"/>
    <w:uiPriority w:val="99"/>
    <w:rsid w:val="00FA3879"/>
    <w:rPr>
      <w:rFonts w:cs="Arial"/>
      <w:noProof/>
      <w:color w:val="0000FF"/>
      <w:u w:val="single"/>
    </w:rPr>
  </w:style>
  <w:style w:type="paragraph" w:customStyle="1" w:styleId="Level2">
    <w:name w:val="Level2"/>
    <w:basedOn w:val="Normal"/>
    <w:next w:val="Normal"/>
    <w:uiPriority w:val="99"/>
    <w:rsid w:val="00AE64B2"/>
    <w:rPr>
      <w:rFonts w:ascii="Garamond" w:hAnsi="Garamond" w:cs="Garamond"/>
      <w:b/>
      <w:bCs/>
      <w:sz w:val="44"/>
      <w:szCs w:val="44"/>
    </w:rPr>
  </w:style>
  <w:style w:type="paragraph" w:customStyle="1" w:styleId="CrossReference">
    <w:name w:val="CrossReference"/>
    <w:basedOn w:val="Normal"/>
    <w:next w:val="Normal"/>
    <w:uiPriority w:val="99"/>
    <w:rsid w:val="00AE64B2"/>
    <w:rPr>
      <w:rFonts w:ascii="Arial" w:hAnsi="Arial" w:cs="Arial"/>
      <w:sz w:val="28"/>
      <w:szCs w:val="28"/>
    </w:rPr>
  </w:style>
  <w:style w:type="paragraph" w:customStyle="1" w:styleId="catchwords">
    <w:name w:val="catchwords"/>
    <w:basedOn w:val="Normal"/>
    <w:uiPriority w:val="99"/>
    <w:rsid w:val="00AE64B2"/>
    <w:pPr>
      <w:ind w:left="720"/>
    </w:pPr>
  </w:style>
  <w:style w:type="character" w:customStyle="1" w:styleId="catchwordsChar">
    <w:name w:val="catchwords Char"/>
    <w:uiPriority w:val="99"/>
    <w:rsid w:val="00AE64B2"/>
    <w:rPr>
      <w:rFonts w:ascii="Verdana" w:hAnsi="Verdana"/>
      <w:sz w:val="22"/>
      <w:lang w:val="en-AU" w:eastAsia="en-AU"/>
    </w:rPr>
  </w:style>
  <w:style w:type="paragraph" w:customStyle="1" w:styleId="Divider1">
    <w:name w:val="Divider1"/>
    <w:basedOn w:val="Normal"/>
    <w:next w:val="Normal"/>
    <w:rsid w:val="00AE64B2"/>
    <w:pPr>
      <w:pBdr>
        <w:bottom w:val="dotted" w:sz="4" w:space="1" w:color="auto"/>
      </w:pBdr>
    </w:pPr>
  </w:style>
  <w:style w:type="paragraph" w:customStyle="1" w:styleId="Divider2">
    <w:name w:val="Divider2"/>
    <w:basedOn w:val="Normal"/>
    <w:next w:val="Normal"/>
    <w:rsid w:val="00AE64B2"/>
    <w:pPr>
      <w:pBdr>
        <w:bottom w:val="double" w:sz="6" w:space="1" w:color="auto"/>
      </w:pBdr>
    </w:pPr>
  </w:style>
  <w:style w:type="paragraph" w:customStyle="1" w:styleId="Title1">
    <w:name w:val="Title1"/>
    <w:basedOn w:val="Normal"/>
    <w:next w:val="Normal"/>
    <w:uiPriority w:val="99"/>
    <w:rsid w:val="00AE64B2"/>
    <w:pPr>
      <w:jc w:val="center"/>
    </w:pPr>
    <w:rPr>
      <w:rFonts w:ascii="Garamond" w:hAnsi="Garamond" w:cs="Garamond"/>
      <w:b/>
      <w:bCs/>
      <w:smallCaps/>
      <w:sz w:val="56"/>
      <w:szCs w:val="56"/>
    </w:rPr>
  </w:style>
  <w:style w:type="paragraph" w:customStyle="1" w:styleId="Title2">
    <w:name w:val="Title2"/>
    <w:basedOn w:val="Normal"/>
    <w:next w:val="Normal"/>
    <w:uiPriority w:val="99"/>
    <w:rsid w:val="00AE64B2"/>
    <w:pPr>
      <w:jc w:val="center"/>
    </w:pPr>
    <w:rPr>
      <w:rFonts w:ascii="Garamond" w:hAnsi="Garamond" w:cs="Garamond"/>
      <w:sz w:val="36"/>
      <w:szCs w:val="36"/>
    </w:rPr>
  </w:style>
  <w:style w:type="paragraph" w:customStyle="1" w:styleId="Title3">
    <w:name w:val="Title3"/>
    <w:basedOn w:val="Normal"/>
    <w:next w:val="Normal"/>
    <w:uiPriority w:val="99"/>
    <w:rsid w:val="00AE64B2"/>
    <w:pPr>
      <w:jc w:val="center"/>
    </w:pPr>
  </w:style>
  <w:style w:type="paragraph" w:styleId="Header">
    <w:name w:val="header"/>
    <w:basedOn w:val="Normal"/>
    <w:link w:val="HeaderChar"/>
    <w:uiPriority w:val="99"/>
    <w:rsid w:val="00AE64B2"/>
    <w:pPr>
      <w:tabs>
        <w:tab w:val="center" w:pos="4153"/>
        <w:tab w:val="right" w:pos="8306"/>
      </w:tabs>
    </w:pPr>
  </w:style>
  <w:style w:type="character" w:customStyle="1" w:styleId="HeaderChar">
    <w:name w:val="Header Char"/>
    <w:basedOn w:val="DefaultParagraphFont"/>
    <w:link w:val="Header"/>
    <w:uiPriority w:val="99"/>
    <w:locked/>
    <w:rPr>
      <w:rFonts w:ascii="Verdana" w:hAnsi="Verdana" w:cs="Times New Roman"/>
    </w:rPr>
  </w:style>
  <w:style w:type="paragraph" w:styleId="Footer">
    <w:name w:val="footer"/>
    <w:basedOn w:val="Normal"/>
    <w:link w:val="FooterChar"/>
    <w:uiPriority w:val="99"/>
    <w:rsid w:val="00AE64B2"/>
    <w:pPr>
      <w:tabs>
        <w:tab w:val="center" w:pos="4153"/>
        <w:tab w:val="right" w:pos="8306"/>
      </w:tabs>
    </w:pPr>
    <w:rPr>
      <w:sz w:val="18"/>
      <w:szCs w:val="18"/>
    </w:rPr>
  </w:style>
  <w:style w:type="character" w:customStyle="1" w:styleId="FooterChar">
    <w:name w:val="Footer Char"/>
    <w:basedOn w:val="DefaultParagraphFont"/>
    <w:link w:val="Footer"/>
    <w:uiPriority w:val="99"/>
    <w:locked/>
    <w:rPr>
      <w:rFonts w:ascii="Verdana" w:hAnsi="Verdana" w:cs="Times New Roman"/>
    </w:rPr>
  </w:style>
  <w:style w:type="character" w:styleId="PageNumber">
    <w:name w:val="page number"/>
    <w:basedOn w:val="DefaultParagraphFont"/>
    <w:rsid w:val="00AE64B2"/>
    <w:rPr>
      <w:rFonts w:cs="Times New Roman"/>
    </w:rPr>
  </w:style>
  <w:style w:type="paragraph" w:customStyle="1" w:styleId="Level1">
    <w:name w:val="Level1"/>
    <w:basedOn w:val="Normal"/>
    <w:uiPriority w:val="99"/>
    <w:rsid w:val="008C0B85"/>
    <w:pPr>
      <w:shd w:val="clear" w:color="333333" w:fill="FFFFFF"/>
      <w:jc w:val="center"/>
    </w:pPr>
    <w:rPr>
      <w:rFonts w:ascii="Garamond" w:hAnsi="Garamond" w:cs="Garamond"/>
      <w:b/>
      <w:bCs/>
      <w:smallCaps/>
      <w:sz w:val="52"/>
      <w:szCs w:val="52"/>
    </w:rPr>
  </w:style>
  <w:style w:type="paragraph" w:styleId="TOC1">
    <w:name w:val="toc 1"/>
    <w:basedOn w:val="Normal"/>
    <w:next w:val="Normal"/>
    <w:autoRedefine/>
    <w:uiPriority w:val="39"/>
    <w:rsid w:val="00AE64B2"/>
    <w:pPr>
      <w:tabs>
        <w:tab w:val="right" w:leader="dot" w:pos="7020"/>
      </w:tabs>
      <w:ind w:left="1260" w:right="1286"/>
    </w:pPr>
  </w:style>
  <w:style w:type="paragraph" w:customStyle="1" w:styleId="Level30">
    <w:name w:val="Level 3"/>
    <w:basedOn w:val="Normal"/>
    <w:uiPriority w:val="99"/>
    <w:rsid w:val="00AE64B2"/>
  </w:style>
  <w:style w:type="character" w:customStyle="1" w:styleId="Level3Char0">
    <w:name w:val="Level 3 Char"/>
    <w:uiPriority w:val="99"/>
    <w:rsid w:val="00AE64B2"/>
    <w:rPr>
      <w:rFonts w:ascii="Verdana" w:hAnsi="Verdana"/>
      <w:sz w:val="22"/>
      <w:lang w:val="en-AU" w:eastAsia="en-AU"/>
    </w:rPr>
  </w:style>
  <w:style w:type="character" w:customStyle="1" w:styleId="bold">
    <w:name w:val="bold"/>
    <w:uiPriority w:val="99"/>
    <w:rsid w:val="00AE64B2"/>
  </w:style>
  <w:style w:type="character" w:styleId="FollowedHyperlink">
    <w:name w:val="FollowedHyperlink"/>
    <w:basedOn w:val="DefaultParagraphFont"/>
    <w:uiPriority w:val="99"/>
    <w:rsid w:val="00AE64B2"/>
    <w:rPr>
      <w:rFonts w:cs="Times New Roman"/>
      <w:color w:val="800080"/>
      <w:u w:val="single"/>
    </w:rPr>
  </w:style>
  <w:style w:type="paragraph" w:customStyle="1" w:styleId="StyleArial9ptBoldItalicBlackBefore6ptAfter6pt">
    <w:name w:val="Style Arial 9 pt Bold Italic Black Before:  6 pt After:  6 pt"/>
    <w:basedOn w:val="Normal"/>
    <w:uiPriority w:val="99"/>
    <w:rsid w:val="00AE64B2"/>
    <w:pPr>
      <w:spacing w:before="120" w:after="120"/>
    </w:pPr>
    <w:rPr>
      <w:rFonts w:ascii="Arial" w:hAnsi="Arial" w:cs="Arial"/>
      <w:i/>
      <w:iCs/>
      <w:color w:val="000000"/>
      <w:sz w:val="18"/>
      <w:szCs w:val="18"/>
    </w:rPr>
  </w:style>
  <w:style w:type="paragraph" w:customStyle="1" w:styleId="Default">
    <w:name w:val="Default"/>
    <w:rsid w:val="00AE64B2"/>
    <w:pPr>
      <w:autoSpaceDE w:val="0"/>
      <w:autoSpaceDN w:val="0"/>
      <w:adjustRightInd w:val="0"/>
    </w:pPr>
    <w:rPr>
      <w:rFonts w:ascii="Arial" w:hAnsi="Arial" w:cs="Arial"/>
      <w:color w:val="000000"/>
      <w:sz w:val="24"/>
      <w:szCs w:val="24"/>
    </w:rPr>
  </w:style>
  <w:style w:type="character" w:customStyle="1" w:styleId="ro">
    <w:name w:val="ro"/>
    <w:uiPriority w:val="99"/>
    <w:rsid w:val="00AE64B2"/>
  </w:style>
  <w:style w:type="paragraph" w:styleId="ListBullet">
    <w:name w:val="List Bullet"/>
    <w:basedOn w:val="Normal"/>
    <w:autoRedefine/>
    <w:uiPriority w:val="99"/>
    <w:rsid w:val="00AE64B2"/>
    <w:pPr>
      <w:tabs>
        <w:tab w:val="num" w:pos="720"/>
      </w:tabs>
      <w:ind w:left="720" w:hanging="360"/>
    </w:pPr>
  </w:style>
  <w:style w:type="paragraph" w:styleId="FootnoteText">
    <w:name w:val="footnote text"/>
    <w:basedOn w:val="Normal"/>
    <w:link w:val="FootnoteTextChar"/>
    <w:uiPriority w:val="99"/>
    <w:semiHidden/>
    <w:rsid w:val="00AE64B2"/>
    <w:rPr>
      <w:sz w:val="20"/>
      <w:szCs w:val="20"/>
    </w:rPr>
  </w:style>
  <w:style w:type="character" w:customStyle="1" w:styleId="FootnoteTextChar">
    <w:name w:val="Footnote Text Char"/>
    <w:basedOn w:val="DefaultParagraphFont"/>
    <w:link w:val="FootnoteText"/>
    <w:uiPriority w:val="99"/>
    <w:semiHidden/>
    <w:locked/>
    <w:rPr>
      <w:rFonts w:ascii="Verdana" w:hAnsi="Verdana" w:cs="Times New Roman"/>
      <w:sz w:val="20"/>
    </w:rPr>
  </w:style>
  <w:style w:type="character" w:styleId="FootnoteReference">
    <w:name w:val="footnote reference"/>
    <w:basedOn w:val="DefaultParagraphFont"/>
    <w:uiPriority w:val="99"/>
    <w:semiHidden/>
    <w:rsid w:val="00AE64B2"/>
    <w:rPr>
      <w:rFonts w:cs="Times New Roman"/>
      <w:vertAlign w:val="superscript"/>
    </w:rPr>
  </w:style>
  <w:style w:type="paragraph" w:styleId="BalloonText">
    <w:name w:val="Balloon Text"/>
    <w:basedOn w:val="Normal"/>
    <w:link w:val="BalloonTextChar"/>
    <w:uiPriority w:val="99"/>
    <w:semiHidden/>
    <w:rsid w:val="00AE64B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BlockText">
    <w:name w:val="Block Text"/>
    <w:basedOn w:val="Normal"/>
    <w:uiPriority w:val="99"/>
    <w:rsid w:val="00AE64B2"/>
    <w:pPr>
      <w:spacing w:after="120"/>
      <w:ind w:left="1440" w:right="1440"/>
    </w:pPr>
  </w:style>
  <w:style w:type="paragraph" w:styleId="BodyText">
    <w:name w:val="Body Text"/>
    <w:basedOn w:val="Normal"/>
    <w:link w:val="BodyTextChar"/>
    <w:uiPriority w:val="99"/>
    <w:rsid w:val="00AE64B2"/>
    <w:pPr>
      <w:spacing w:after="120"/>
    </w:pPr>
  </w:style>
  <w:style w:type="character" w:customStyle="1" w:styleId="BodyTextChar">
    <w:name w:val="Body Text Char"/>
    <w:basedOn w:val="DefaultParagraphFont"/>
    <w:link w:val="BodyText"/>
    <w:uiPriority w:val="99"/>
    <w:semiHidden/>
    <w:locked/>
    <w:rPr>
      <w:rFonts w:ascii="Verdana" w:hAnsi="Verdana" w:cs="Times New Roman"/>
    </w:rPr>
  </w:style>
  <w:style w:type="paragraph" w:styleId="BodyText2">
    <w:name w:val="Body Text 2"/>
    <w:basedOn w:val="Normal"/>
    <w:link w:val="BodyText2Char"/>
    <w:uiPriority w:val="99"/>
    <w:rsid w:val="00AE64B2"/>
    <w:pPr>
      <w:spacing w:after="120"/>
      <w:ind w:left="283"/>
    </w:pPr>
  </w:style>
  <w:style w:type="character" w:customStyle="1" w:styleId="BodyText2Char">
    <w:name w:val="Body Text 2 Char"/>
    <w:basedOn w:val="DefaultParagraphFont"/>
    <w:link w:val="BodyText2"/>
    <w:uiPriority w:val="99"/>
    <w:semiHidden/>
    <w:locked/>
    <w:rPr>
      <w:rFonts w:ascii="Verdana" w:hAnsi="Verdana" w:cs="Times New Roman"/>
    </w:rPr>
  </w:style>
  <w:style w:type="paragraph" w:styleId="BodyText3">
    <w:name w:val="Body Text 3"/>
    <w:basedOn w:val="Normal"/>
    <w:link w:val="BodyText3Char"/>
    <w:uiPriority w:val="99"/>
    <w:rsid w:val="00AE64B2"/>
    <w:pPr>
      <w:spacing w:after="120"/>
    </w:pPr>
    <w:rPr>
      <w:sz w:val="16"/>
      <w:szCs w:val="16"/>
    </w:rPr>
  </w:style>
  <w:style w:type="character" w:customStyle="1" w:styleId="BodyText3Char">
    <w:name w:val="Body Text 3 Char"/>
    <w:basedOn w:val="DefaultParagraphFont"/>
    <w:link w:val="BodyText3"/>
    <w:uiPriority w:val="99"/>
    <w:semiHidden/>
    <w:locked/>
    <w:rPr>
      <w:rFonts w:ascii="Verdana" w:hAnsi="Verdana" w:cs="Times New Roman"/>
      <w:sz w:val="16"/>
    </w:rPr>
  </w:style>
  <w:style w:type="paragraph" w:styleId="BodyTextFirstIndent">
    <w:name w:val="Body Text First Indent"/>
    <w:basedOn w:val="BodyText"/>
    <w:link w:val="BodyTextFirstIndentChar"/>
    <w:uiPriority w:val="99"/>
    <w:rsid w:val="00AE64B2"/>
    <w:pPr>
      <w:ind w:firstLine="210"/>
    </w:pPr>
  </w:style>
  <w:style w:type="character" w:customStyle="1" w:styleId="BodyTextFirstIndentChar">
    <w:name w:val="Body Text First Indent Char"/>
    <w:basedOn w:val="BodyTextChar"/>
    <w:link w:val="BodyTextFirstIndent"/>
    <w:uiPriority w:val="99"/>
    <w:semiHidden/>
    <w:locked/>
    <w:rPr>
      <w:rFonts w:ascii="Verdana" w:hAnsi="Verdana" w:cs="Times New Roman"/>
    </w:rPr>
  </w:style>
  <w:style w:type="paragraph" w:styleId="BodyTextIndent">
    <w:name w:val="Body Text Indent"/>
    <w:basedOn w:val="Normal"/>
    <w:link w:val="BodyTextIndentChar"/>
    <w:uiPriority w:val="99"/>
    <w:semiHidden/>
    <w:unhideWhenUsed/>
    <w:pPr>
      <w:spacing w:after="120"/>
      <w:ind w:left="283"/>
    </w:pPr>
  </w:style>
  <w:style w:type="character" w:customStyle="1" w:styleId="BodyTextIndentChar">
    <w:name w:val="Body Text Indent Char"/>
    <w:basedOn w:val="DefaultParagraphFont"/>
    <w:link w:val="BodyTextIndent"/>
    <w:uiPriority w:val="99"/>
    <w:semiHidden/>
    <w:locked/>
    <w:rPr>
      <w:rFonts w:ascii="Verdana" w:hAnsi="Verdana" w:cs="Times New Roman"/>
    </w:rPr>
  </w:style>
  <w:style w:type="paragraph" w:styleId="BodyTextFirstIndent2">
    <w:name w:val="Body Text First Indent 2"/>
    <w:basedOn w:val="BodyText2"/>
    <w:link w:val="BodyTextFirstIndent2Char"/>
    <w:uiPriority w:val="99"/>
    <w:rsid w:val="00AE64B2"/>
    <w:pPr>
      <w:ind w:firstLine="210"/>
    </w:pPr>
  </w:style>
  <w:style w:type="character" w:customStyle="1" w:styleId="BodyTextFirstIndent2Char">
    <w:name w:val="Body Text First Indent 2 Char"/>
    <w:basedOn w:val="BodyTextIndentChar"/>
    <w:link w:val="BodyTextFirstIndent2"/>
    <w:uiPriority w:val="99"/>
    <w:semiHidden/>
    <w:locked/>
    <w:rPr>
      <w:rFonts w:ascii="Verdana" w:hAnsi="Verdana" w:cs="Times New Roman"/>
    </w:rPr>
  </w:style>
  <w:style w:type="paragraph" w:styleId="BodyTextIndent2">
    <w:name w:val="Body Text Indent 2"/>
    <w:basedOn w:val="Normal"/>
    <w:link w:val="BodyTextIndent2Char"/>
    <w:uiPriority w:val="99"/>
    <w:rsid w:val="00AE64B2"/>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Verdana" w:hAnsi="Verdana" w:cs="Times New Roman"/>
    </w:rPr>
  </w:style>
  <w:style w:type="paragraph" w:styleId="BodyTextIndent3">
    <w:name w:val="Body Text Indent 3"/>
    <w:basedOn w:val="Normal"/>
    <w:link w:val="BodyTextIndent3Char"/>
    <w:uiPriority w:val="99"/>
    <w:rsid w:val="00AE64B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Verdana" w:hAnsi="Verdana" w:cs="Times New Roman"/>
      <w:sz w:val="16"/>
    </w:rPr>
  </w:style>
  <w:style w:type="paragraph" w:styleId="Caption">
    <w:name w:val="caption"/>
    <w:basedOn w:val="Normal"/>
    <w:next w:val="Normal"/>
    <w:uiPriority w:val="99"/>
    <w:qFormat/>
    <w:rsid w:val="00AE64B2"/>
    <w:pPr>
      <w:spacing w:before="120" w:after="120"/>
    </w:pPr>
    <w:rPr>
      <w:b/>
      <w:bCs/>
      <w:sz w:val="20"/>
      <w:szCs w:val="20"/>
    </w:rPr>
  </w:style>
  <w:style w:type="paragraph" w:styleId="Closing">
    <w:name w:val="Closing"/>
    <w:basedOn w:val="Normal"/>
    <w:link w:val="ClosingChar"/>
    <w:uiPriority w:val="99"/>
    <w:rsid w:val="00AE64B2"/>
    <w:pPr>
      <w:ind w:left="4252"/>
    </w:pPr>
  </w:style>
  <w:style w:type="character" w:customStyle="1" w:styleId="ClosingChar">
    <w:name w:val="Closing Char"/>
    <w:basedOn w:val="DefaultParagraphFont"/>
    <w:link w:val="Closing"/>
    <w:uiPriority w:val="99"/>
    <w:semiHidden/>
    <w:locked/>
    <w:rPr>
      <w:rFonts w:ascii="Verdana" w:hAnsi="Verdana" w:cs="Times New Roman"/>
    </w:rPr>
  </w:style>
  <w:style w:type="paragraph" w:styleId="CommentText">
    <w:name w:val="annotation text"/>
    <w:basedOn w:val="Normal"/>
    <w:link w:val="CommentTextChar"/>
    <w:uiPriority w:val="99"/>
    <w:semiHidden/>
    <w:rsid w:val="00AE64B2"/>
    <w:rPr>
      <w:sz w:val="20"/>
      <w:szCs w:val="20"/>
    </w:rPr>
  </w:style>
  <w:style w:type="character" w:customStyle="1" w:styleId="CommentTextChar">
    <w:name w:val="Comment Text Char"/>
    <w:basedOn w:val="DefaultParagraphFont"/>
    <w:link w:val="CommentText"/>
    <w:uiPriority w:val="99"/>
    <w:semiHidden/>
    <w:locked/>
    <w:rPr>
      <w:rFonts w:ascii="Verdana" w:hAnsi="Verdana" w:cs="Times New Roman"/>
      <w:sz w:val="20"/>
    </w:rPr>
  </w:style>
  <w:style w:type="paragraph" w:styleId="CommentSubject">
    <w:name w:val="annotation subject"/>
    <w:basedOn w:val="CommentText"/>
    <w:next w:val="CommentText"/>
    <w:link w:val="CommentSubjectChar"/>
    <w:uiPriority w:val="99"/>
    <w:semiHidden/>
    <w:rsid w:val="00AE64B2"/>
    <w:rPr>
      <w:b/>
      <w:bCs/>
    </w:rPr>
  </w:style>
  <w:style w:type="character" w:customStyle="1" w:styleId="CommentSubjectChar">
    <w:name w:val="Comment Subject Char"/>
    <w:basedOn w:val="CommentTextChar"/>
    <w:link w:val="CommentSubject"/>
    <w:uiPriority w:val="99"/>
    <w:semiHidden/>
    <w:locked/>
    <w:rPr>
      <w:rFonts w:ascii="Verdana" w:hAnsi="Verdana" w:cs="Times New Roman"/>
      <w:b/>
      <w:sz w:val="20"/>
    </w:rPr>
  </w:style>
  <w:style w:type="paragraph" w:styleId="Date">
    <w:name w:val="Date"/>
    <w:basedOn w:val="Normal"/>
    <w:next w:val="Normal"/>
    <w:link w:val="DateChar"/>
    <w:uiPriority w:val="99"/>
    <w:rsid w:val="00AE64B2"/>
  </w:style>
  <w:style w:type="character" w:customStyle="1" w:styleId="DateChar">
    <w:name w:val="Date Char"/>
    <w:basedOn w:val="DefaultParagraphFont"/>
    <w:link w:val="Date"/>
    <w:uiPriority w:val="99"/>
    <w:semiHidden/>
    <w:locked/>
    <w:rPr>
      <w:rFonts w:ascii="Verdana" w:hAnsi="Verdana" w:cs="Times New Roman"/>
    </w:rPr>
  </w:style>
  <w:style w:type="paragraph" w:styleId="DocumentMap">
    <w:name w:val="Document Map"/>
    <w:basedOn w:val="Normal"/>
    <w:link w:val="DocumentMapChar"/>
    <w:uiPriority w:val="99"/>
    <w:semiHidden/>
    <w:rsid w:val="00AE64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E-mailSignature">
    <w:name w:val="E-mail Signature"/>
    <w:basedOn w:val="Normal"/>
    <w:link w:val="E-mailSignatureChar"/>
    <w:uiPriority w:val="99"/>
    <w:rsid w:val="00AE64B2"/>
  </w:style>
  <w:style w:type="character" w:customStyle="1" w:styleId="E-mailSignatureChar">
    <w:name w:val="E-mail Signature Char"/>
    <w:basedOn w:val="DefaultParagraphFont"/>
    <w:link w:val="E-mailSignature"/>
    <w:uiPriority w:val="99"/>
    <w:semiHidden/>
    <w:locked/>
    <w:rPr>
      <w:rFonts w:ascii="Verdana" w:hAnsi="Verdana" w:cs="Times New Roman"/>
    </w:rPr>
  </w:style>
  <w:style w:type="paragraph" w:styleId="EndnoteText">
    <w:name w:val="endnote text"/>
    <w:basedOn w:val="Normal"/>
    <w:link w:val="EndnoteTextChar"/>
    <w:uiPriority w:val="99"/>
    <w:semiHidden/>
    <w:rsid w:val="00AE64B2"/>
    <w:rPr>
      <w:sz w:val="20"/>
      <w:szCs w:val="20"/>
    </w:rPr>
  </w:style>
  <w:style w:type="character" w:customStyle="1" w:styleId="EndnoteTextChar">
    <w:name w:val="Endnote Text Char"/>
    <w:basedOn w:val="DefaultParagraphFont"/>
    <w:link w:val="EndnoteText"/>
    <w:uiPriority w:val="99"/>
    <w:semiHidden/>
    <w:locked/>
    <w:rPr>
      <w:rFonts w:ascii="Verdana" w:hAnsi="Verdana" w:cs="Times New Roman"/>
      <w:sz w:val="20"/>
    </w:rPr>
  </w:style>
  <w:style w:type="paragraph" w:styleId="EnvelopeAddress">
    <w:name w:val="envelope address"/>
    <w:basedOn w:val="Normal"/>
    <w:uiPriority w:val="99"/>
    <w:rsid w:val="00AE64B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AE64B2"/>
    <w:rPr>
      <w:rFonts w:ascii="Arial" w:hAnsi="Arial" w:cs="Arial"/>
      <w:sz w:val="20"/>
      <w:szCs w:val="20"/>
    </w:rPr>
  </w:style>
  <w:style w:type="paragraph" w:styleId="HTMLAddress">
    <w:name w:val="HTML Address"/>
    <w:basedOn w:val="Normal"/>
    <w:link w:val="HTMLAddressChar"/>
    <w:uiPriority w:val="99"/>
    <w:rsid w:val="00AE64B2"/>
    <w:rPr>
      <w:i/>
      <w:iCs/>
    </w:rPr>
  </w:style>
  <w:style w:type="character" w:customStyle="1" w:styleId="HTMLAddressChar">
    <w:name w:val="HTML Address Char"/>
    <w:basedOn w:val="DefaultParagraphFont"/>
    <w:link w:val="HTMLAddress"/>
    <w:uiPriority w:val="99"/>
    <w:semiHidden/>
    <w:locked/>
    <w:rPr>
      <w:rFonts w:ascii="Verdana" w:hAnsi="Verdana" w:cs="Times New Roman"/>
      <w:i/>
    </w:rPr>
  </w:style>
  <w:style w:type="paragraph" w:styleId="HTMLPreformatted">
    <w:name w:val="HTML Preformatted"/>
    <w:basedOn w:val="Normal"/>
    <w:link w:val="HTMLPreformattedChar"/>
    <w:uiPriority w:val="99"/>
    <w:rsid w:val="00AE64B2"/>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Pr>
      <w:rFonts w:ascii="Courier New" w:hAnsi="Courier New" w:cs="Times New Roman"/>
      <w:sz w:val="20"/>
    </w:rPr>
  </w:style>
  <w:style w:type="paragraph" w:styleId="Index1">
    <w:name w:val="index 1"/>
    <w:basedOn w:val="Normal"/>
    <w:next w:val="Normal"/>
    <w:autoRedefine/>
    <w:uiPriority w:val="99"/>
    <w:semiHidden/>
    <w:rsid w:val="00AE64B2"/>
    <w:pPr>
      <w:ind w:left="220" w:hanging="220"/>
    </w:pPr>
  </w:style>
  <w:style w:type="paragraph" w:styleId="Index2">
    <w:name w:val="index 2"/>
    <w:basedOn w:val="Normal"/>
    <w:next w:val="Normal"/>
    <w:autoRedefine/>
    <w:uiPriority w:val="99"/>
    <w:semiHidden/>
    <w:rsid w:val="00AE64B2"/>
    <w:pPr>
      <w:ind w:left="440" w:hanging="220"/>
    </w:pPr>
  </w:style>
  <w:style w:type="paragraph" w:styleId="Index3">
    <w:name w:val="index 3"/>
    <w:basedOn w:val="Normal"/>
    <w:next w:val="Normal"/>
    <w:autoRedefine/>
    <w:uiPriority w:val="99"/>
    <w:semiHidden/>
    <w:rsid w:val="00AE64B2"/>
    <w:pPr>
      <w:ind w:left="660" w:hanging="220"/>
    </w:pPr>
  </w:style>
  <w:style w:type="paragraph" w:styleId="Index4">
    <w:name w:val="index 4"/>
    <w:basedOn w:val="Normal"/>
    <w:next w:val="Normal"/>
    <w:autoRedefine/>
    <w:uiPriority w:val="99"/>
    <w:semiHidden/>
    <w:rsid w:val="00AE64B2"/>
    <w:pPr>
      <w:ind w:left="880" w:hanging="220"/>
    </w:pPr>
  </w:style>
  <w:style w:type="paragraph" w:styleId="Index5">
    <w:name w:val="index 5"/>
    <w:basedOn w:val="Normal"/>
    <w:next w:val="Normal"/>
    <w:autoRedefine/>
    <w:uiPriority w:val="99"/>
    <w:semiHidden/>
    <w:rsid w:val="00AE64B2"/>
    <w:pPr>
      <w:ind w:left="1100" w:hanging="220"/>
    </w:pPr>
  </w:style>
  <w:style w:type="paragraph" w:styleId="Index6">
    <w:name w:val="index 6"/>
    <w:basedOn w:val="Normal"/>
    <w:next w:val="Normal"/>
    <w:autoRedefine/>
    <w:uiPriority w:val="99"/>
    <w:semiHidden/>
    <w:rsid w:val="00AE64B2"/>
    <w:pPr>
      <w:ind w:left="1320" w:hanging="220"/>
    </w:pPr>
  </w:style>
  <w:style w:type="paragraph" w:styleId="Index7">
    <w:name w:val="index 7"/>
    <w:basedOn w:val="Normal"/>
    <w:next w:val="Normal"/>
    <w:autoRedefine/>
    <w:uiPriority w:val="99"/>
    <w:semiHidden/>
    <w:rsid w:val="00AE64B2"/>
    <w:pPr>
      <w:ind w:left="1540" w:hanging="220"/>
    </w:pPr>
  </w:style>
  <w:style w:type="paragraph" w:styleId="Index8">
    <w:name w:val="index 8"/>
    <w:basedOn w:val="Normal"/>
    <w:next w:val="Normal"/>
    <w:autoRedefine/>
    <w:uiPriority w:val="99"/>
    <w:semiHidden/>
    <w:rsid w:val="00AE64B2"/>
    <w:pPr>
      <w:ind w:left="1760" w:hanging="220"/>
    </w:pPr>
  </w:style>
  <w:style w:type="paragraph" w:styleId="Index9">
    <w:name w:val="index 9"/>
    <w:basedOn w:val="Normal"/>
    <w:next w:val="Normal"/>
    <w:autoRedefine/>
    <w:uiPriority w:val="99"/>
    <w:semiHidden/>
    <w:rsid w:val="00AE64B2"/>
    <w:pPr>
      <w:ind w:left="1980" w:hanging="220"/>
    </w:pPr>
  </w:style>
  <w:style w:type="paragraph" w:styleId="IndexHeading">
    <w:name w:val="index heading"/>
    <w:basedOn w:val="Normal"/>
    <w:next w:val="Index1"/>
    <w:uiPriority w:val="99"/>
    <w:semiHidden/>
    <w:rsid w:val="00AE64B2"/>
    <w:rPr>
      <w:rFonts w:ascii="Arial" w:hAnsi="Arial" w:cs="Arial"/>
      <w:b/>
      <w:bCs/>
    </w:rPr>
  </w:style>
  <w:style w:type="paragraph" w:styleId="List">
    <w:name w:val="List"/>
    <w:basedOn w:val="Normal"/>
    <w:uiPriority w:val="99"/>
    <w:rsid w:val="00AE64B2"/>
    <w:pPr>
      <w:ind w:left="283" w:hanging="283"/>
    </w:pPr>
  </w:style>
  <w:style w:type="paragraph" w:styleId="List2">
    <w:name w:val="List 2"/>
    <w:basedOn w:val="Normal"/>
    <w:uiPriority w:val="99"/>
    <w:rsid w:val="00AE64B2"/>
    <w:pPr>
      <w:ind w:left="566" w:hanging="283"/>
    </w:pPr>
  </w:style>
  <w:style w:type="paragraph" w:styleId="List3">
    <w:name w:val="List 3"/>
    <w:basedOn w:val="Normal"/>
    <w:uiPriority w:val="99"/>
    <w:rsid w:val="00AE64B2"/>
    <w:pPr>
      <w:ind w:left="849" w:hanging="283"/>
    </w:pPr>
  </w:style>
  <w:style w:type="paragraph" w:styleId="List4">
    <w:name w:val="List 4"/>
    <w:basedOn w:val="Normal"/>
    <w:uiPriority w:val="99"/>
    <w:rsid w:val="00AE64B2"/>
    <w:pPr>
      <w:ind w:left="1132" w:hanging="283"/>
    </w:pPr>
  </w:style>
  <w:style w:type="paragraph" w:styleId="List5">
    <w:name w:val="List 5"/>
    <w:basedOn w:val="Normal"/>
    <w:uiPriority w:val="99"/>
    <w:rsid w:val="00AE64B2"/>
    <w:pPr>
      <w:ind w:left="1415" w:hanging="283"/>
    </w:pPr>
  </w:style>
  <w:style w:type="paragraph" w:styleId="ListBullet2">
    <w:name w:val="List Bullet 2"/>
    <w:basedOn w:val="Normal"/>
    <w:autoRedefine/>
    <w:uiPriority w:val="99"/>
    <w:rsid w:val="00AE64B2"/>
    <w:pPr>
      <w:tabs>
        <w:tab w:val="num" w:pos="643"/>
        <w:tab w:val="num" w:pos="720"/>
      </w:tabs>
      <w:ind w:left="720" w:hanging="360"/>
    </w:pPr>
  </w:style>
  <w:style w:type="paragraph" w:styleId="ListBullet3">
    <w:name w:val="List Bullet 3"/>
    <w:basedOn w:val="Normal"/>
    <w:autoRedefine/>
    <w:uiPriority w:val="99"/>
    <w:rsid w:val="00AE64B2"/>
    <w:pPr>
      <w:tabs>
        <w:tab w:val="num" w:pos="926"/>
      </w:tabs>
      <w:ind w:left="926" w:hanging="360"/>
    </w:pPr>
  </w:style>
  <w:style w:type="paragraph" w:styleId="ListBullet4">
    <w:name w:val="List Bullet 4"/>
    <w:basedOn w:val="Normal"/>
    <w:autoRedefine/>
    <w:uiPriority w:val="99"/>
    <w:rsid w:val="00AE64B2"/>
    <w:pPr>
      <w:tabs>
        <w:tab w:val="num" w:pos="1209"/>
      </w:tabs>
      <w:ind w:left="1209" w:hanging="360"/>
    </w:pPr>
  </w:style>
  <w:style w:type="paragraph" w:styleId="ListBullet5">
    <w:name w:val="List Bullet 5"/>
    <w:basedOn w:val="Normal"/>
    <w:autoRedefine/>
    <w:uiPriority w:val="99"/>
    <w:rsid w:val="00AE64B2"/>
    <w:pPr>
      <w:tabs>
        <w:tab w:val="num" w:pos="1492"/>
      </w:tabs>
      <w:ind w:left="1492" w:hanging="360"/>
    </w:pPr>
  </w:style>
  <w:style w:type="paragraph" w:styleId="ListContinue">
    <w:name w:val="List Continue"/>
    <w:basedOn w:val="Normal"/>
    <w:uiPriority w:val="99"/>
    <w:rsid w:val="00AE64B2"/>
    <w:pPr>
      <w:spacing w:after="120"/>
      <w:ind w:left="283"/>
    </w:pPr>
  </w:style>
  <w:style w:type="paragraph" w:styleId="ListContinue2">
    <w:name w:val="List Continue 2"/>
    <w:basedOn w:val="Normal"/>
    <w:uiPriority w:val="99"/>
    <w:rsid w:val="00AE64B2"/>
    <w:pPr>
      <w:spacing w:after="120"/>
      <w:ind w:left="566"/>
    </w:pPr>
  </w:style>
  <w:style w:type="paragraph" w:styleId="ListContinue3">
    <w:name w:val="List Continue 3"/>
    <w:basedOn w:val="Normal"/>
    <w:uiPriority w:val="99"/>
    <w:rsid w:val="00AE64B2"/>
    <w:pPr>
      <w:spacing w:after="120"/>
      <w:ind w:left="849"/>
    </w:pPr>
  </w:style>
  <w:style w:type="paragraph" w:styleId="ListContinue4">
    <w:name w:val="List Continue 4"/>
    <w:basedOn w:val="Normal"/>
    <w:uiPriority w:val="99"/>
    <w:rsid w:val="00AE64B2"/>
    <w:pPr>
      <w:spacing w:after="120"/>
      <w:ind w:left="1132"/>
    </w:pPr>
  </w:style>
  <w:style w:type="paragraph" w:styleId="ListContinue5">
    <w:name w:val="List Continue 5"/>
    <w:basedOn w:val="Normal"/>
    <w:uiPriority w:val="99"/>
    <w:rsid w:val="00AE64B2"/>
    <w:pPr>
      <w:spacing w:after="120"/>
      <w:ind w:left="1415"/>
    </w:pPr>
  </w:style>
  <w:style w:type="paragraph" w:styleId="ListNumber">
    <w:name w:val="List Number"/>
    <w:basedOn w:val="Normal"/>
    <w:uiPriority w:val="99"/>
    <w:rsid w:val="00AE64B2"/>
    <w:pPr>
      <w:tabs>
        <w:tab w:val="num" w:pos="360"/>
      </w:tabs>
      <w:ind w:left="360" w:hanging="360"/>
    </w:pPr>
  </w:style>
  <w:style w:type="paragraph" w:styleId="ListNumber2">
    <w:name w:val="List Number 2"/>
    <w:basedOn w:val="Normal"/>
    <w:uiPriority w:val="99"/>
    <w:rsid w:val="00AE64B2"/>
    <w:pPr>
      <w:tabs>
        <w:tab w:val="num" w:pos="643"/>
      </w:tabs>
      <w:ind w:left="643" w:hanging="360"/>
    </w:pPr>
  </w:style>
  <w:style w:type="paragraph" w:styleId="ListNumber3">
    <w:name w:val="List Number 3"/>
    <w:basedOn w:val="Normal"/>
    <w:uiPriority w:val="99"/>
    <w:rsid w:val="00AE64B2"/>
    <w:pPr>
      <w:tabs>
        <w:tab w:val="num" w:pos="926"/>
      </w:tabs>
      <w:ind w:left="926" w:hanging="360"/>
    </w:pPr>
  </w:style>
  <w:style w:type="paragraph" w:styleId="ListNumber4">
    <w:name w:val="List Number 4"/>
    <w:basedOn w:val="Normal"/>
    <w:uiPriority w:val="99"/>
    <w:rsid w:val="00AE64B2"/>
    <w:pPr>
      <w:tabs>
        <w:tab w:val="num" w:pos="1209"/>
      </w:tabs>
      <w:ind w:left="1209" w:hanging="360"/>
    </w:pPr>
  </w:style>
  <w:style w:type="paragraph" w:styleId="ListNumber5">
    <w:name w:val="List Number 5"/>
    <w:basedOn w:val="Normal"/>
    <w:uiPriority w:val="99"/>
    <w:rsid w:val="00AE64B2"/>
    <w:pPr>
      <w:tabs>
        <w:tab w:val="num" w:pos="1492"/>
      </w:tabs>
      <w:ind w:left="1492" w:hanging="360"/>
    </w:pPr>
  </w:style>
  <w:style w:type="paragraph" w:styleId="MacroText">
    <w:name w:val="macro"/>
    <w:link w:val="MacroTextChar"/>
    <w:uiPriority w:val="99"/>
    <w:semiHidden/>
    <w:rsid w:val="00AE64B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locked/>
    <w:rPr>
      <w:rFonts w:ascii="Courier New" w:hAnsi="Courier New" w:cs="Times New Roman"/>
      <w:sz w:val="20"/>
    </w:rPr>
  </w:style>
  <w:style w:type="paragraph" w:styleId="MessageHeader">
    <w:name w:val="Message Header"/>
    <w:basedOn w:val="Normal"/>
    <w:link w:val="MessageHeaderChar"/>
    <w:uiPriority w:val="99"/>
    <w:rsid w:val="00AE64B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uiPriority w:val="99"/>
    <w:semiHidden/>
    <w:locked/>
    <w:rPr>
      <w:rFonts w:ascii="Cambria" w:hAnsi="Cambria" w:cs="Times New Roman"/>
      <w:sz w:val="24"/>
      <w:shd w:val="pct20" w:color="auto" w:fill="auto"/>
    </w:rPr>
  </w:style>
  <w:style w:type="paragraph" w:styleId="NormalWeb">
    <w:name w:val="Normal (Web)"/>
    <w:basedOn w:val="Normal"/>
    <w:uiPriority w:val="99"/>
    <w:rsid w:val="00AE64B2"/>
    <w:rPr>
      <w:sz w:val="24"/>
      <w:szCs w:val="24"/>
    </w:rPr>
  </w:style>
  <w:style w:type="paragraph" w:styleId="NormalIndent">
    <w:name w:val="Normal Indent"/>
    <w:basedOn w:val="Normal"/>
    <w:uiPriority w:val="99"/>
    <w:rsid w:val="00AE64B2"/>
    <w:pPr>
      <w:ind w:left="720"/>
    </w:pPr>
  </w:style>
  <w:style w:type="paragraph" w:styleId="NoteHeading">
    <w:name w:val="Note Heading"/>
    <w:basedOn w:val="Normal"/>
    <w:next w:val="Normal"/>
    <w:link w:val="NoteHeadingChar"/>
    <w:uiPriority w:val="99"/>
    <w:rsid w:val="00AE64B2"/>
  </w:style>
  <w:style w:type="character" w:customStyle="1" w:styleId="NoteHeadingChar">
    <w:name w:val="Note Heading Char"/>
    <w:basedOn w:val="DefaultParagraphFont"/>
    <w:link w:val="NoteHeading"/>
    <w:uiPriority w:val="99"/>
    <w:semiHidden/>
    <w:locked/>
    <w:rPr>
      <w:rFonts w:ascii="Verdana" w:hAnsi="Verdana" w:cs="Times New Roman"/>
    </w:rPr>
  </w:style>
  <w:style w:type="paragraph" w:styleId="PlainText">
    <w:name w:val="Plain Text"/>
    <w:basedOn w:val="Normal"/>
    <w:link w:val="PlainTextChar"/>
    <w:uiPriority w:val="99"/>
    <w:rsid w:val="00AE64B2"/>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styleId="Salutation">
    <w:name w:val="Salutation"/>
    <w:basedOn w:val="Normal"/>
    <w:next w:val="Normal"/>
    <w:link w:val="SalutationChar"/>
    <w:uiPriority w:val="99"/>
    <w:rsid w:val="00AE64B2"/>
  </w:style>
  <w:style w:type="character" w:customStyle="1" w:styleId="SalutationChar">
    <w:name w:val="Salutation Char"/>
    <w:basedOn w:val="DefaultParagraphFont"/>
    <w:link w:val="Salutation"/>
    <w:uiPriority w:val="99"/>
    <w:semiHidden/>
    <w:locked/>
    <w:rPr>
      <w:rFonts w:ascii="Verdana" w:hAnsi="Verdana" w:cs="Times New Roman"/>
    </w:rPr>
  </w:style>
  <w:style w:type="paragraph" w:styleId="Signature">
    <w:name w:val="Signature"/>
    <w:basedOn w:val="Normal"/>
    <w:link w:val="SignatureChar"/>
    <w:uiPriority w:val="99"/>
    <w:rsid w:val="00AE64B2"/>
    <w:pPr>
      <w:ind w:left="4252"/>
    </w:pPr>
  </w:style>
  <w:style w:type="character" w:customStyle="1" w:styleId="SignatureChar">
    <w:name w:val="Signature Char"/>
    <w:basedOn w:val="DefaultParagraphFont"/>
    <w:link w:val="Signature"/>
    <w:uiPriority w:val="99"/>
    <w:semiHidden/>
    <w:locked/>
    <w:rPr>
      <w:rFonts w:ascii="Verdana" w:hAnsi="Verdana" w:cs="Times New Roman"/>
    </w:rPr>
  </w:style>
  <w:style w:type="paragraph" w:styleId="Subtitle">
    <w:name w:val="Subtitle"/>
    <w:basedOn w:val="Normal"/>
    <w:link w:val="SubtitleChar"/>
    <w:uiPriority w:val="99"/>
    <w:qFormat/>
    <w:rsid w:val="00AE64B2"/>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locked/>
    <w:rPr>
      <w:rFonts w:ascii="Cambria" w:hAnsi="Cambria" w:cs="Times New Roman"/>
      <w:sz w:val="24"/>
    </w:rPr>
  </w:style>
  <w:style w:type="paragraph" w:styleId="TableofAuthorities">
    <w:name w:val="table of authorities"/>
    <w:basedOn w:val="Normal"/>
    <w:next w:val="Normal"/>
    <w:uiPriority w:val="99"/>
    <w:semiHidden/>
    <w:rsid w:val="00AE64B2"/>
    <w:pPr>
      <w:ind w:left="220" w:hanging="220"/>
    </w:pPr>
  </w:style>
  <w:style w:type="paragraph" w:styleId="TableofFigures">
    <w:name w:val="table of figures"/>
    <w:basedOn w:val="Normal"/>
    <w:next w:val="Normal"/>
    <w:uiPriority w:val="99"/>
    <w:semiHidden/>
    <w:rsid w:val="00AE64B2"/>
    <w:pPr>
      <w:ind w:left="440" w:hanging="440"/>
    </w:pPr>
  </w:style>
  <w:style w:type="paragraph" w:styleId="Title">
    <w:name w:val="Title"/>
    <w:basedOn w:val="Normal"/>
    <w:link w:val="TitleChar"/>
    <w:uiPriority w:val="99"/>
    <w:qFormat/>
    <w:rsid w:val="00AE64B2"/>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locked/>
    <w:rPr>
      <w:rFonts w:ascii="Cambria" w:hAnsi="Cambria" w:cs="Times New Roman"/>
      <w:b/>
      <w:kern w:val="28"/>
      <w:sz w:val="32"/>
    </w:rPr>
  </w:style>
  <w:style w:type="paragraph" w:styleId="TOAHeading">
    <w:name w:val="toa heading"/>
    <w:basedOn w:val="Normal"/>
    <w:next w:val="Normal"/>
    <w:uiPriority w:val="99"/>
    <w:semiHidden/>
    <w:rsid w:val="00AE64B2"/>
    <w:pPr>
      <w:spacing w:before="120"/>
    </w:pPr>
    <w:rPr>
      <w:rFonts w:ascii="Arial" w:hAnsi="Arial" w:cs="Arial"/>
      <w:b/>
      <w:bCs/>
      <w:sz w:val="24"/>
      <w:szCs w:val="24"/>
    </w:rPr>
  </w:style>
  <w:style w:type="paragraph" w:styleId="TOC2">
    <w:name w:val="toc 2"/>
    <w:basedOn w:val="Normal"/>
    <w:next w:val="Normal"/>
    <w:autoRedefine/>
    <w:uiPriority w:val="39"/>
    <w:rsid w:val="00AE64B2"/>
    <w:pPr>
      <w:ind w:left="220"/>
    </w:pPr>
  </w:style>
  <w:style w:type="paragraph" w:styleId="TOC3">
    <w:name w:val="toc 3"/>
    <w:basedOn w:val="Normal"/>
    <w:next w:val="Normal"/>
    <w:autoRedefine/>
    <w:uiPriority w:val="39"/>
    <w:rsid w:val="00AE64B2"/>
    <w:pPr>
      <w:ind w:left="440"/>
    </w:pPr>
  </w:style>
  <w:style w:type="paragraph" w:styleId="TOC4">
    <w:name w:val="toc 4"/>
    <w:basedOn w:val="Normal"/>
    <w:next w:val="Normal"/>
    <w:autoRedefine/>
    <w:uiPriority w:val="99"/>
    <w:semiHidden/>
    <w:rsid w:val="00AE64B2"/>
    <w:pPr>
      <w:ind w:left="660"/>
    </w:pPr>
  </w:style>
  <w:style w:type="paragraph" w:styleId="TOC5">
    <w:name w:val="toc 5"/>
    <w:basedOn w:val="Normal"/>
    <w:next w:val="Normal"/>
    <w:autoRedefine/>
    <w:uiPriority w:val="99"/>
    <w:semiHidden/>
    <w:rsid w:val="00AE64B2"/>
    <w:pPr>
      <w:ind w:left="880"/>
    </w:pPr>
  </w:style>
  <w:style w:type="paragraph" w:styleId="TOC6">
    <w:name w:val="toc 6"/>
    <w:basedOn w:val="Normal"/>
    <w:next w:val="Normal"/>
    <w:autoRedefine/>
    <w:uiPriority w:val="99"/>
    <w:semiHidden/>
    <w:rsid w:val="00AE64B2"/>
    <w:pPr>
      <w:ind w:left="1100"/>
    </w:pPr>
  </w:style>
  <w:style w:type="paragraph" w:styleId="TOC7">
    <w:name w:val="toc 7"/>
    <w:basedOn w:val="Normal"/>
    <w:next w:val="Normal"/>
    <w:autoRedefine/>
    <w:uiPriority w:val="99"/>
    <w:semiHidden/>
    <w:rsid w:val="00AE64B2"/>
    <w:pPr>
      <w:ind w:left="1320"/>
    </w:pPr>
  </w:style>
  <w:style w:type="paragraph" w:styleId="TOC8">
    <w:name w:val="toc 8"/>
    <w:basedOn w:val="Normal"/>
    <w:next w:val="Normal"/>
    <w:autoRedefine/>
    <w:uiPriority w:val="99"/>
    <w:semiHidden/>
    <w:rsid w:val="00AE64B2"/>
    <w:pPr>
      <w:ind w:left="1540"/>
    </w:pPr>
  </w:style>
  <w:style w:type="paragraph" w:styleId="TOC9">
    <w:name w:val="toc 9"/>
    <w:basedOn w:val="Normal"/>
    <w:next w:val="Normal"/>
    <w:autoRedefine/>
    <w:uiPriority w:val="99"/>
    <w:semiHidden/>
    <w:rsid w:val="00AE64B2"/>
    <w:pPr>
      <w:ind w:left="1760"/>
    </w:pPr>
  </w:style>
  <w:style w:type="character" w:styleId="CommentReference">
    <w:name w:val="annotation reference"/>
    <w:basedOn w:val="DefaultParagraphFont"/>
    <w:uiPriority w:val="99"/>
    <w:semiHidden/>
    <w:rsid w:val="00083C0A"/>
    <w:rPr>
      <w:rFonts w:cs="Times New Roman"/>
      <w:sz w:val="16"/>
    </w:rPr>
  </w:style>
  <w:style w:type="character" w:styleId="Emphasis">
    <w:name w:val="Emphasis"/>
    <w:basedOn w:val="DefaultParagraphFont"/>
    <w:uiPriority w:val="20"/>
    <w:qFormat/>
    <w:rsid w:val="00D1735B"/>
    <w:rPr>
      <w:rFonts w:cs="Times New Roman"/>
      <w:i/>
    </w:rPr>
  </w:style>
  <w:style w:type="table" w:styleId="TableGrid">
    <w:name w:val="Table Grid"/>
    <w:basedOn w:val="TableNormal"/>
    <w:uiPriority w:val="59"/>
    <w:rsid w:val="0032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3E49BE"/>
  </w:style>
  <w:style w:type="character" w:styleId="Strong">
    <w:name w:val="Strong"/>
    <w:basedOn w:val="DefaultParagraphFont"/>
    <w:uiPriority w:val="22"/>
    <w:qFormat/>
    <w:rsid w:val="000B4CF4"/>
    <w:rPr>
      <w:rFonts w:cs="Times New Roman"/>
      <w:b/>
    </w:rPr>
  </w:style>
  <w:style w:type="paragraph" w:styleId="Revision">
    <w:name w:val="Revision"/>
    <w:hidden/>
    <w:uiPriority w:val="99"/>
    <w:semiHidden/>
    <w:rsid w:val="00B82D9A"/>
    <w:rPr>
      <w:rFonts w:ascii="Verdana" w:hAnsi="Verdana" w:cs="Verdana"/>
      <w:sz w:val="22"/>
      <w:szCs w:val="22"/>
    </w:rPr>
  </w:style>
  <w:style w:type="paragraph" w:styleId="ListParagraph">
    <w:name w:val="List Paragraph"/>
    <w:basedOn w:val="Normal"/>
    <w:uiPriority w:val="34"/>
    <w:qFormat/>
    <w:rsid w:val="005C77E3"/>
    <w:pPr>
      <w:ind w:left="720"/>
      <w:contextualSpacing/>
    </w:pPr>
  </w:style>
  <w:style w:type="paragraph" w:styleId="NoSpacing">
    <w:name w:val="No Spacing"/>
    <w:uiPriority w:val="1"/>
    <w:qFormat/>
    <w:rsid w:val="003C5A37"/>
    <w:pPr>
      <w:jc w:val="both"/>
    </w:pPr>
    <w:rPr>
      <w:rFonts w:ascii="Verdana" w:hAnsi="Verdana" w:cs="Verdana"/>
      <w:sz w:val="22"/>
      <w:szCs w:val="22"/>
    </w:rPr>
  </w:style>
  <w:style w:type="paragraph" w:styleId="TOCHeading">
    <w:name w:val="TOC Heading"/>
    <w:basedOn w:val="Heading1"/>
    <w:next w:val="Normal"/>
    <w:uiPriority w:val="39"/>
    <w:semiHidden/>
    <w:unhideWhenUsed/>
    <w:qFormat/>
    <w:rsid w:val="002D6A36"/>
    <w:pPr>
      <w:keepLines/>
      <w:spacing w:before="480" w:line="276" w:lineRule="auto"/>
      <w:jc w:val="left"/>
      <w:outlineLvl w:val="9"/>
    </w:pPr>
    <w:rPr>
      <w:rFonts w:asciiTheme="majorHAnsi" w:eastAsiaTheme="majorEastAsia" w:hAnsiTheme="majorHAnsi" w:cs="Times New Roman"/>
      <w:smallCaps w:val="0"/>
      <w:color w:val="365F91" w:themeColor="accent1" w:themeShade="BF"/>
      <w:kern w:val="0"/>
      <w:sz w:val="28"/>
      <w:szCs w:val="28"/>
      <w:lang w:val="en-US" w:eastAsia="ja-JP"/>
    </w:rPr>
  </w:style>
  <w:style w:type="character" w:styleId="UnresolvedMention">
    <w:name w:val="Unresolved Mention"/>
    <w:basedOn w:val="DefaultParagraphFont"/>
    <w:uiPriority w:val="99"/>
    <w:semiHidden/>
    <w:unhideWhenUsed/>
    <w:rsid w:val="008660AD"/>
    <w:rPr>
      <w:rFonts w:cs="Times New Roman"/>
      <w:color w:val="605E5C"/>
      <w:shd w:val="clear" w:color="auto" w:fill="E1DFDD"/>
    </w:rPr>
  </w:style>
  <w:style w:type="paragraph" w:customStyle="1" w:styleId="Body">
    <w:name w:val="Body"/>
    <w:rsid w:val="00CF2E84"/>
    <w:pPr>
      <w:pBdr>
        <w:top w:val="nil"/>
        <w:left w:val="nil"/>
        <w:bottom w:val="nil"/>
        <w:right w:val="nil"/>
        <w:between w:val="nil"/>
        <w:bar w:val="nil"/>
      </w:pBdr>
      <w:jc w:val="both"/>
    </w:pPr>
    <w:rPr>
      <w:rFonts w:ascii="Verdana" w:eastAsia="Verdana" w:hAnsi="Verdana" w:cs="Verdana"/>
      <w:color w:val="000000"/>
      <w:sz w:val="22"/>
      <w:szCs w:val="22"/>
      <w:u w:color="000000"/>
      <w:bdr w:val="nil"/>
      <w:lang w:eastAsia="en-GB"/>
    </w:rPr>
  </w:style>
  <w:style w:type="character" w:customStyle="1" w:styleId="Link">
    <w:name w:val="Link"/>
    <w:rsid w:val="00CF2E84"/>
    <w:rPr>
      <w:color w:val="0000FF"/>
      <w:u w:val="single" w:color="0000FF"/>
    </w:rPr>
  </w:style>
  <w:style w:type="character" w:customStyle="1" w:styleId="Hyperlink1">
    <w:name w:val="Hyperlink.1"/>
    <w:basedOn w:val="Link"/>
    <w:rsid w:val="00CF2E84"/>
    <w:rPr>
      <w:rFonts w:ascii="Verdana" w:eastAsia="Verdana" w:hAnsi="Verdana" w:cs="Verdana"/>
      <w:b/>
      <w:bCs/>
      <w:color w:val="0000FF"/>
      <w:u w:val="single" w:color="0000FF"/>
    </w:rPr>
  </w:style>
  <w:style w:type="paragraph" w:customStyle="1" w:styleId="Catchwords0">
    <w:name w:val="Catchwords"/>
    <w:rsid w:val="00CF2E84"/>
    <w:pPr>
      <w:pBdr>
        <w:top w:val="nil"/>
        <w:left w:val="nil"/>
        <w:bottom w:val="nil"/>
        <w:right w:val="nil"/>
        <w:between w:val="nil"/>
        <w:bar w:val="nil"/>
      </w:pBdr>
      <w:ind w:left="720"/>
      <w:jc w:val="both"/>
    </w:pPr>
    <w:rPr>
      <w:rFonts w:ascii="Verdana" w:eastAsia="Arial Unicode MS" w:hAnsi="Verdana" w:cs="Arial Unicode MS"/>
      <w:color w:val="000000"/>
      <w:sz w:val="22"/>
      <w:szCs w:val="22"/>
      <w:u w:color="000000"/>
      <w:bdr w:val="nil"/>
      <w:lang w:val="en-US" w:eastAsia="en-GB"/>
    </w:rPr>
  </w:style>
  <w:style w:type="character" w:customStyle="1" w:styleId="Red">
    <w:name w:val="Red"/>
    <w:rsid w:val="00CF2E84"/>
    <w:rPr>
      <w:color w:val="C82505"/>
      <w:lang w:val="en-US"/>
    </w:rPr>
  </w:style>
  <w:style w:type="character" w:customStyle="1" w:styleId="Hyperlink2">
    <w:name w:val="Hyperlink.2"/>
    <w:basedOn w:val="Link"/>
    <w:rsid w:val="001661E0"/>
    <w:rPr>
      <w:b/>
      <w:bCs/>
      <w:color w:val="0000FF"/>
      <w:u w:val="single" w:color="0000FF"/>
    </w:rPr>
  </w:style>
  <w:style w:type="paragraph" w:customStyle="1" w:styleId="TableParagraph">
    <w:name w:val="Table Paragraph"/>
    <w:basedOn w:val="Normal"/>
    <w:uiPriority w:val="1"/>
    <w:qFormat/>
    <w:rsid w:val="0076188B"/>
    <w:pPr>
      <w:widowControl w:val="0"/>
      <w:autoSpaceDE w:val="0"/>
      <w:autoSpaceDN w:val="0"/>
      <w:spacing w:before="100"/>
      <w:ind w:left="159"/>
      <w:jc w:val="left"/>
    </w:pPr>
    <w:rPr>
      <w:rFonts w:ascii="Arial" w:eastAsia="Arial" w:hAnsi="Arial" w:cs="Arial"/>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080726">
      <w:marLeft w:val="0"/>
      <w:marRight w:val="0"/>
      <w:marTop w:val="0"/>
      <w:marBottom w:val="0"/>
      <w:divBdr>
        <w:top w:val="none" w:sz="0" w:space="0" w:color="auto"/>
        <w:left w:val="none" w:sz="0" w:space="0" w:color="auto"/>
        <w:bottom w:val="none" w:sz="0" w:space="0" w:color="auto"/>
        <w:right w:val="none" w:sz="0" w:space="0" w:color="auto"/>
      </w:divBdr>
    </w:div>
    <w:div w:id="104080727">
      <w:marLeft w:val="0"/>
      <w:marRight w:val="0"/>
      <w:marTop w:val="0"/>
      <w:marBottom w:val="0"/>
      <w:divBdr>
        <w:top w:val="none" w:sz="0" w:space="0" w:color="auto"/>
        <w:left w:val="none" w:sz="0" w:space="0" w:color="auto"/>
        <w:bottom w:val="none" w:sz="0" w:space="0" w:color="auto"/>
        <w:right w:val="none" w:sz="0" w:space="0" w:color="auto"/>
      </w:divBdr>
    </w:div>
    <w:div w:id="104080728">
      <w:marLeft w:val="0"/>
      <w:marRight w:val="0"/>
      <w:marTop w:val="0"/>
      <w:marBottom w:val="0"/>
      <w:divBdr>
        <w:top w:val="none" w:sz="0" w:space="0" w:color="auto"/>
        <w:left w:val="none" w:sz="0" w:space="0" w:color="auto"/>
        <w:bottom w:val="none" w:sz="0" w:space="0" w:color="auto"/>
        <w:right w:val="none" w:sz="0" w:space="0" w:color="auto"/>
      </w:divBdr>
    </w:div>
    <w:div w:id="104080729">
      <w:marLeft w:val="0"/>
      <w:marRight w:val="0"/>
      <w:marTop w:val="0"/>
      <w:marBottom w:val="0"/>
      <w:divBdr>
        <w:top w:val="none" w:sz="0" w:space="0" w:color="auto"/>
        <w:left w:val="none" w:sz="0" w:space="0" w:color="auto"/>
        <w:bottom w:val="none" w:sz="0" w:space="0" w:color="auto"/>
        <w:right w:val="none" w:sz="0" w:space="0" w:color="auto"/>
      </w:divBdr>
    </w:div>
    <w:div w:id="104080730">
      <w:marLeft w:val="0"/>
      <w:marRight w:val="0"/>
      <w:marTop w:val="0"/>
      <w:marBottom w:val="0"/>
      <w:divBdr>
        <w:top w:val="none" w:sz="0" w:space="0" w:color="auto"/>
        <w:left w:val="none" w:sz="0" w:space="0" w:color="auto"/>
        <w:bottom w:val="none" w:sz="0" w:space="0" w:color="auto"/>
        <w:right w:val="none" w:sz="0" w:space="0" w:color="auto"/>
      </w:divBdr>
    </w:div>
    <w:div w:id="104080731">
      <w:marLeft w:val="0"/>
      <w:marRight w:val="0"/>
      <w:marTop w:val="0"/>
      <w:marBottom w:val="0"/>
      <w:divBdr>
        <w:top w:val="none" w:sz="0" w:space="0" w:color="auto"/>
        <w:left w:val="none" w:sz="0" w:space="0" w:color="auto"/>
        <w:bottom w:val="none" w:sz="0" w:space="0" w:color="auto"/>
        <w:right w:val="none" w:sz="0" w:space="0" w:color="auto"/>
      </w:divBdr>
    </w:div>
    <w:div w:id="104080732">
      <w:marLeft w:val="0"/>
      <w:marRight w:val="0"/>
      <w:marTop w:val="0"/>
      <w:marBottom w:val="0"/>
      <w:divBdr>
        <w:top w:val="none" w:sz="0" w:space="0" w:color="auto"/>
        <w:left w:val="none" w:sz="0" w:space="0" w:color="auto"/>
        <w:bottom w:val="none" w:sz="0" w:space="0" w:color="auto"/>
        <w:right w:val="none" w:sz="0" w:space="0" w:color="auto"/>
      </w:divBdr>
    </w:div>
    <w:div w:id="104080733">
      <w:marLeft w:val="0"/>
      <w:marRight w:val="0"/>
      <w:marTop w:val="0"/>
      <w:marBottom w:val="0"/>
      <w:divBdr>
        <w:top w:val="none" w:sz="0" w:space="0" w:color="auto"/>
        <w:left w:val="none" w:sz="0" w:space="0" w:color="auto"/>
        <w:bottom w:val="none" w:sz="0" w:space="0" w:color="auto"/>
        <w:right w:val="none" w:sz="0" w:space="0" w:color="auto"/>
      </w:divBdr>
    </w:div>
    <w:div w:id="104080734">
      <w:marLeft w:val="0"/>
      <w:marRight w:val="0"/>
      <w:marTop w:val="0"/>
      <w:marBottom w:val="0"/>
      <w:divBdr>
        <w:top w:val="none" w:sz="0" w:space="0" w:color="auto"/>
        <w:left w:val="none" w:sz="0" w:space="0" w:color="auto"/>
        <w:bottom w:val="none" w:sz="0" w:space="0" w:color="auto"/>
        <w:right w:val="none" w:sz="0" w:space="0" w:color="auto"/>
      </w:divBdr>
    </w:div>
    <w:div w:id="104080735">
      <w:marLeft w:val="0"/>
      <w:marRight w:val="0"/>
      <w:marTop w:val="0"/>
      <w:marBottom w:val="0"/>
      <w:divBdr>
        <w:top w:val="none" w:sz="0" w:space="0" w:color="auto"/>
        <w:left w:val="none" w:sz="0" w:space="0" w:color="auto"/>
        <w:bottom w:val="none" w:sz="0" w:space="0" w:color="auto"/>
        <w:right w:val="none" w:sz="0" w:space="0" w:color="auto"/>
      </w:divBdr>
    </w:div>
    <w:div w:id="104080736">
      <w:marLeft w:val="0"/>
      <w:marRight w:val="0"/>
      <w:marTop w:val="0"/>
      <w:marBottom w:val="0"/>
      <w:divBdr>
        <w:top w:val="none" w:sz="0" w:space="0" w:color="auto"/>
        <w:left w:val="none" w:sz="0" w:space="0" w:color="auto"/>
        <w:bottom w:val="none" w:sz="0" w:space="0" w:color="auto"/>
        <w:right w:val="none" w:sz="0" w:space="0" w:color="auto"/>
      </w:divBdr>
    </w:div>
    <w:div w:id="104080737">
      <w:marLeft w:val="0"/>
      <w:marRight w:val="0"/>
      <w:marTop w:val="0"/>
      <w:marBottom w:val="0"/>
      <w:divBdr>
        <w:top w:val="none" w:sz="0" w:space="0" w:color="auto"/>
        <w:left w:val="none" w:sz="0" w:space="0" w:color="auto"/>
        <w:bottom w:val="none" w:sz="0" w:space="0" w:color="auto"/>
        <w:right w:val="none" w:sz="0" w:space="0" w:color="auto"/>
      </w:divBdr>
    </w:div>
    <w:div w:id="104080738">
      <w:marLeft w:val="0"/>
      <w:marRight w:val="0"/>
      <w:marTop w:val="0"/>
      <w:marBottom w:val="0"/>
      <w:divBdr>
        <w:top w:val="none" w:sz="0" w:space="0" w:color="auto"/>
        <w:left w:val="none" w:sz="0" w:space="0" w:color="auto"/>
        <w:bottom w:val="none" w:sz="0" w:space="0" w:color="auto"/>
        <w:right w:val="none" w:sz="0" w:space="0" w:color="auto"/>
      </w:divBdr>
    </w:div>
    <w:div w:id="104080739">
      <w:marLeft w:val="0"/>
      <w:marRight w:val="0"/>
      <w:marTop w:val="0"/>
      <w:marBottom w:val="0"/>
      <w:divBdr>
        <w:top w:val="none" w:sz="0" w:space="0" w:color="auto"/>
        <w:left w:val="none" w:sz="0" w:space="0" w:color="auto"/>
        <w:bottom w:val="none" w:sz="0" w:space="0" w:color="auto"/>
        <w:right w:val="none" w:sz="0" w:space="0" w:color="auto"/>
      </w:divBdr>
    </w:div>
    <w:div w:id="104080740">
      <w:marLeft w:val="0"/>
      <w:marRight w:val="0"/>
      <w:marTop w:val="0"/>
      <w:marBottom w:val="0"/>
      <w:divBdr>
        <w:top w:val="none" w:sz="0" w:space="0" w:color="auto"/>
        <w:left w:val="none" w:sz="0" w:space="0" w:color="auto"/>
        <w:bottom w:val="none" w:sz="0" w:space="0" w:color="auto"/>
        <w:right w:val="none" w:sz="0" w:space="0" w:color="auto"/>
      </w:divBdr>
    </w:div>
    <w:div w:id="104080741">
      <w:marLeft w:val="0"/>
      <w:marRight w:val="0"/>
      <w:marTop w:val="0"/>
      <w:marBottom w:val="0"/>
      <w:divBdr>
        <w:top w:val="none" w:sz="0" w:space="0" w:color="auto"/>
        <w:left w:val="none" w:sz="0" w:space="0" w:color="auto"/>
        <w:bottom w:val="none" w:sz="0" w:space="0" w:color="auto"/>
        <w:right w:val="none" w:sz="0" w:space="0" w:color="auto"/>
      </w:divBdr>
    </w:div>
    <w:div w:id="104080742">
      <w:marLeft w:val="0"/>
      <w:marRight w:val="0"/>
      <w:marTop w:val="0"/>
      <w:marBottom w:val="0"/>
      <w:divBdr>
        <w:top w:val="none" w:sz="0" w:space="0" w:color="auto"/>
        <w:left w:val="none" w:sz="0" w:space="0" w:color="auto"/>
        <w:bottom w:val="none" w:sz="0" w:space="0" w:color="auto"/>
        <w:right w:val="none" w:sz="0" w:space="0" w:color="auto"/>
      </w:divBdr>
    </w:div>
    <w:div w:id="104080743">
      <w:marLeft w:val="0"/>
      <w:marRight w:val="0"/>
      <w:marTop w:val="0"/>
      <w:marBottom w:val="0"/>
      <w:divBdr>
        <w:top w:val="none" w:sz="0" w:space="0" w:color="auto"/>
        <w:left w:val="none" w:sz="0" w:space="0" w:color="auto"/>
        <w:bottom w:val="none" w:sz="0" w:space="0" w:color="auto"/>
        <w:right w:val="none" w:sz="0" w:space="0" w:color="auto"/>
      </w:divBdr>
    </w:div>
    <w:div w:id="104080744">
      <w:marLeft w:val="0"/>
      <w:marRight w:val="0"/>
      <w:marTop w:val="0"/>
      <w:marBottom w:val="0"/>
      <w:divBdr>
        <w:top w:val="none" w:sz="0" w:space="0" w:color="auto"/>
        <w:left w:val="none" w:sz="0" w:space="0" w:color="auto"/>
        <w:bottom w:val="none" w:sz="0" w:space="0" w:color="auto"/>
        <w:right w:val="none" w:sz="0" w:space="0" w:color="auto"/>
      </w:divBdr>
    </w:div>
    <w:div w:id="104080745">
      <w:marLeft w:val="0"/>
      <w:marRight w:val="0"/>
      <w:marTop w:val="0"/>
      <w:marBottom w:val="0"/>
      <w:divBdr>
        <w:top w:val="none" w:sz="0" w:space="0" w:color="auto"/>
        <w:left w:val="none" w:sz="0" w:space="0" w:color="auto"/>
        <w:bottom w:val="none" w:sz="0" w:space="0" w:color="auto"/>
        <w:right w:val="none" w:sz="0" w:space="0" w:color="auto"/>
      </w:divBdr>
    </w:div>
    <w:div w:id="104080746">
      <w:marLeft w:val="0"/>
      <w:marRight w:val="0"/>
      <w:marTop w:val="0"/>
      <w:marBottom w:val="0"/>
      <w:divBdr>
        <w:top w:val="none" w:sz="0" w:space="0" w:color="auto"/>
        <w:left w:val="none" w:sz="0" w:space="0" w:color="auto"/>
        <w:bottom w:val="none" w:sz="0" w:space="0" w:color="auto"/>
        <w:right w:val="none" w:sz="0" w:space="0" w:color="auto"/>
      </w:divBdr>
    </w:div>
    <w:div w:id="104080747">
      <w:marLeft w:val="0"/>
      <w:marRight w:val="0"/>
      <w:marTop w:val="0"/>
      <w:marBottom w:val="0"/>
      <w:divBdr>
        <w:top w:val="none" w:sz="0" w:space="0" w:color="auto"/>
        <w:left w:val="none" w:sz="0" w:space="0" w:color="auto"/>
        <w:bottom w:val="none" w:sz="0" w:space="0" w:color="auto"/>
        <w:right w:val="none" w:sz="0" w:space="0" w:color="auto"/>
      </w:divBdr>
    </w:div>
    <w:div w:id="104080748">
      <w:marLeft w:val="0"/>
      <w:marRight w:val="0"/>
      <w:marTop w:val="0"/>
      <w:marBottom w:val="0"/>
      <w:divBdr>
        <w:top w:val="none" w:sz="0" w:space="0" w:color="auto"/>
        <w:left w:val="none" w:sz="0" w:space="0" w:color="auto"/>
        <w:bottom w:val="none" w:sz="0" w:space="0" w:color="auto"/>
        <w:right w:val="none" w:sz="0" w:space="0" w:color="auto"/>
      </w:divBdr>
    </w:div>
    <w:div w:id="104080749">
      <w:marLeft w:val="0"/>
      <w:marRight w:val="0"/>
      <w:marTop w:val="0"/>
      <w:marBottom w:val="0"/>
      <w:divBdr>
        <w:top w:val="none" w:sz="0" w:space="0" w:color="auto"/>
        <w:left w:val="none" w:sz="0" w:space="0" w:color="auto"/>
        <w:bottom w:val="none" w:sz="0" w:space="0" w:color="auto"/>
        <w:right w:val="none" w:sz="0" w:space="0" w:color="auto"/>
      </w:divBdr>
    </w:div>
    <w:div w:id="104080750">
      <w:marLeft w:val="0"/>
      <w:marRight w:val="0"/>
      <w:marTop w:val="0"/>
      <w:marBottom w:val="0"/>
      <w:divBdr>
        <w:top w:val="none" w:sz="0" w:space="0" w:color="auto"/>
        <w:left w:val="none" w:sz="0" w:space="0" w:color="auto"/>
        <w:bottom w:val="none" w:sz="0" w:space="0" w:color="auto"/>
        <w:right w:val="none" w:sz="0" w:space="0" w:color="auto"/>
      </w:divBdr>
    </w:div>
    <w:div w:id="104080751">
      <w:marLeft w:val="0"/>
      <w:marRight w:val="0"/>
      <w:marTop w:val="0"/>
      <w:marBottom w:val="0"/>
      <w:divBdr>
        <w:top w:val="none" w:sz="0" w:space="0" w:color="auto"/>
        <w:left w:val="none" w:sz="0" w:space="0" w:color="auto"/>
        <w:bottom w:val="none" w:sz="0" w:space="0" w:color="auto"/>
        <w:right w:val="none" w:sz="0" w:space="0" w:color="auto"/>
      </w:divBdr>
    </w:div>
    <w:div w:id="104080752">
      <w:marLeft w:val="0"/>
      <w:marRight w:val="0"/>
      <w:marTop w:val="0"/>
      <w:marBottom w:val="0"/>
      <w:divBdr>
        <w:top w:val="none" w:sz="0" w:space="0" w:color="auto"/>
        <w:left w:val="none" w:sz="0" w:space="0" w:color="auto"/>
        <w:bottom w:val="none" w:sz="0" w:space="0" w:color="auto"/>
        <w:right w:val="none" w:sz="0" w:space="0" w:color="auto"/>
      </w:divBdr>
    </w:div>
    <w:div w:id="104080753">
      <w:marLeft w:val="0"/>
      <w:marRight w:val="0"/>
      <w:marTop w:val="0"/>
      <w:marBottom w:val="0"/>
      <w:divBdr>
        <w:top w:val="none" w:sz="0" w:space="0" w:color="auto"/>
        <w:left w:val="none" w:sz="0" w:space="0" w:color="auto"/>
        <w:bottom w:val="none" w:sz="0" w:space="0" w:color="auto"/>
        <w:right w:val="none" w:sz="0" w:space="0" w:color="auto"/>
      </w:divBdr>
    </w:div>
    <w:div w:id="104080754">
      <w:marLeft w:val="0"/>
      <w:marRight w:val="0"/>
      <w:marTop w:val="0"/>
      <w:marBottom w:val="0"/>
      <w:divBdr>
        <w:top w:val="none" w:sz="0" w:space="0" w:color="auto"/>
        <w:left w:val="none" w:sz="0" w:space="0" w:color="auto"/>
        <w:bottom w:val="none" w:sz="0" w:space="0" w:color="auto"/>
        <w:right w:val="none" w:sz="0" w:space="0" w:color="auto"/>
      </w:divBdr>
    </w:div>
    <w:div w:id="104080755">
      <w:marLeft w:val="0"/>
      <w:marRight w:val="0"/>
      <w:marTop w:val="0"/>
      <w:marBottom w:val="0"/>
      <w:divBdr>
        <w:top w:val="none" w:sz="0" w:space="0" w:color="auto"/>
        <w:left w:val="none" w:sz="0" w:space="0" w:color="auto"/>
        <w:bottom w:val="none" w:sz="0" w:space="0" w:color="auto"/>
        <w:right w:val="none" w:sz="0" w:space="0" w:color="auto"/>
      </w:divBdr>
    </w:div>
    <w:div w:id="104080756">
      <w:marLeft w:val="0"/>
      <w:marRight w:val="0"/>
      <w:marTop w:val="0"/>
      <w:marBottom w:val="0"/>
      <w:divBdr>
        <w:top w:val="none" w:sz="0" w:space="0" w:color="auto"/>
        <w:left w:val="none" w:sz="0" w:space="0" w:color="auto"/>
        <w:bottom w:val="none" w:sz="0" w:space="0" w:color="auto"/>
        <w:right w:val="none" w:sz="0" w:space="0" w:color="auto"/>
      </w:divBdr>
    </w:div>
    <w:div w:id="104080757">
      <w:marLeft w:val="0"/>
      <w:marRight w:val="0"/>
      <w:marTop w:val="0"/>
      <w:marBottom w:val="0"/>
      <w:divBdr>
        <w:top w:val="none" w:sz="0" w:space="0" w:color="auto"/>
        <w:left w:val="none" w:sz="0" w:space="0" w:color="auto"/>
        <w:bottom w:val="none" w:sz="0" w:space="0" w:color="auto"/>
        <w:right w:val="none" w:sz="0" w:space="0" w:color="auto"/>
      </w:divBdr>
    </w:div>
    <w:div w:id="104080758">
      <w:marLeft w:val="0"/>
      <w:marRight w:val="0"/>
      <w:marTop w:val="0"/>
      <w:marBottom w:val="0"/>
      <w:divBdr>
        <w:top w:val="none" w:sz="0" w:space="0" w:color="auto"/>
        <w:left w:val="none" w:sz="0" w:space="0" w:color="auto"/>
        <w:bottom w:val="none" w:sz="0" w:space="0" w:color="auto"/>
        <w:right w:val="none" w:sz="0" w:space="0" w:color="auto"/>
      </w:divBdr>
    </w:div>
    <w:div w:id="104080759">
      <w:marLeft w:val="0"/>
      <w:marRight w:val="0"/>
      <w:marTop w:val="0"/>
      <w:marBottom w:val="0"/>
      <w:divBdr>
        <w:top w:val="none" w:sz="0" w:space="0" w:color="auto"/>
        <w:left w:val="none" w:sz="0" w:space="0" w:color="auto"/>
        <w:bottom w:val="none" w:sz="0" w:space="0" w:color="auto"/>
        <w:right w:val="none" w:sz="0" w:space="0" w:color="auto"/>
      </w:divBdr>
    </w:div>
    <w:div w:id="104080760">
      <w:marLeft w:val="0"/>
      <w:marRight w:val="0"/>
      <w:marTop w:val="0"/>
      <w:marBottom w:val="0"/>
      <w:divBdr>
        <w:top w:val="none" w:sz="0" w:space="0" w:color="auto"/>
        <w:left w:val="none" w:sz="0" w:space="0" w:color="auto"/>
        <w:bottom w:val="none" w:sz="0" w:space="0" w:color="auto"/>
        <w:right w:val="none" w:sz="0" w:space="0" w:color="auto"/>
      </w:divBdr>
    </w:div>
    <w:div w:id="104080761">
      <w:marLeft w:val="0"/>
      <w:marRight w:val="0"/>
      <w:marTop w:val="0"/>
      <w:marBottom w:val="0"/>
      <w:divBdr>
        <w:top w:val="none" w:sz="0" w:space="0" w:color="auto"/>
        <w:left w:val="none" w:sz="0" w:space="0" w:color="auto"/>
        <w:bottom w:val="none" w:sz="0" w:space="0" w:color="auto"/>
        <w:right w:val="none" w:sz="0" w:space="0" w:color="auto"/>
      </w:divBdr>
    </w:div>
    <w:div w:id="104080762">
      <w:marLeft w:val="0"/>
      <w:marRight w:val="0"/>
      <w:marTop w:val="0"/>
      <w:marBottom w:val="0"/>
      <w:divBdr>
        <w:top w:val="none" w:sz="0" w:space="0" w:color="auto"/>
        <w:left w:val="none" w:sz="0" w:space="0" w:color="auto"/>
        <w:bottom w:val="none" w:sz="0" w:space="0" w:color="auto"/>
        <w:right w:val="none" w:sz="0" w:space="0" w:color="auto"/>
      </w:divBdr>
    </w:div>
    <w:div w:id="104080763">
      <w:marLeft w:val="0"/>
      <w:marRight w:val="0"/>
      <w:marTop w:val="0"/>
      <w:marBottom w:val="0"/>
      <w:divBdr>
        <w:top w:val="none" w:sz="0" w:space="0" w:color="auto"/>
        <w:left w:val="none" w:sz="0" w:space="0" w:color="auto"/>
        <w:bottom w:val="none" w:sz="0" w:space="0" w:color="auto"/>
        <w:right w:val="none" w:sz="0" w:space="0" w:color="auto"/>
      </w:divBdr>
    </w:div>
    <w:div w:id="104080764">
      <w:marLeft w:val="0"/>
      <w:marRight w:val="0"/>
      <w:marTop w:val="0"/>
      <w:marBottom w:val="0"/>
      <w:divBdr>
        <w:top w:val="none" w:sz="0" w:space="0" w:color="auto"/>
        <w:left w:val="none" w:sz="0" w:space="0" w:color="auto"/>
        <w:bottom w:val="none" w:sz="0" w:space="0" w:color="auto"/>
        <w:right w:val="none" w:sz="0" w:space="0" w:color="auto"/>
      </w:divBdr>
    </w:div>
    <w:div w:id="104080765">
      <w:marLeft w:val="0"/>
      <w:marRight w:val="0"/>
      <w:marTop w:val="0"/>
      <w:marBottom w:val="0"/>
      <w:divBdr>
        <w:top w:val="none" w:sz="0" w:space="0" w:color="auto"/>
        <w:left w:val="none" w:sz="0" w:space="0" w:color="auto"/>
        <w:bottom w:val="none" w:sz="0" w:space="0" w:color="auto"/>
        <w:right w:val="none" w:sz="0" w:space="0" w:color="auto"/>
      </w:divBdr>
    </w:div>
    <w:div w:id="104080766">
      <w:marLeft w:val="0"/>
      <w:marRight w:val="0"/>
      <w:marTop w:val="0"/>
      <w:marBottom w:val="0"/>
      <w:divBdr>
        <w:top w:val="none" w:sz="0" w:space="0" w:color="auto"/>
        <w:left w:val="none" w:sz="0" w:space="0" w:color="auto"/>
        <w:bottom w:val="none" w:sz="0" w:space="0" w:color="auto"/>
        <w:right w:val="none" w:sz="0" w:space="0" w:color="auto"/>
      </w:divBdr>
    </w:div>
    <w:div w:id="104080767">
      <w:marLeft w:val="0"/>
      <w:marRight w:val="0"/>
      <w:marTop w:val="0"/>
      <w:marBottom w:val="0"/>
      <w:divBdr>
        <w:top w:val="none" w:sz="0" w:space="0" w:color="auto"/>
        <w:left w:val="none" w:sz="0" w:space="0" w:color="auto"/>
        <w:bottom w:val="none" w:sz="0" w:space="0" w:color="auto"/>
        <w:right w:val="none" w:sz="0" w:space="0" w:color="auto"/>
      </w:divBdr>
    </w:div>
    <w:div w:id="104080768">
      <w:marLeft w:val="0"/>
      <w:marRight w:val="0"/>
      <w:marTop w:val="0"/>
      <w:marBottom w:val="0"/>
      <w:divBdr>
        <w:top w:val="none" w:sz="0" w:space="0" w:color="auto"/>
        <w:left w:val="none" w:sz="0" w:space="0" w:color="auto"/>
        <w:bottom w:val="none" w:sz="0" w:space="0" w:color="auto"/>
        <w:right w:val="none" w:sz="0" w:space="0" w:color="auto"/>
      </w:divBdr>
    </w:div>
    <w:div w:id="104080769">
      <w:marLeft w:val="0"/>
      <w:marRight w:val="0"/>
      <w:marTop w:val="0"/>
      <w:marBottom w:val="0"/>
      <w:divBdr>
        <w:top w:val="none" w:sz="0" w:space="0" w:color="auto"/>
        <w:left w:val="none" w:sz="0" w:space="0" w:color="auto"/>
        <w:bottom w:val="none" w:sz="0" w:space="0" w:color="auto"/>
        <w:right w:val="none" w:sz="0" w:space="0" w:color="auto"/>
      </w:divBdr>
    </w:div>
    <w:div w:id="104080770">
      <w:marLeft w:val="0"/>
      <w:marRight w:val="0"/>
      <w:marTop w:val="0"/>
      <w:marBottom w:val="0"/>
      <w:divBdr>
        <w:top w:val="none" w:sz="0" w:space="0" w:color="auto"/>
        <w:left w:val="none" w:sz="0" w:space="0" w:color="auto"/>
        <w:bottom w:val="none" w:sz="0" w:space="0" w:color="auto"/>
        <w:right w:val="none" w:sz="0" w:space="0" w:color="auto"/>
      </w:divBdr>
    </w:div>
    <w:div w:id="104080771">
      <w:marLeft w:val="0"/>
      <w:marRight w:val="0"/>
      <w:marTop w:val="0"/>
      <w:marBottom w:val="0"/>
      <w:divBdr>
        <w:top w:val="none" w:sz="0" w:space="0" w:color="auto"/>
        <w:left w:val="none" w:sz="0" w:space="0" w:color="auto"/>
        <w:bottom w:val="none" w:sz="0" w:space="0" w:color="auto"/>
        <w:right w:val="none" w:sz="0" w:space="0" w:color="auto"/>
      </w:divBdr>
    </w:div>
    <w:div w:id="104080772">
      <w:marLeft w:val="0"/>
      <w:marRight w:val="0"/>
      <w:marTop w:val="0"/>
      <w:marBottom w:val="0"/>
      <w:divBdr>
        <w:top w:val="none" w:sz="0" w:space="0" w:color="auto"/>
        <w:left w:val="none" w:sz="0" w:space="0" w:color="auto"/>
        <w:bottom w:val="none" w:sz="0" w:space="0" w:color="auto"/>
        <w:right w:val="none" w:sz="0" w:space="0" w:color="auto"/>
      </w:divBdr>
    </w:div>
    <w:div w:id="104080773">
      <w:marLeft w:val="0"/>
      <w:marRight w:val="0"/>
      <w:marTop w:val="0"/>
      <w:marBottom w:val="0"/>
      <w:divBdr>
        <w:top w:val="none" w:sz="0" w:space="0" w:color="auto"/>
        <w:left w:val="none" w:sz="0" w:space="0" w:color="auto"/>
        <w:bottom w:val="none" w:sz="0" w:space="0" w:color="auto"/>
        <w:right w:val="none" w:sz="0" w:space="0" w:color="auto"/>
      </w:divBdr>
    </w:div>
    <w:div w:id="104080774">
      <w:marLeft w:val="0"/>
      <w:marRight w:val="0"/>
      <w:marTop w:val="0"/>
      <w:marBottom w:val="0"/>
      <w:divBdr>
        <w:top w:val="none" w:sz="0" w:space="0" w:color="auto"/>
        <w:left w:val="none" w:sz="0" w:space="0" w:color="auto"/>
        <w:bottom w:val="none" w:sz="0" w:space="0" w:color="auto"/>
        <w:right w:val="none" w:sz="0" w:space="0" w:color="auto"/>
      </w:divBdr>
    </w:div>
    <w:div w:id="104080775">
      <w:marLeft w:val="0"/>
      <w:marRight w:val="0"/>
      <w:marTop w:val="0"/>
      <w:marBottom w:val="0"/>
      <w:divBdr>
        <w:top w:val="none" w:sz="0" w:space="0" w:color="auto"/>
        <w:left w:val="none" w:sz="0" w:space="0" w:color="auto"/>
        <w:bottom w:val="none" w:sz="0" w:space="0" w:color="auto"/>
        <w:right w:val="none" w:sz="0" w:space="0" w:color="auto"/>
      </w:divBdr>
    </w:div>
    <w:div w:id="104080776">
      <w:marLeft w:val="0"/>
      <w:marRight w:val="0"/>
      <w:marTop w:val="0"/>
      <w:marBottom w:val="0"/>
      <w:divBdr>
        <w:top w:val="none" w:sz="0" w:space="0" w:color="auto"/>
        <w:left w:val="none" w:sz="0" w:space="0" w:color="auto"/>
        <w:bottom w:val="none" w:sz="0" w:space="0" w:color="auto"/>
        <w:right w:val="none" w:sz="0" w:space="0" w:color="auto"/>
      </w:divBdr>
    </w:div>
    <w:div w:id="104080777">
      <w:marLeft w:val="0"/>
      <w:marRight w:val="0"/>
      <w:marTop w:val="0"/>
      <w:marBottom w:val="0"/>
      <w:divBdr>
        <w:top w:val="none" w:sz="0" w:space="0" w:color="auto"/>
        <w:left w:val="none" w:sz="0" w:space="0" w:color="auto"/>
        <w:bottom w:val="none" w:sz="0" w:space="0" w:color="auto"/>
        <w:right w:val="none" w:sz="0" w:space="0" w:color="auto"/>
      </w:divBdr>
    </w:div>
    <w:div w:id="104080778">
      <w:marLeft w:val="0"/>
      <w:marRight w:val="0"/>
      <w:marTop w:val="0"/>
      <w:marBottom w:val="0"/>
      <w:divBdr>
        <w:top w:val="none" w:sz="0" w:space="0" w:color="auto"/>
        <w:left w:val="none" w:sz="0" w:space="0" w:color="auto"/>
        <w:bottom w:val="none" w:sz="0" w:space="0" w:color="auto"/>
        <w:right w:val="none" w:sz="0" w:space="0" w:color="auto"/>
      </w:divBdr>
    </w:div>
    <w:div w:id="104080779">
      <w:marLeft w:val="0"/>
      <w:marRight w:val="0"/>
      <w:marTop w:val="0"/>
      <w:marBottom w:val="0"/>
      <w:divBdr>
        <w:top w:val="none" w:sz="0" w:space="0" w:color="auto"/>
        <w:left w:val="none" w:sz="0" w:space="0" w:color="auto"/>
        <w:bottom w:val="none" w:sz="0" w:space="0" w:color="auto"/>
        <w:right w:val="none" w:sz="0" w:space="0" w:color="auto"/>
      </w:divBdr>
    </w:div>
    <w:div w:id="104080780">
      <w:marLeft w:val="0"/>
      <w:marRight w:val="0"/>
      <w:marTop w:val="0"/>
      <w:marBottom w:val="0"/>
      <w:divBdr>
        <w:top w:val="none" w:sz="0" w:space="0" w:color="auto"/>
        <w:left w:val="none" w:sz="0" w:space="0" w:color="auto"/>
        <w:bottom w:val="none" w:sz="0" w:space="0" w:color="auto"/>
        <w:right w:val="none" w:sz="0" w:space="0" w:color="auto"/>
      </w:divBdr>
    </w:div>
    <w:div w:id="104080781">
      <w:marLeft w:val="0"/>
      <w:marRight w:val="0"/>
      <w:marTop w:val="0"/>
      <w:marBottom w:val="0"/>
      <w:divBdr>
        <w:top w:val="none" w:sz="0" w:space="0" w:color="auto"/>
        <w:left w:val="none" w:sz="0" w:space="0" w:color="auto"/>
        <w:bottom w:val="none" w:sz="0" w:space="0" w:color="auto"/>
        <w:right w:val="none" w:sz="0" w:space="0" w:color="auto"/>
      </w:divBdr>
    </w:div>
    <w:div w:id="104080784">
      <w:marLeft w:val="0"/>
      <w:marRight w:val="0"/>
      <w:marTop w:val="0"/>
      <w:marBottom w:val="0"/>
      <w:divBdr>
        <w:top w:val="none" w:sz="0" w:space="0" w:color="auto"/>
        <w:left w:val="none" w:sz="0" w:space="0" w:color="auto"/>
        <w:bottom w:val="none" w:sz="0" w:space="0" w:color="auto"/>
        <w:right w:val="none" w:sz="0" w:space="0" w:color="auto"/>
      </w:divBdr>
      <w:divsChild>
        <w:div w:id="104080782">
          <w:marLeft w:val="0"/>
          <w:marRight w:val="0"/>
          <w:marTop w:val="0"/>
          <w:marBottom w:val="0"/>
          <w:divBdr>
            <w:top w:val="none" w:sz="0" w:space="0" w:color="auto"/>
            <w:left w:val="none" w:sz="0" w:space="0" w:color="auto"/>
            <w:bottom w:val="none" w:sz="0" w:space="0" w:color="auto"/>
            <w:right w:val="none" w:sz="0" w:space="0" w:color="auto"/>
          </w:divBdr>
          <w:divsChild>
            <w:div w:id="104080783">
              <w:marLeft w:val="0"/>
              <w:marRight w:val="0"/>
              <w:marTop w:val="0"/>
              <w:marBottom w:val="0"/>
              <w:divBdr>
                <w:top w:val="none" w:sz="0" w:space="0" w:color="auto"/>
                <w:left w:val="none" w:sz="0" w:space="0" w:color="auto"/>
                <w:bottom w:val="none" w:sz="0" w:space="0" w:color="auto"/>
                <w:right w:val="none" w:sz="0" w:space="0" w:color="auto"/>
              </w:divBdr>
              <w:divsChild>
                <w:div w:id="104081092">
                  <w:marLeft w:val="0"/>
                  <w:marRight w:val="0"/>
                  <w:marTop w:val="0"/>
                  <w:marBottom w:val="0"/>
                  <w:divBdr>
                    <w:top w:val="none" w:sz="0" w:space="0" w:color="auto"/>
                    <w:left w:val="none" w:sz="0" w:space="0" w:color="auto"/>
                    <w:bottom w:val="none" w:sz="0" w:space="0" w:color="auto"/>
                    <w:right w:val="none" w:sz="0" w:space="0" w:color="auto"/>
                  </w:divBdr>
                  <w:divsChild>
                    <w:div w:id="104080785">
                      <w:marLeft w:val="0"/>
                      <w:marRight w:val="0"/>
                      <w:marTop w:val="0"/>
                      <w:marBottom w:val="0"/>
                      <w:divBdr>
                        <w:top w:val="none" w:sz="0" w:space="0" w:color="auto"/>
                        <w:left w:val="none" w:sz="0" w:space="0" w:color="auto"/>
                        <w:bottom w:val="none" w:sz="0" w:space="0" w:color="auto"/>
                        <w:right w:val="none" w:sz="0" w:space="0" w:color="auto"/>
                      </w:divBdr>
                      <w:divsChild>
                        <w:div w:id="1040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080786">
      <w:marLeft w:val="0"/>
      <w:marRight w:val="0"/>
      <w:marTop w:val="0"/>
      <w:marBottom w:val="0"/>
      <w:divBdr>
        <w:top w:val="none" w:sz="0" w:space="0" w:color="auto"/>
        <w:left w:val="none" w:sz="0" w:space="0" w:color="auto"/>
        <w:bottom w:val="none" w:sz="0" w:space="0" w:color="auto"/>
        <w:right w:val="none" w:sz="0" w:space="0" w:color="auto"/>
      </w:divBdr>
    </w:div>
    <w:div w:id="104080787">
      <w:marLeft w:val="0"/>
      <w:marRight w:val="0"/>
      <w:marTop w:val="0"/>
      <w:marBottom w:val="0"/>
      <w:divBdr>
        <w:top w:val="none" w:sz="0" w:space="0" w:color="auto"/>
        <w:left w:val="none" w:sz="0" w:space="0" w:color="auto"/>
        <w:bottom w:val="none" w:sz="0" w:space="0" w:color="auto"/>
        <w:right w:val="none" w:sz="0" w:space="0" w:color="auto"/>
      </w:divBdr>
    </w:div>
    <w:div w:id="104080788">
      <w:marLeft w:val="0"/>
      <w:marRight w:val="0"/>
      <w:marTop w:val="0"/>
      <w:marBottom w:val="0"/>
      <w:divBdr>
        <w:top w:val="none" w:sz="0" w:space="0" w:color="auto"/>
        <w:left w:val="none" w:sz="0" w:space="0" w:color="auto"/>
        <w:bottom w:val="none" w:sz="0" w:space="0" w:color="auto"/>
        <w:right w:val="none" w:sz="0" w:space="0" w:color="auto"/>
      </w:divBdr>
    </w:div>
    <w:div w:id="104080789">
      <w:marLeft w:val="0"/>
      <w:marRight w:val="0"/>
      <w:marTop w:val="0"/>
      <w:marBottom w:val="0"/>
      <w:divBdr>
        <w:top w:val="none" w:sz="0" w:space="0" w:color="auto"/>
        <w:left w:val="none" w:sz="0" w:space="0" w:color="auto"/>
        <w:bottom w:val="none" w:sz="0" w:space="0" w:color="auto"/>
        <w:right w:val="none" w:sz="0" w:space="0" w:color="auto"/>
      </w:divBdr>
    </w:div>
    <w:div w:id="104080790">
      <w:marLeft w:val="0"/>
      <w:marRight w:val="0"/>
      <w:marTop w:val="0"/>
      <w:marBottom w:val="0"/>
      <w:divBdr>
        <w:top w:val="none" w:sz="0" w:space="0" w:color="auto"/>
        <w:left w:val="none" w:sz="0" w:space="0" w:color="auto"/>
        <w:bottom w:val="none" w:sz="0" w:space="0" w:color="auto"/>
        <w:right w:val="none" w:sz="0" w:space="0" w:color="auto"/>
      </w:divBdr>
    </w:div>
    <w:div w:id="104080791">
      <w:marLeft w:val="0"/>
      <w:marRight w:val="0"/>
      <w:marTop w:val="0"/>
      <w:marBottom w:val="0"/>
      <w:divBdr>
        <w:top w:val="none" w:sz="0" w:space="0" w:color="auto"/>
        <w:left w:val="none" w:sz="0" w:space="0" w:color="auto"/>
        <w:bottom w:val="none" w:sz="0" w:space="0" w:color="auto"/>
        <w:right w:val="none" w:sz="0" w:space="0" w:color="auto"/>
      </w:divBdr>
    </w:div>
    <w:div w:id="104080792">
      <w:marLeft w:val="0"/>
      <w:marRight w:val="0"/>
      <w:marTop w:val="0"/>
      <w:marBottom w:val="0"/>
      <w:divBdr>
        <w:top w:val="none" w:sz="0" w:space="0" w:color="auto"/>
        <w:left w:val="none" w:sz="0" w:space="0" w:color="auto"/>
        <w:bottom w:val="none" w:sz="0" w:space="0" w:color="auto"/>
        <w:right w:val="none" w:sz="0" w:space="0" w:color="auto"/>
      </w:divBdr>
    </w:div>
    <w:div w:id="104080793">
      <w:marLeft w:val="0"/>
      <w:marRight w:val="0"/>
      <w:marTop w:val="0"/>
      <w:marBottom w:val="0"/>
      <w:divBdr>
        <w:top w:val="none" w:sz="0" w:space="0" w:color="auto"/>
        <w:left w:val="none" w:sz="0" w:space="0" w:color="auto"/>
        <w:bottom w:val="none" w:sz="0" w:space="0" w:color="auto"/>
        <w:right w:val="none" w:sz="0" w:space="0" w:color="auto"/>
      </w:divBdr>
    </w:div>
    <w:div w:id="104080794">
      <w:marLeft w:val="0"/>
      <w:marRight w:val="0"/>
      <w:marTop w:val="0"/>
      <w:marBottom w:val="0"/>
      <w:divBdr>
        <w:top w:val="none" w:sz="0" w:space="0" w:color="auto"/>
        <w:left w:val="none" w:sz="0" w:space="0" w:color="auto"/>
        <w:bottom w:val="none" w:sz="0" w:space="0" w:color="auto"/>
        <w:right w:val="none" w:sz="0" w:space="0" w:color="auto"/>
      </w:divBdr>
    </w:div>
    <w:div w:id="104080795">
      <w:marLeft w:val="0"/>
      <w:marRight w:val="0"/>
      <w:marTop w:val="0"/>
      <w:marBottom w:val="0"/>
      <w:divBdr>
        <w:top w:val="none" w:sz="0" w:space="0" w:color="auto"/>
        <w:left w:val="none" w:sz="0" w:space="0" w:color="auto"/>
        <w:bottom w:val="none" w:sz="0" w:space="0" w:color="auto"/>
        <w:right w:val="none" w:sz="0" w:space="0" w:color="auto"/>
      </w:divBdr>
    </w:div>
    <w:div w:id="104080796">
      <w:marLeft w:val="0"/>
      <w:marRight w:val="0"/>
      <w:marTop w:val="0"/>
      <w:marBottom w:val="0"/>
      <w:divBdr>
        <w:top w:val="none" w:sz="0" w:space="0" w:color="auto"/>
        <w:left w:val="none" w:sz="0" w:space="0" w:color="auto"/>
        <w:bottom w:val="none" w:sz="0" w:space="0" w:color="auto"/>
        <w:right w:val="none" w:sz="0" w:space="0" w:color="auto"/>
      </w:divBdr>
    </w:div>
    <w:div w:id="104080797">
      <w:marLeft w:val="0"/>
      <w:marRight w:val="0"/>
      <w:marTop w:val="0"/>
      <w:marBottom w:val="0"/>
      <w:divBdr>
        <w:top w:val="none" w:sz="0" w:space="0" w:color="auto"/>
        <w:left w:val="none" w:sz="0" w:space="0" w:color="auto"/>
        <w:bottom w:val="none" w:sz="0" w:space="0" w:color="auto"/>
        <w:right w:val="none" w:sz="0" w:space="0" w:color="auto"/>
      </w:divBdr>
    </w:div>
    <w:div w:id="104080798">
      <w:marLeft w:val="0"/>
      <w:marRight w:val="0"/>
      <w:marTop w:val="0"/>
      <w:marBottom w:val="0"/>
      <w:divBdr>
        <w:top w:val="none" w:sz="0" w:space="0" w:color="auto"/>
        <w:left w:val="none" w:sz="0" w:space="0" w:color="auto"/>
        <w:bottom w:val="none" w:sz="0" w:space="0" w:color="auto"/>
        <w:right w:val="none" w:sz="0" w:space="0" w:color="auto"/>
      </w:divBdr>
    </w:div>
    <w:div w:id="104080799">
      <w:marLeft w:val="0"/>
      <w:marRight w:val="0"/>
      <w:marTop w:val="0"/>
      <w:marBottom w:val="0"/>
      <w:divBdr>
        <w:top w:val="none" w:sz="0" w:space="0" w:color="auto"/>
        <w:left w:val="none" w:sz="0" w:space="0" w:color="auto"/>
        <w:bottom w:val="none" w:sz="0" w:space="0" w:color="auto"/>
        <w:right w:val="none" w:sz="0" w:space="0" w:color="auto"/>
      </w:divBdr>
    </w:div>
    <w:div w:id="104080800">
      <w:marLeft w:val="0"/>
      <w:marRight w:val="0"/>
      <w:marTop w:val="0"/>
      <w:marBottom w:val="0"/>
      <w:divBdr>
        <w:top w:val="none" w:sz="0" w:space="0" w:color="auto"/>
        <w:left w:val="none" w:sz="0" w:space="0" w:color="auto"/>
        <w:bottom w:val="none" w:sz="0" w:space="0" w:color="auto"/>
        <w:right w:val="none" w:sz="0" w:space="0" w:color="auto"/>
      </w:divBdr>
    </w:div>
    <w:div w:id="104080801">
      <w:marLeft w:val="0"/>
      <w:marRight w:val="0"/>
      <w:marTop w:val="0"/>
      <w:marBottom w:val="0"/>
      <w:divBdr>
        <w:top w:val="none" w:sz="0" w:space="0" w:color="auto"/>
        <w:left w:val="none" w:sz="0" w:space="0" w:color="auto"/>
        <w:bottom w:val="none" w:sz="0" w:space="0" w:color="auto"/>
        <w:right w:val="none" w:sz="0" w:space="0" w:color="auto"/>
      </w:divBdr>
    </w:div>
    <w:div w:id="104080802">
      <w:marLeft w:val="0"/>
      <w:marRight w:val="0"/>
      <w:marTop w:val="0"/>
      <w:marBottom w:val="0"/>
      <w:divBdr>
        <w:top w:val="none" w:sz="0" w:space="0" w:color="auto"/>
        <w:left w:val="none" w:sz="0" w:space="0" w:color="auto"/>
        <w:bottom w:val="none" w:sz="0" w:space="0" w:color="auto"/>
        <w:right w:val="none" w:sz="0" w:space="0" w:color="auto"/>
      </w:divBdr>
    </w:div>
    <w:div w:id="104080803">
      <w:marLeft w:val="0"/>
      <w:marRight w:val="0"/>
      <w:marTop w:val="0"/>
      <w:marBottom w:val="0"/>
      <w:divBdr>
        <w:top w:val="none" w:sz="0" w:space="0" w:color="auto"/>
        <w:left w:val="none" w:sz="0" w:space="0" w:color="auto"/>
        <w:bottom w:val="none" w:sz="0" w:space="0" w:color="auto"/>
        <w:right w:val="none" w:sz="0" w:space="0" w:color="auto"/>
      </w:divBdr>
    </w:div>
    <w:div w:id="104080804">
      <w:marLeft w:val="0"/>
      <w:marRight w:val="0"/>
      <w:marTop w:val="0"/>
      <w:marBottom w:val="0"/>
      <w:divBdr>
        <w:top w:val="none" w:sz="0" w:space="0" w:color="auto"/>
        <w:left w:val="none" w:sz="0" w:space="0" w:color="auto"/>
        <w:bottom w:val="none" w:sz="0" w:space="0" w:color="auto"/>
        <w:right w:val="none" w:sz="0" w:space="0" w:color="auto"/>
      </w:divBdr>
    </w:div>
    <w:div w:id="104080805">
      <w:marLeft w:val="0"/>
      <w:marRight w:val="0"/>
      <w:marTop w:val="0"/>
      <w:marBottom w:val="0"/>
      <w:divBdr>
        <w:top w:val="none" w:sz="0" w:space="0" w:color="auto"/>
        <w:left w:val="none" w:sz="0" w:space="0" w:color="auto"/>
        <w:bottom w:val="none" w:sz="0" w:space="0" w:color="auto"/>
        <w:right w:val="none" w:sz="0" w:space="0" w:color="auto"/>
      </w:divBdr>
    </w:div>
    <w:div w:id="104080806">
      <w:marLeft w:val="0"/>
      <w:marRight w:val="0"/>
      <w:marTop w:val="0"/>
      <w:marBottom w:val="0"/>
      <w:divBdr>
        <w:top w:val="none" w:sz="0" w:space="0" w:color="auto"/>
        <w:left w:val="none" w:sz="0" w:space="0" w:color="auto"/>
        <w:bottom w:val="none" w:sz="0" w:space="0" w:color="auto"/>
        <w:right w:val="none" w:sz="0" w:space="0" w:color="auto"/>
      </w:divBdr>
    </w:div>
    <w:div w:id="104080807">
      <w:marLeft w:val="0"/>
      <w:marRight w:val="0"/>
      <w:marTop w:val="0"/>
      <w:marBottom w:val="0"/>
      <w:divBdr>
        <w:top w:val="none" w:sz="0" w:space="0" w:color="auto"/>
        <w:left w:val="none" w:sz="0" w:space="0" w:color="auto"/>
        <w:bottom w:val="none" w:sz="0" w:space="0" w:color="auto"/>
        <w:right w:val="none" w:sz="0" w:space="0" w:color="auto"/>
      </w:divBdr>
    </w:div>
    <w:div w:id="104080808">
      <w:marLeft w:val="0"/>
      <w:marRight w:val="0"/>
      <w:marTop w:val="0"/>
      <w:marBottom w:val="0"/>
      <w:divBdr>
        <w:top w:val="none" w:sz="0" w:space="0" w:color="auto"/>
        <w:left w:val="none" w:sz="0" w:space="0" w:color="auto"/>
        <w:bottom w:val="none" w:sz="0" w:space="0" w:color="auto"/>
        <w:right w:val="none" w:sz="0" w:space="0" w:color="auto"/>
      </w:divBdr>
    </w:div>
    <w:div w:id="104080809">
      <w:marLeft w:val="0"/>
      <w:marRight w:val="0"/>
      <w:marTop w:val="0"/>
      <w:marBottom w:val="0"/>
      <w:divBdr>
        <w:top w:val="none" w:sz="0" w:space="0" w:color="auto"/>
        <w:left w:val="none" w:sz="0" w:space="0" w:color="auto"/>
        <w:bottom w:val="none" w:sz="0" w:space="0" w:color="auto"/>
        <w:right w:val="none" w:sz="0" w:space="0" w:color="auto"/>
      </w:divBdr>
    </w:div>
    <w:div w:id="104080810">
      <w:marLeft w:val="0"/>
      <w:marRight w:val="0"/>
      <w:marTop w:val="0"/>
      <w:marBottom w:val="0"/>
      <w:divBdr>
        <w:top w:val="none" w:sz="0" w:space="0" w:color="auto"/>
        <w:left w:val="none" w:sz="0" w:space="0" w:color="auto"/>
        <w:bottom w:val="none" w:sz="0" w:space="0" w:color="auto"/>
        <w:right w:val="none" w:sz="0" w:space="0" w:color="auto"/>
      </w:divBdr>
    </w:div>
    <w:div w:id="104080811">
      <w:marLeft w:val="0"/>
      <w:marRight w:val="0"/>
      <w:marTop w:val="0"/>
      <w:marBottom w:val="0"/>
      <w:divBdr>
        <w:top w:val="none" w:sz="0" w:space="0" w:color="auto"/>
        <w:left w:val="none" w:sz="0" w:space="0" w:color="auto"/>
        <w:bottom w:val="none" w:sz="0" w:space="0" w:color="auto"/>
        <w:right w:val="none" w:sz="0" w:space="0" w:color="auto"/>
      </w:divBdr>
    </w:div>
    <w:div w:id="104080812">
      <w:marLeft w:val="0"/>
      <w:marRight w:val="0"/>
      <w:marTop w:val="0"/>
      <w:marBottom w:val="0"/>
      <w:divBdr>
        <w:top w:val="none" w:sz="0" w:space="0" w:color="auto"/>
        <w:left w:val="none" w:sz="0" w:space="0" w:color="auto"/>
        <w:bottom w:val="none" w:sz="0" w:space="0" w:color="auto"/>
        <w:right w:val="none" w:sz="0" w:space="0" w:color="auto"/>
      </w:divBdr>
    </w:div>
    <w:div w:id="104080813">
      <w:marLeft w:val="0"/>
      <w:marRight w:val="0"/>
      <w:marTop w:val="0"/>
      <w:marBottom w:val="0"/>
      <w:divBdr>
        <w:top w:val="none" w:sz="0" w:space="0" w:color="auto"/>
        <w:left w:val="none" w:sz="0" w:space="0" w:color="auto"/>
        <w:bottom w:val="none" w:sz="0" w:space="0" w:color="auto"/>
        <w:right w:val="none" w:sz="0" w:space="0" w:color="auto"/>
      </w:divBdr>
    </w:div>
    <w:div w:id="104080814">
      <w:marLeft w:val="0"/>
      <w:marRight w:val="0"/>
      <w:marTop w:val="0"/>
      <w:marBottom w:val="0"/>
      <w:divBdr>
        <w:top w:val="none" w:sz="0" w:space="0" w:color="auto"/>
        <w:left w:val="none" w:sz="0" w:space="0" w:color="auto"/>
        <w:bottom w:val="none" w:sz="0" w:space="0" w:color="auto"/>
        <w:right w:val="none" w:sz="0" w:space="0" w:color="auto"/>
      </w:divBdr>
    </w:div>
    <w:div w:id="104080815">
      <w:marLeft w:val="0"/>
      <w:marRight w:val="0"/>
      <w:marTop w:val="0"/>
      <w:marBottom w:val="0"/>
      <w:divBdr>
        <w:top w:val="none" w:sz="0" w:space="0" w:color="auto"/>
        <w:left w:val="none" w:sz="0" w:space="0" w:color="auto"/>
        <w:bottom w:val="none" w:sz="0" w:space="0" w:color="auto"/>
        <w:right w:val="none" w:sz="0" w:space="0" w:color="auto"/>
      </w:divBdr>
    </w:div>
    <w:div w:id="104080816">
      <w:marLeft w:val="0"/>
      <w:marRight w:val="0"/>
      <w:marTop w:val="0"/>
      <w:marBottom w:val="0"/>
      <w:divBdr>
        <w:top w:val="none" w:sz="0" w:space="0" w:color="auto"/>
        <w:left w:val="none" w:sz="0" w:space="0" w:color="auto"/>
        <w:bottom w:val="none" w:sz="0" w:space="0" w:color="auto"/>
        <w:right w:val="none" w:sz="0" w:space="0" w:color="auto"/>
      </w:divBdr>
    </w:div>
    <w:div w:id="104080817">
      <w:marLeft w:val="0"/>
      <w:marRight w:val="0"/>
      <w:marTop w:val="0"/>
      <w:marBottom w:val="0"/>
      <w:divBdr>
        <w:top w:val="none" w:sz="0" w:space="0" w:color="auto"/>
        <w:left w:val="none" w:sz="0" w:space="0" w:color="auto"/>
        <w:bottom w:val="none" w:sz="0" w:space="0" w:color="auto"/>
        <w:right w:val="none" w:sz="0" w:space="0" w:color="auto"/>
      </w:divBdr>
    </w:div>
    <w:div w:id="104080818">
      <w:marLeft w:val="0"/>
      <w:marRight w:val="0"/>
      <w:marTop w:val="0"/>
      <w:marBottom w:val="0"/>
      <w:divBdr>
        <w:top w:val="none" w:sz="0" w:space="0" w:color="auto"/>
        <w:left w:val="none" w:sz="0" w:space="0" w:color="auto"/>
        <w:bottom w:val="none" w:sz="0" w:space="0" w:color="auto"/>
        <w:right w:val="none" w:sz="0" w:space="0" w:color="auto"/>
      </w:divBdr>
    </w:div>
    <w:div w:id="104080819">
      <w:marLeft w:val="0"/>
      <w:marRight w:val="0"/>
      <w:marTop w:val="0"/>
      <w:marBottom w:val="0"/>
      <w:divBdr>
        <w:top w:val="none" w:sz="0" w:space="0" w:color="auto"/>
        <w:left w:val="none" w:sz="0" w:space="0" w:color="auto"/>
        <w:bottom w:val="none" w:sz="0" w:space="0" w:color="auto"/>
        <w:right w:val="none" w:sz="0" w:space="0" w:color="auto"/>
      </w:divBdr>
    </w:div>
    <w:div w:id="104080820">
      <w:marLeft w:val="0"/>
      <w:marRight w:val="0"/>
      <w:marTop w:val="0"/>
      <w:marBottom w:val="0"/>
      <w:divBdr>
        <w:top w:val="none" w:sz="0" w:space="0" w:color="auto"/>
        <w:left w:val="none" w:sz="0" w:space="0" w:color="auto"/>
        <w:bottom w:val="none" w:sz="0" w:space="0" w:color="auto"/>
        <w:right w:val="none" w:sz="0" w:space="0" w:color="auto"/>
      </w:divBdr>
    </w:div>
    <w:div w:id="104080821">
      <w:marLeft w:val="0"/>
      <w:marRight w:val="0"/>
      <w:marTop w:val="0"/>
      <w:marBottom w:val="0"/>
      <w:divBdr>
        <w:top w:val="none" w:sz="0" w:space="0" w:color="auto"/>
        <w:left w:val="none" w:sz="0" w:space="0" w:color="auto"/>
        <w:bottom w:val="none" w:sz="0" w:space="0" w:color="auto"/>
        <w:right w:val="none" w:sz="0" w:space="0" w:color="auto"/>
      </w:divBdr>
    </w:div>
    <w:div w:id="104080822">
      <w:marLeft w:val="0"/>
      <w:marRight w:val="0"/>
      <w:marTop w:val="0"/>
      <w:marBottom w:val="0"/>
      <w:divBdr>
        <w:top w:val="none" w:sz="0" w:space="0" w:color="auto"/>
        <w:left w:val="none" w:sz="0" w:space="0" w:color="auto"/>
        <w:bottom w:val="none" w:sz="0" w:space="0" w:color="auto"/>
        <w:right w:val="none" w:sz="0" w:space="0" w:color="auto"/>
      </w:divBdr>
    </w:div>
    <w:div w:id="104080823">
      <w:marLeft w:val="0"/>
      <w:marRight w:val="0"/>
      <w:marTop w:val="0"/>
      <w:marBottom w:val="0"/>
      <w:divBdr>
        <w:top w:val="none" w:sz="0" w:space="0" w:color="auto"/>
        <w:left w:val="none" w:sz="0" w:space="0" w:color="auto"/>
        <w:bottom w:val="none" w:sz="0" w:space="0" w:color="auto"/>
        <w:right w:val="none" w:sz="0" w:space="0" w:color="auto"/>
      </w:divBdr>
    </w:div>
    <w:div w:id="104080824">
      <w:marLeft w:val="0"/>
      <w:marRight w:val="0"/>
      <w:marTop w:val="0"/>
      <w:marBottom w:val="0"/>
      <w:divBdr>
        <w:top w:val="none" w:sz="0" w:space="0" w:color="auto"/>
        <w:left w:val="none" w:sz="0" w:space="0" w:color="auto"/>
        <w:bottom w:val="none" w:sz="0" w:space="0" w:color="auto"/>
        <w:right w:val="none" w:sz="0" w:space="0" w:color="auto"/>
      </w:divBdr>
    </w:div>
    <w:div w:id="104080825">
      <w:marLeft w:val="0"/>
      <w:marRight w:val="0"/>
      <w:marTop w:val="0"/>
      <w:marBottom w:val="0"/>
      <w:divBdr>
        <w:top w:val="none" w:sz="0" w:space="0" w:color="auto"/>
        <w:left w:val="none" w:sz="0" w:space="0" w:color="auto"/>
        <w:bottom w:val="none" w:sz="0" w:space="0" w:color="auto"/>
        <w:right w:val="none" w:sz="0" w:space="0" w:color="auto"/>
      </w:divBdr>
    </w:div>
    <w:div w:id="104080826">
      <w:marLeft w:val="0"/>
      <w:marRight w:val="0"/>
      <w:marTop w:val="0"/>
      <w:marBottom w:val="0"/>
      <w:divBdr>
        <w:top w:val="none" w:sz="0" w:space="0" w:color="auto"/>
        <w:left w:val="none" w:sz="0" w:space="0" w:color="auto"/>
        <w:bottom w:val="none" w:sz="0" w:space="0" w:color="auto"/>
        <w:right w:val="none" w:sz="0" w:space="0" w:color="auto"/>
      </w:divBdr>
    </w:div>
    <w:div w:id="104080827">
      <w:marLeft w:val="0"/>
      <w:marRight w:val="0"/>
      <w:marTop w:val="0"/>
      <w:marBottom w:val="0"/>
      <w:divBdr>
        <w:top w:val="none" w:sz="0" w:space="0" w:color="auto"/>
        <w:left w:val="none" w:sz="0" w:space="0" w:color="auto"/>
        <w:bottom w:val="none" w:sz="0" w:space="0" w:color="auto"/>
        <w:right w:val="none" w:sz="0" w:space="0" w:color="auto"/>
      </w:divBdr>
    </w:div>
    <w:div w:id="104080828">
      <w:marLeft w:val="0"/>
      <w:marRight w:val="0"/>
      <w:marTop w:val="0"/>
      <w:marBottom w:val="0"/>
      <w:divBdr>
        <w:top w:val="none" w:sz="0" w:space="0" w:color="auto"/>
        <w:left w:val="none" w:sz="0" w:space="0" w:color="auto"/>
        <w:bottom w:val="none" w:sz="0" w:space="0" w:color="auto"/>
        <w:right w:val="none" w:sz="0" w:space="0" w:color="auto"/>
      </w:divBdr>
    </w:div>
    <w:div w:id="104080829">
      <w:marLeft w:val="0"/>
      <w:marRight w:val="0"/>
      <w:marTop w:val="0"/>
      <w:marBottom w:val="0"/>
      <w:divBdr>
        <w:top w:val="none" w:sz="0" w:space="0" w:color="auto"/>
        <w:left w:val="none" w:sz="0" w:space="0" w:color="auto"/>
        <w:bottom w:val="none" w:sz="0" w:space="0" w:color="auto"/>
        <w:right w:val="none" w:sz="0" w:space="0" w:color="auto"/>
      </w:divBdr>
    </w:div>
    <w:div w:id="104080830">
      <w:marLeft w:val="0"/>
      <w:marRight w:val="0"/>
      <w:marTop w:val="0"/>
      <w:marBottom w:val="0"/>
      <w:divBdr>
        <w:top w:val="none" w:sz="0" w:space="0" w:color="auto"/>
        <w:left w:val="none" w:sz="0" w:space="0" w:color="auto"/>
        <w:bottom w:val="none" w:sz="0" w:space="0" w:color="auto"/>
        <w:right w:val="none" w:sz="0" w:space="0" w:color="auto"/>
      </w:divBdr>
    </w:div>
    <w:div w:id="104080831">
      <w:marLeft w:val="0"/>
      <w:marRight w:val="0"/>
      <w:marTop w:val="0"/>
      <w:marBottom w:val="0"/>
      <w:divBdr>
        <w:top w:val="none" w:sz="0" w:space="0" w:color="auto"/>
        <w:left w:val="none" w:sz="0" w:space="0" w:color="auto"/>
        <w:bottom w:val="none" w:sz="0" w:space="0" w:color="auto"/>
        <w:right w:val="none" w:sz="0" w:space="0" w:color="auto"/>
      </w:divBdr>
    </w:div>
    <w:div w:id="104080832">
      <w:marLeft w:val="0"/>
      <w:marRight w:val="0"/>
      <w:marTop w:val="0"/>
      <w:marBottom w:val="0"/>
      <w:divBdr>
        <w:top w:val="none" w:sz="0" w:space="0" w:color="auto"/>
        <w:left w:val="none" w:sz="0" w:space="0" w:color="auto"/>
        <w:bottom w:val="none" w:sz="0" w:space="0" w:color="auto"/>
        <w:right w:val="none" w:sz="0" w:space="0" w:color="auto"/>
      </w:divBdr>
    </w:div>
    <w:div w:id="104080833">
      <w:marLeft w:val="0"/>
      <w:marRight w:val="0"/>
      <w:marTop w:val="0"/>
      <w:marBottom w:val="0"/>
      <w:divBdr>
        <w:top w:val="none" w:sz="0" w:space="0" w:color="auto"/>
        <w:left w:val="none" w:sz="0" w:space="0" w:color="auto"/>
        <w:bottom w:val="none" w:sz="0" w:space="0" w:color="auto"/>
        <w:right w:val="none" w:sz="0" w:space="0" w:color="auto"/>
      </w:divBdr>
    </w:div>
    <w:div w:id="104080834">
      <w:marLeft w:val="0"/>
      <w:marRight w:val="0"/>
      <w:marTop w:val="0"/>
      <w:marBottom w:val="0"/>
      <w:divBdr>
        <w:top w:val="none" w:sz="0" w:space="0" w:color="auto"/>
        <w:left w:val="none" w:sz="0" w:space="0" w:color="auto"/>
        <w:bottom w:val="none" w:sz="0" w:space="0" w:color="auto"/>
        <w:right w:val="none" w:sz="0" w:space="0" w:color="auto"/>
      </w:divBdr>
    </w:div>
    <w:div w:id="104080836">
      <w:marLeft w:val="0"/>
      <w:marRight w:val="0"/>
      <w:marTop w:val="0"/>
      <w:marBottom w:val="0"/>
      <w:divBdr>
        <w:top w:val="none" w:sz="0" w:space="0" w:color="auto"/>
        <w:left w:val="none" w:sz="0" w:space="0" w:color="auto"/>
        <w:bottom w:val="none" w:sz="0" w:space="0" w:color="auto"/>
        <w:right w:val="none" w:sz="0" w:space="0" w:color="auto"/>
      </w:divBdr>
      <w:divsChild>
        <w:div w:id="104080835">
          <w:marLeft w:val="0"/>
          <w:marRight w:val="0"/>
          <w:marTop w:val="0"/>
          <w:marBottom w:val="0"/>
          <w:divBdr>
            <w:top w:val="none" w:sz="0" w:space="0" w:color="auto"/>
            <w:left w:val="none" w:sz="0" w:space="0" w:color="auto"/>
            <w:bottom w:val="none" w:sz="0" w:space="0" w:color="auto"/>
            <w:right w:val="none" w:sz="0" w:space="0" w:color="auto"/>
          </w:divBdr>
        </w:div>
      </w:divsChild>
    </w:div>
    <w:div w:id="104080837">
      <w:marLeft w:val="0"/>
      <w:marRight w:val="0"/>
      <w:marTop w:val="0"/>
      <w:marBottom w:val="0"/>
      <w:divBdr>
        <w:top w:val="none" w:sz="0" w:space="0" w:color="auto"/>
        <w:left w:val="none" w:sz="0" w:space="0" w:color="auto"/>
        <w:bottom w:val="none" w:sz="0" w:space="0" w:color="auto"/>
        <w:right w:val="none" w:sz="0" w:space="0" w:color="auto"/>
      </w:divBdr>
    </w:div>
    <w:div w:id="104080838">
      <w:marLeft w:val="0"/>
      <w:marRight w:val="0"/>
      <w:marTop w:val="0"/>
      <w:marBottom w:val="0"/>
      <w:divBdr>
        <w:top w:val="none" w:sz="0" w:space="0" w:color="auto"/>
        <w:left w:val="none" w:sz="0" w:space="0" w:color="auto"/>
        <w:bottom w:val="none" w:sz="0" w:space="0" w:color="auto"/>
        <w:right w:val="none" w:sz="0" w:space="0" w:color="auto"/>
      </w:divBdr>
    </w:div>
    <w:div w:id="104080839">
      <w:marLeft w:val="0"/>
      <w:marRight w:val="0"/>
      <w:marTop w:val="0"/>
      <w:marBottom w:val="0"/>
      <w:divBdr>
        <w:top w:val="none" w:sz="0" w:space="0" w:color="auto"/>
        <w:left w:val="none" w:sz="0" w:space="0" w:color="auto"/>
        <w:bottom w:val="none" w:sz="0" w:space="0" w:color="auto"/>
        <w:right w:val="none" w:sz="0" w:space="0" w:color="auto"/>
      </w:divBdr>
    </w:div>
    <w:div w:id="104080840">
      <w:marLeft w:val="0"/>
      <w:marRight w:val="0"/>
      <w:marTop w:val="0"/>
      <w:marBottom w:val="0"/>
      <w:divBdr>
        <w:top w:val="none" w:sz="0" w:space="0" w:color="auto"/>
        <w:left w:val="none" w:sz="0" w:space="0" w:color="auto"/>
        <w:bottom w:val="none" w:sz="0" w:space="0" w:color="auto"/>
        <w:right w:val="none" w:sz="0" w:space="0" w:color="auto"/>
      </w:divBdr>
    </w:div>
    <w:div w:id="104080841">
      <w:marLeft w:val="0"/>
      <w:marRight w:val="0"/>
      <w:marTop w:val="0"/>
      <w:marBottom w:val="0"/>
      <w:divBdr>
        <w:top w:val="none" w:sz="0" w:space="0" w:color="auto"/>
        <w:left w:val="none" w:sz="0" w:space="0" w:color="auto"/>
        <w:bottom w:val="none" w:sz="0" w:space="0" w:color="auto"/>
        <w:right w:val="none" w:sz="0" w:space="0" w:color="auto"/>
      </w:divBdr>
    </w:div>
    <w:div w:id="104080842">
      <w:marLeft w:val="0"/>
      <w:marRight w:val="0"/>
      <w:marTop w:val="0"/>
      <w:marBottom w:val="0"/>
      <w:divBdr>
        <w:top w:val="none" w:sz="0" w:space="0" w:color="auto"/>
        <w:left w:val="none" w:sz="0" w:space="0" w:color="auto"/>
        <w:bottom w:val="none" w:sz="0" w:space="0" w:color="auto"/>
        <w:right w:val="none" w:sz="0" w:space="0" w:color="auto"/>
      </w:divBdr>
    </w:div>
    <w:div w:id="104080843">
      <w:marLeft w:val="0"/>
      <w:marRight w:val="0"/>
      <w:marTop w:val="0"/>
      <w:marBottom w:val="0"/>
      <w:divBdr>
        <w:top w:val="none" w:sz="0" w:space="0" w:color="auto"/>
        <w:left w:val="none" w:sz="0" w:space="0" w:color="auto"/>
        <w:bottom w:val="none" w:sz="0" w:space="0" w:color="auto"/>
        <w:right w:val="none" w:sz="0" w:space="0" w:color="auto"/>
      </w:divBdr>
    </w:div>
    <w:div w:id="104080844">
      <w:marLeft w:val="0"/>
      <w:marRight w:val="0"/>
      <w:marTop w:val="0"/>
      <w:marBottom w:val="0"/>
      <w:divBdr>
        <w:top w:val="none" w:sz="0" w:space="0" w:color="auto"/>
        <w:left w:val="none" w:sz="0" w:space="0" w:color="auto"/>
        <w:bottom w:val="none" w:sz="0" w:space="0" w:color="auto"/>
        <w:right w:val="none" w:sz="0" w:space="0" w:color="auto"/>
      </w:divBdr>
    </w:div>
    <w:div w:id="104080845">
      <w:marLeft w:val="0"/>
      <w:marRight w:val="0"/>
      <w:marTop w:val="0"/>
      <w:marBottom w:val="0"/>
      <w:divBdr>
        <w:top w:val="none" w:sz="0" w:space="0" w:color="auto"/>
        <w:left w:val="none" w:sz="0" w:space="0" w:color="auto"/>
        <w:bottom w:val="none" w:sz="0" w:space="0" w:color="auto"/>
        <w:right w:val="none" w:sz="0" w:space="0" w:color="auto"/>
      </w:divBdr>
    </w:div>
    <w:div w:id="104080846">
      <w:marLeft w:val="0"/>
      <w:marRight w:val="0"/>
      <w:marTop w:val="0"/>
      <w:marBottom w:val="0"/>
      <w:divBdr>
        <w:top w:val="none" w:sz="0" w:space="0" w:color="auto"/>
        <w:left w:val="none" w:sz="0" w:space="0" w:color="auto"/>
        <w:bottom w:val="none" w:sz="0" w:space="0" w:color="auto"/>
        <w:right w:val="none" w:sz="0" w:space="0" w:color="auto"/>
      </w:divBdr>
    </w:div>
    <w:div w:id="104080847">
      <w:marLeft w:val="0"/>
      <w:marRight w:val="0"/>
      <w:marTop w:val="0"/>
      <w:marBottom w:val="0"/>
      <w:divBdr>
        <w:top w:val="none" w:sz="0" w:space="0" w:color="auto"/>
        <w:left w:val="none" w:sz="0" w:space="0" w:color="auto"/>
        <w:bottom w:val="none" w:sz="0" w:space="0" w:color="auto"/>
        <w:right w:val="none" w:sz="0" w:space="0" w:color="auto"/>
      </w:divBdr>
    </w:div>
    <w:div w:id="104080848">
      <w:marLeft w:val="0"/>
      <w:marRight w:val="0"/>
      <w:marTop w:val="0"/>
      <w:marBottom w:val="0"/>
      <w:divBdr>
        <w:top w:val="none" w:sz="0" w:space="0" w:color="auto"/>
        <w:left w:val="none" w:sz="0" w:space="0" w:color="auto"/>
        <w:bottom w:val="none" w:sz="0" w:space="0" w:color="auto"/>
        <w:right w:val="none" w:sz="0" w:space="0" w:color="auto"/>
      </w:divBdr>
    </w:div>
    <w:div w:id="104080849">
      <w:marLeft w:val="0"/>
      <w:marRight w:val="0"/>
      <w:marTop w:val="0"/>
      <w:marBottom w:val="0"/>
      <w:divBdr>
        <w:top w:val="none" w:sz="0" w:space="0" w:color="auto"/>
        <w:left w:val="none" w:sz="0" w:space="0" w:color="auto"/>
        <w:bottom w:val="none" w:sz="0" w:space="0" w:color="auto"/>
        <w:right w:val="none" w:sz="0" w:space="0" w:color="auto"/>
      </w:divBdr>
    </w:div>
    <w:div w:id="104080850">
      <w:marLeft w:val="0"/>
      <w:marRight w:val="0"/>
      <w:marTop w:val="0"/>
      <w:marBottom w:val="0"/>
      <w:divBdr>
        <w:top w:val="none" w:sz="0" w:space="0" w:color="auto"/>
        <w:left w:val="none" w:sz="0" w:space="0" w:color="auto"/>
        <w:bottom w:val="none" w:sz="0" w:space="0" w:color="auto"/>
        <w:right w:val="none" w:sz="0" w:space="0" w:color="auto"/>
      </w:divBdr>
    </w:div>
    <w:div w:id="104080851">
      <w:marLeft w:val="0"/>
      <w:marRight w:val="0"/>
      <w:marTop w:val="0"/>
      <w:marBottom w:val="0"/>
      <w:divBdr>
        <w:top w:val="none" w:sz="0" w:space="0" w:color="auto"/>
        <w:left w:val="none" w:sz="0" w:space="0" w:color="auto"/>
        <w:bottom w:val="none" w:sz="0" w:space="0" w:color="auto"/>
        <w:right w:val="none" w:sz="0" w:space="0" w:color="auto"/>
      </w:divBdr>
    </w:div>
    <w:div w:id="104080852">
      <w:marLeft w:val="0"/>
      <w:marRight w:val="0"/>
      <w:marTop w:val="0"/>
      <w:marBottom w:val="0"/>
      <w:divBdr>
        <w:top w:val="none" w:sz="0" w:space="0" w:color="auto"/>
        <w:left w:val="none" w:sz="0" w:space="0" w:color="auto"/>
        <w:bottom w:val="none" w:sz="0" w:space="0" w:color="auto"/>
        <w:right w:val="none" w:sz="0" w:space="0" w:color="auto"/>
      </w:divBdr>
    </w:div>
    <w:div w:id="104080853">
      <w:marLeft w:val="0"/>
      <w:marRight w:val="0"/>
      <w:marTop w:val="0"/>
      <w:marBottom w:val="0"/>
      <w:divBdr>
        <w:top w:val="none" w:sz="0" w:space="0" w:color="auto"/>
        <w:left w:val="none" w:sz="0" w:space="0" w:color="auto"/>
        <w:bottom w:val="none" w:sz="0" w:space="0" w:color="auto"/>
        <w:right w:val="none" w:sz="0" w:space="0" w:color="auto"/>
      </w:divBdr>
    </w:div>
    <w:div w:id="104080856">
      <w:marLeft w:val="0"/>
      <w:marRight w:val="0"/>
      <w:marTop w:val="0"/>
      <w:marBottom w:val="0"/>
      <w:divBdr>
        <w:top w:val="none" w:sz="0" w:space="0" w:color="auto"/>
        <w:left w:val="none" w:sz="0" w:space="0" w:color="auto"/>
        <w:bottom w:val="none" w:sz="0" w:space="0" w:color="auto"/>
        <w:right w:val="none" w:sz="0" w:space="0" w:color="auto"/>
      </w:divBdr>
      <w:divsChild>
        <w:div w:id="104080857">
          <w:marLeft w:val="0"/>
          <w:marRight w:val="0"/>
          <w:marTop w:val="0"/>
          <w:marBottom w:val="0"/>
          <w:divBdr>
            <w:top w:val="none" w:sz="0" w:space="0" w:color="auto"/>
            <w:left w:val="none" w:sz="0" w:space="0" w:color="auto"/>
            <w:bottom w:val="none" w:sz="0" w:space="0" w:color="auto"/>
            <w:right w:val="none" w:sz="0" w:space="0" w:color="auto"/>
          </w:divBdr>
          <w:divsChild>
            <w:div w:id="104080854">
              <w:marLeft w:val="0"/>
              <w:marRight w:val="0"/>
              <w:marTop w:val="0"/>
              <w:marBottom w:val="0"/>
              <w:divBdr>
                <w:top w:val="none" w:sz="0" w:space="0" w:color="auto"/>
                <w:left w:val="none" w:sz="0" w:space="0" w:color="auto"/>
                <w:bottom w:val="none" w:sz="0" w:space="0" w:color="auto"/>
                <w:right w:val="none" w:sz="0" w:space="0" w:color="auto"/>
              </w:divBdr>
              <w:divsChild>
                <w:div w:id="10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863">
      <w:marLeft w:val="0"/>
      <w:marRight w:val="0"/>
      <w:marTop w:val="0"/>
      <w:marBottom w:val="0"/>
      <w:divBdr>
        <w:top w:val="none" w:sz="0" w:space="0" w:color="auto"/>
        <w:left w:val="none" w:sz="0" w:space="0" w:color="auto"/>
        <w:bottom w:val="none" w:sz="0" w:space="0" w:color="auto"/>
        <w:right w:val="none" w:sz="0" w:space="0" w:color="auto"/>
      </w:divBdr>
    </w:div>
    <w:div w:id="104080864">
      <w:marLeft w:val="0"/>
      <w:marRight w:val="0"/>
      <w:marTop w:val="0"/>
      <w:marBottom w:val="0"/>
      <w:divBdr>
        <w:top w:val="none" w:sz="0" w:space="0" w:color="auto"/>
        <w:left w:val="none" w:sz="0" w:space="0" w:color="auto"/>
        <w:bottom w:val="none" w:sz="0" w:space="0" w:color="auto"/>
        <w:right w:val="none" w:sz="0" w:space="0" w:color="auto"/>
      </w:divBdr>
    </w:div>
    <w:div w:id="104080865">
      <w:marLeft w:val="0"/>
      <w:marRight w:val="0"/>
      <w:marTop w:val="0"/>
      <w:marBottom w:val="0"/>
      <w:divBdr>
        <w:top w:val="none" w:sz="0" w:space="0" w:color="auto"/>
        <w:left w:val="none" w:sz="0" w:space="0" w:color="auto"/>
        <w:bottom w:val="none" w:sz="0" w:space="0" w:color="auto"/>
        <w:right w:val="none" w:sz="0" w:space="0" w:color="auto"/>
      </w:divBdr>
    </w:div>
    <w:div w:id="104080866">
      <w:marLeft w:val="0"/>
      <w:marRight w:val="0"/>
      <w:marTop w:val="0"/>
      <w:marBottom w:val="0"/>
      <w:divBdr>
        <w:top w:val="none" w:sz="0" w:space="0" w:color="auto"/>
        <w:left w:val="none" w:sz="0" w:space="0" w:color="auto"/>
        <w:bottom w:val="none" w:sz="0" w:space="0" w:color="auto"/>
        <w:right w:val="none" w:sz="0" w:space="0" w:color="auto"/>
      </w:divBdr>
    </w:div>
    <w:div w:id="104080867">
      <w:marLeft w:val="0"/>
      <w:marRight w:val="0"/>
      <w:marTop w:val="0"/>
      <w:marBottom w:val="0"/>
      <w:divBdr>
        <w:top w:val="none" w:sz="0" w:space="0" w:color="auto"/>
        <w:left w:val="none" w:sz="0" w:space="0" w:color="auto"/>
        <w:bottom w:val="none" w:sz="0" w:space="0" w:color="auto"/>
        <w:right w:val="none" w:sz="0" w:space="0" w:color="auto"/>
      </w:divBdr>
    </w:div>
    <w:div w:id="104080868">
      <w:marLeft w:val="0"/>
      <w:marRight w:val="0"/>
      <w:marTop w:val="0"/>
      <w:marBottom w:val="0"/>
      <w:divBdr>
        <w:top w:val="none" w:sz="0" w:space="0" w:color="auto"/>
        <w:left w:val="none" w:sz="0" w:space="0" w:color="auto"/>
        <w:bottom w:val="none" w:sz="0" w:space="0" w:color="auto"/>
        <w:right w:val="none" w:sz="0" w:space="0" w:color="auto"/>
      </w:divBdr>
    </w:div>
    <w:div w:id="104080869">
      <w:marLeft w:val="0"/>
      <w:marRight w:val="0"/>
      <w:marTop w:val="0"/>
      <w:marBottom w:val="0"/>
      <w:divBdr>
        <w:top w:val="none" w:sz="0" w:space="0" w:color="auto"/>
        <w:left w:val="none" w:sz="0" w:space="0" w:color="auto"/>
        <w:bottom w:val="none" w:sz="0" w:space="0" w:color="auto"/>
        <w:right w:val="none" w:sz="0" w:space="0" w:color="auto"/>
      </w:divBdr>
    </w:div>
    <w:div w:id="104080870">
      <w:marLeft w:val="0"/>
      <w:marRight w:val="0"/>
      <w:marTop w:val="0"/>
      <w:marBottom w:val="0"/>
      <w:divBdr>
        <w:top w:val="none" w:sz="0" w:space="0" w:color="auto"/>
        <w:left w:val="none" w:sz="0" w:space="0" w:color="auto"/>
        <w:bottom w:val="none" w:sz="0" w:space="0" w:color="auto"/>
        <w:right w:val="none" w:sz="0" w:space="0" w:color="auto"/>
      </w:divBdr>
    </w:div>
    <w:div w:id="104080871">
      <w:marLeft w:val="0"/>
      <w:marRight w:val="0"/>
      <w:marTop w:val="0"/>
      <w:marBottom w:val="0"/>
      <w:divBdr>
        <w:top w:val="none" w:sz="0" w:space="0" w:color="auto"/>
        <w:left w:val="none" w:sz="0" w:space="0" w:color="auto"/>
        <w:bottom w:val="none" w:sz="0" w:space="0" w:color="auto"/>
        <w:right w:val="none" w:sz="0" w:space="0" w:color="auto"/>
      </w:divBdr>
    </w:div>
    <w:div w:id="104080872">
      <w:marLeft w:val="0"/>
      <w:marRight w:val="0"/>
      <w:marTop w:val="0"/>
      <w:marBottom w:val="0"/>
      <w:divBdr>
        <w:top w:val="none" w:sz="0" w:space="0" w:color="auto"/>
        <w:left w:val="none" w:sz="0" w:space="0" w:color="auto"/>
        <w:bottom w:val="none" w:sz="0" w:space="0" w:color="auto"/>
        <w:right w:val="none" w:sz="0" w:space="0" w:color="auto"/>
      </w:divBdr>
    </w:div>
    <w:div w:id="104080873">
      <w:marLeft w:val="0"/>
      <w:marRight w:val="0"/>
      <w:marTop w:val="0"/>
      <w:marBottom w:val="0"/>
      <w:divBdr>
        <w:top w:val="none" w:sz="0" w:space="0" w:color="auto"/>
        <w:left w:val="none" w:sz="0" w:space="0" w:color="auto"/>
        <w:bottom w:val="none" w:sz="0" w:space="0" w:color="auto"/>
        <w:right w:val="none" w:sz="0" w:space="0" w:color="auto"/>
      </w:divBdr>
    </w:div>
    <w:div w:id="104080874">
      <w:marLeft w:val="0"/>
      <w:marRight w:val="0"/>
      <w:marTop w:val="0"/>
      <w:marBottom w:val="0"/>
      <w:divBdr>
        <w:top w:val="none" w:sz="0" w:space="0" w:color="auto"/>
        <w:left w:val="none" w:sz="0" w:space="0" w:color="auto"/>
        <w:bottom w:val="none" w:sz="0" w:space="0" w:color="auto"/>
        <w:right w:val="none" w:sz="0" w:space="0" w:color="auto"/>
      </w:divBdr>
    </w:div>
    <w:div w:id="104080875">
      <w:marLeft w:val="0"/>
      <w:marRight w:val="0"/>
      <w:marTop w:val="0"/>
      <w:marBottom w:val="0"/>
      <w:divBdr>
        <w:top w:val="none" w:sz="0" w:space="0" w:color="auto"/>
        <w:left w:val="none" w:sz="0" w:space="0" w:color="auto"/>
        <w:bottom w:val="none" w:sz="0" w:space="0" w:color="auto"/>
        <w:right w:val="none" w:sz="0" w:space="0" w:color="auto"/>
      </w:divBdr>
    </w:div>
    <w:div w:id="104080876">
      <w:marLeft w:val="0"/>
      <w:marRight w:val="0"/>
      <w:marTop w:val="0"/>
      <w:marBottom w:val="0"/>
      <w:divBdr>
        <w:top w:val="none" w:sz="0" w:space="0" w:color="auto"/>
        <w:left w:val="none" w:sz="0" w:space="0" w:color="auto"/>
        <w:bottom w:val="none" w:sz="0" w:space="0" w:color="auto"/>
        <w:right w:val="none" w:sz="0" w:space="0" w:color="auto"/>
      </w:divBdr>
    </w:div>
    <w:div w:id="104080877">
      <w:marLeft w:val="0"/>
      <w:marRight w:val="0"/>
      <w:marTop w:val="0"/>
      <w:marBottom w:val="0"/>
      <w:divBdr>
        <w:top w:val="none" w:sz="0" w:space="0" w:color="auto"/>
        <w:left w:val="none" w:sz="0" w:space="0" w:color="auto"/>
        <w:bottom w:val="none" w:sz="0" w:space="0" w:color="auto"/>
        <w:right w:val="none" w:sz="0" w:space="0" w:color="auto"/>
      </w:divBdr>
    </w:div>
    <w:div w:id="104080878">
      <w:marLeft w:val="0"/>
      <w:marRight w:val="0"/>
      <w:marTop w:val="0"/>
      <w:marBottom w:val="0"/>
      <w:divBdr>
        <w:top w:val="none" w:sz="0" w:space="0" w:color="auto"/>
        <w:left w:val="none" w:sz="0" w:space="0" w:color="auto"/>
        <w:bottom w:val="none" w:sz="0" w:space="0" w:color="auto"/>
        <w:right w:val="none" w:sz="0" w:space="0" w:color="auto"/>
      </w:divBdr>
    </w:div>
    <w:div w:id="104080879">
      <w:marLeft w:val="0"/>
      <w:marRight w:val="0"/>
      <w:marTop w:val="0"/>
      <w:marBottom w:val="0"/>
      <w:divBdr>
        <w:top w:val="none" w:sz="0" w:space="0" w:color="auto"/>
        <w:left w:val="none" w:sz="0" w:space="0" w:color="auto"/>
        <w:bottom w:val="none" w:sz="0" w:space="0" w:color="auto"/>
        <w:right w:val="none" w:sz="0" w:space="0" w:color="auto"/>
      </w:divBdr>
    </w:div>
    <w:div w:id="104080880">
      <w:marLeft w:val="0"/>
      <w:marRight w:val="0"/>
      <w:marTop w:val="0"/>
      <w:marBottom w:val="0"/>
      <w:divBdr>
        <w:top w:val="none" w:sz="0" w:space="0" w:color="auto"/>
        <w:left w:val="none" w:sz="0" w:space="0" w:color="auto"/>
        <w:bottom w:val="none" w:sz="0" w:space="0" w:color="auto"/>
        <w:right w:val="none" w:sz="0" w:space="0" w:color="auto"/>
      </w:divBdr>
      <w:divsChild>
        <w:div w:id="104081027">
          <w:marLeft w:val="0"/>
          <w:marRight w:val="0"/>
          <w:marTop w:val="0"/>
          <w:marBottom w:val="0"/>
          <w:divBdr>
            <w:top w:val="none" w:sz="0" w:space="0" w:color="auto"/>
            <w:left w:val="none" w:sz="0" w:space="0" w:color="auto"/>
            <w:bottom w:val="none" w:sz="0" w:space="0" w:color="auto"/>
            <w:right w:val="none" w:sz="0" w:space="0" w:color="auto"/>
          </w:divBdr>
        </w:div>
      </w:divsChild>
    </w:div>
    <w:div w:id="104080881">
      <w:marLeft w:val="0"/>
      <w:marRight w:val="0"/>
      <w:marTop w:val="0"/>
      <w:marBottom w:val="0"/>
      <w:divBdr>
        <w:top w:val="none" w:sz="0" w:space="0" w:color="auto"/>
        <w:left w:val="none" w:sz="0" w:space="0" w:color="auto"/>
        <w:bottom w:val="none" w:sz="0" w:space="0" w:color="auto"/>
        <w:right w:val="none" w:sz="0" w:space="0" w:color="auto"/>
      </w:divBdr>
    </w:div>
    <w:div w:id="104080882">
      <w:marLeft w:val="0"/>
      <w:marRight w:val="0"/>
      <w:marTop w:val="0"/>
      <w:marBottom w:val="0"/>
      <w:divBdr>
        <w:top w:val="none" w:sz="0" w:space="0" w:color="auto"/>
        <w:left w:val="none" w:sz="0" w:space="0" w:color="auto"/>
        <w:bottom w:val="none" w:sz="0" w:space="0" w:color="auto"/>
        <w:right w:val="none" w:sz="0" w:space="0" w:color="auto"/>
      </w:divBdr>
    </w:div>
    <w:div w:id="104080883">
      <w:marLeft w:val="0"/>
      <w:marRight w:val="0"/>
      <w:marTop w:val="0"/>
      <w:marBottom w:val="0"/>
      <w:divBdr>
        <w:top w:val="none" w:sz="0" w:space="0" w:color="auto"/>
        <w:left w:val="none" w:sz="0" w:space="0" w:color="auto"/>
        <w:bottom w:val="none" w:sz="0" w:space="0" w:color="auto"/>
        <w:right w:val="none" w:sz="0" w:space="0" w:color="auto"/>
      </w:divBdr>
    </w:div>
    <w:div w:id="104080884">
      <w:marLeft w:val="0"/>
      <w:marRight w:val="0"/>
      <w:marTop w:val="0"/>
      <w:marBottom w:val="0"/>
      <w:divBdr>
        <w:top w:val="none" w:sz="0" w:space="0" w:color="auto"/>
        <w:left w:val="none" w:sz="0" w:space="0" w:color="auto"/>
        <w:bottom w:val="none" w:sz="0" w:space="0" w:color="auto"/>
        <w:right w:val="none" w:sz="0" w:space="0" w:color="auto"/>
      </w:divBdr>
    </w:div>
    <w:div w:id="104080885">
      <w:marLeft w:val="0"/>
      <w:marRight w:val="0"/>
      <w:marTop w:val="0"/>
      <w:marBottom w:val="0"/>
      <w:divBdr>
        <w:top w:val="none" w:sz="0" w:space="0" w:color="auto"/>
        <w:left w:val="none" w:sz="0" w:space="0" w:color="auto"/>
        <w:bottom w:val="none" w:sz="0" w:space="0" w:color="auto"/>
        <w:right w:val="none" w:sz="0" w:space="0" w:color="auto"/>
      </w:divBdr>
    </w:div>
    <w:div w:id="104080886">
      <w:marLeft w:val="0"/>
      <w:marRight w:val="0"/>
      <w:marTop w:val="0"/>
      <w:marBottom w:val="0"/>
      <w:divBdr>
        <w:top w:val="none" w:sz="0" w:space="0" w:color="auto"/>
        <w:left w:val="none" w:sz="0" w:space="0" w:color="auto"/>
        <w:bottom w:val="none" w:sz="0" w:space="0" w:color="auto"/>
        <w:right w:val="none" w:sz="0" w:space="0" w:color="auto"/>
      </w:divBdr>
    </w:div>
    <w:div w:id="104080887">
      <w:marLeft w:val="0"/>
      <w:marRight w:val="0"/>
      <w:marTop w:val="0"/>
      <w:marBottom w:val="0"/>
      <w:divBdr>
        <w:top w:val="none" w:sz="0" w:space="0" w:color="auto"/>
        <w:left w:val="none" w:sz="0" w:space="0" w:color="auto"/>
        <w:bottom w:val="none" w:sz="0" w:space="0" w:color="auto"/>
        <w:right w:val="none" w:sz="0" w:space="0" w:color="auto"/>
      </w:divBdr>
    </w:div>
    <w:div w:id="104080888">
      <w:marLeft w:val="0"/>
      <w:marRight w:val="0"/>
      <w:marTop w:val="0"/>
      <w:marBottom w:val="0"/>
      <w:divBdr>
        <w:top w:val="none" w:sz="0" w:space="0" w:color="auto"/>
        <w:left w:val="none" w:sz="0" w:space="0" w:color="auto"/>
        <w:bottom w:val="none" w:sz="0" w:space="0" w:color="auto"/>
        <w:right w:val="none" w:sz="0" w:space="0" w:color="auto"/>
      </w:divBdr>
    </w:div>
    <w:div w:id="104080889">
      <w:marLeft w:val="0"/>
      <w:marRight w:val="0"/>
      <w:marTop w:val="0"/>
      <w:marBottom w:val="0"/>
      <w:divBdr>
        <w:top w:val="none" w:sz="0" w:space="0" w:color="auto"/>
        <w:left w:val="none" w:sz="0" w:space="0" w:color="auto"/>
        <w:bottom w:val="none" w:sz="0" w:space="0" w:color="auto"/>
        <w:right w:val="none" w:sz="0" w:space="0" w:color="auto"/>
      </w:divBdr>
    </w:div>
    <w:div w:id="104080890">
      <w:marLeft w:val="0"/>
      <w:marRight w:val="0"/>
      <w:marTop w:val="0"/>
      <w:marBottom w:val="0"/>
      <w:divBdr>
        <w:top w:val="none" w:sz="0" w:space="0" w:color="auto"/>
        <w:left w:val="none" w:sz="0" w:space="0" w:color="auto"/>
        <w:bottom w:val="none" w:sz="0" w:space="0" w:color="auto"/>
        <w:right w:val="none" w:sz="0" w:space="0" w:color="auto"/>
      </w:divBdr>
    </w:div>
    <w:div w:id="104080891">
      <w:marLeft w:val="0"/>
      <w:marRight w:val="0"/>
      <w:marTop w:val="0"/>
      <w:marBottom w:val="0"/>
      <w:divBdr>
        <w:top w:val="none" w:sz="0" w:space="0" w:color="auto"/>
        <w:left w:val="none" w:sz="0" w:space="0" w:color="auto"/>
        <w:bottom w:val="none" w:sz="0" w:space="0" w:color="auto"/>
        <w:right w:val="none" w:sz="0" w:space="0" w:color="auto"/>
      </w:divBdr>
    </w:div>
    <w:div w:id="104080892">
      <w:marLeft w:val="0"/>
      <w:marRight w:val="0"/>
      <w:marTop w:val="0"/>
      <w:marBottom w:val="0"/>
      <w:divBdr>
        <w:top w:val="none" w:sz="0" w:space="0" w:color="auto"/>
        <w:left w:val="none" w:sz="0" w:space="0" w:color="auto"/>
        <w:bottom w:val="none" w:sz="0" w:space="0" w:color="auto"/>
        <w:right w:val="none" w:sz="0" w:space="0" w:color="auto"/>
      </w:divBdr>
    </w:div>
    <w:div w:id="104080893">
      <w:marLeft w:val="0"/>
      <w:marRight w:val="0"/>
      <w:marTop w:val="0"/>
      <w:marBottom w:val="0"/>
      <w:divBdr>
        <w:top w:val="none" w:sz="0" w:space="0" w:color="auto"/>
        <w:left w:val="none" w:sz="0" w:space="0" w:color="auto"/>
        <w:bottom w:val="none" w:sz="0" w:space="0" w:color="auto"/>
        <w:right w:val="none" w:sz="0" w:space="0" w:color="auto"/>
      </w:divBdr>
    </w:div>
    <w:div w:id="104080894">
      <w:marLeft w:val="0"/>
      <w:marRight w:val="0"/>
      <w:marTop w:val="0"/>
      <w:marBottom w:val="0"/>
      <w:divBdr>
        <w:top w:val="none" w:sz="0" w:space="0" w:color="auto"/>
        <w:left w:val="none" w:sz="0" w:space="0" w:color="auto"/>
        <w:bottom w:val="none" w:sz="0" w:space="0" w:color="auto"/>
        <w:right w:val="none" w:sz="0" w:space="0" w:color="auto"/>
      </w:divBdr>
    </w:div>
    <w:div w:id="104080895">
      <w:marLeft w:val="0"/>
      <w:marRight w:val="0"/>
      <w:marTop w:val="0"/>
      <w:marBottom w:val="0"/>
      <w:divBdr>
        <w:top w:val="none" w:sz="0" w:space="0" w:color="auto"/>
        <w:left w:val="none" w:sz="0" w:space="0" w:color="auto"/>
        <w:bottom w:val="none" w:sz="0" w:space="0" w:color="auto"/>
        <w:right w:val="none" w:sz="0" w:space="0" w:color="auto"/>
      </w:divBdr>
    </w:div>
    <w:div w:id="104080896">
      <w:marLeft w:val="0"/>
      <w:marRight w:val="0"/>
      <w:marTop w:val="0"/>
      <w:marBottom w:val="0"/>
      <w:divBdr>
        <w:top w:val="none" w:sz="0" w:space="0" w:color="auto"/>
        <w:left w:val="none" w:sz="0" w:space="0" w:color="auto"/>
        <w:bottom w:val="none" w:sz="0" w:space="0" w:color="auto"/>
        <w:right w:val="none" w:sz="0" w:space="0" w:color="auto"/>
      </w:divBdr>
    </w:div>
    <w:div w:id="104080897">
      <w:marLeft w:val="0"/>
      <w:marRight w:val="0"/>
      <w:marTop w:val="0"/>
      <w:marBottom w:val="0"/>
      <w:divBdr>
        <w:top w:val="none" w:sz="0" w:space="0" w:color="auto"/>
        <w:left w:val="none" w:sz="0" w:space="0" w:color="auto"/>
        <w:bottom w:val="none" w:sz="0" w:space="0" w:color="auto"/>
        <w:right w:val="none" w:sz="0" w:space="0" w:color="auto"/>
      </w:divBdr>
    </w:div>
    <w:div w:id="104080898">
      <w:marLeft w:val="0"/>
      <w:marRight w:val="0"/>
      <w:marTop w:val="0"/>
      <w:marBottom w:val="0"/>
      <w:divBdr>
        <w:top w:val="none" w:sz="0" w:space="0" w:color="auto"/>
        <w:left w:val="none" w:sz="0" w:space="0" w:color="auto"/>
        <w:bottom w:val="none" w:sz="0" w:space="0" w:color="auto"/>
        <w:right w:val="none" w:sz="0" w:space="0" w:color="auto"/>
      </w:divBdr>
    </w:div>
    <w:div w:id="104080899">
      <w:marLeft w:val="0"/>
      <w:marRight w:val="0"/>
      <w:marTop w:val="0"/>
      <w:marBottom w:val="0"/>
      <w:divBdr>
        <w:top w:val="none" w:sz="0" w:space="0" w:color="auto"/>
        <w:left w:val="none" w:sz="0" w:space="0" w:color="auto"/>
        <w:bottom w:val="none" w:sz="0" w:space="0" w:color="auto"/>
        <w:right w:val="none" w:sz="0" w:space="0" w:color="auto"/>
      </w:divBdr>
    </w:div>
    <w:div w:id="104080900">
      <w:marLeft w:val="0"/>
      <w:marRight w:val="0"/>
      <w:marTop w:val="0"/>
      <w:marBottom w:val="0"/>
      <w:divBdr>
        <w:top w:val="none" w:sz="0" w:space="0" w:color="auto"/>
        <w:left w:val="none" w:sz="0" w:space="0" w:color="auto"/>
        <w:bottom w:val="none" w:sz="0" w:space="0" w:color="auto"/>
        <w:right w:val="none" w:sz="0" w:space="0" w:color="auto"/>
      </w:divBdr>
    </w:div>
    <w:div w:id="104080901">
      <w:marLeft w:val="0"/>
      <w:marRight w:val="0"/>
      <w:marTop w:val="0"/>
      <w:marBottom w:val="0"/>
      <w:divBdr>
        <w:top w:val="none" w:sz="0" w:space="0" w:color="auto"/>
        <w:left w:val="none" w:sz="0" w:space="0" w:color="auto"/>
        <w:bottom w:val="none" w:sz="0" w:space="0" w:color="auto"/>
        <w:right w:val="none" w:sz="0" w:space="0" w:color="auto"/>
      </w:divBdr>
    </w:div>
    <w:div w:id="104080902">
      <w:marLeft w:val="0"/>
      <w:marRight w:val="0"/>
      <w:marTop w:val="0"/>
      <w:marBottom w:val="0"/>
      <w:divBdr>
        <w:top w:val="none" w:sz="0" w:space="0" w:color="auto"/>
        <w:left w:val="none" w:sz="0" w:space="0" w:color="auto"/>
        <w:bottom w:val="none" w:sz="0" w:space="0" w:color="auto"/>
        <w:right w:val="none" w:sz="0" w:space="0" w:color="auto"/>
      </w:divBdr>
    </w:div>
    <w:div w:id="104080903">
      <w:marLeft w:val="0"/>
      <w:marRight w:val="0"/>
      <w:marTop w:val="0"/>
      <w:marBottom w:val="0"/>
      <w:divBdr>
        <w:top w:val="none" w:sz="0" w:space="0" w:color="auto"/>
        <w:left w:val="none" w:sz="0" w:space="0" w:color="auto"/>
        <w:bottom w:val="none" w:sz="0" w:space="0" w:color="auto"/>
        <w:right w:val="none" w:sz="0" w:space="0" w:color="auto"/>
      </w:divBdr>
    </w:div>
    <w:div w:id="104080904">
      <w:marLeft w:val="0"/>
      <w:marRight w:val="0"/>
      <w:marTop w:val="0"/>
      <w:marBottom w:val="0"/>
      <w:divBdr>
        <w:top w:val="none" w:sz="0" w:space="0" w:color="auto"/>
        <w:left w:val="none" w:sz="0" w:space="0" w:color="auto"/>
        <w:bottom w:val="none" w:sz="0" w:space="0" w:color="auto"/>
        <w:right w:val="none" w:sz="0" w:space="0" w:color="auto"/>
      </w:divBdr>
    </w:div>
    <w:div w:id="104080905">
      <w:marLeft w:val="0"/>
      <w:marRight w:val="0"/>
      <w:marTop w:val="0"/>
      <w:marBottom w:val="0"/>
      <w:divBdr>
        <w:top w:val="none" w:sz="0" w:space="0" w:color="auto"/>
        <w:left w:val="none" w:sz="0" w:space="0" w:color="auto"/>
        <w:bottom w:val="none" w:sz="0" w:space="0" w:color="auto"/>
        <w:right w:val="none" w:sz="0" w:space="0" w:color="auto"/>
      </w:divBdr>
    </w:div>
    <w:div w:id="104080906">
      <w:marLeft w:val="0"/>
      <w:marRight w:val="0"/>
      <w:marTop w:val="0"/>
      <w:marBottom w:val="0"/>
      <w:divBdr>
        <w:top w:val="none" w:sz="0" w:space="0" w:color="auto"/>
        <w:left w:val="none" w:sz="0" w:space="0" w:color="auto"/>
        <w:bottom w:val="none" w:sz="0" w:space="0" w:color="auto"/>
        <w:right w:val="none" w:sz="0" w:space="0" w:color="auto"/>
      </w:divBdr>
    </w:div>
    <w:div w:id="104080907">
      <w:marLeft w:val="0"/>
      <w:marRight w:val="0"/>
      <w:marTop w:val="0"/>
      <w:marBottom w:val="0"/>
      <w:divBdr>
        <w:top w:val="none" w:sz="0" w:space="0" w:color="auto"/>
        <w:left w:val="none" w:sz="0" w:space="0" w:color="auto"/>
        <w:bottom w:val="none" w:sz="0" w:space="0" w:color="auto"/>
        <w:right w:val="none" w:sz="0" w:space="0" w:color="auto"/>
      </w:divBdr>
    </w:div>
    <w:div w:id="104080910">
      <w:marLeft w:val="0"/>
      <w:marRight w:val="0"/>
      <w:marTop w:val="0"/>
      <w:marBottom w:val="0"/>
      <w:divBdr>
        <w:top w:val="none" w:sz="0" w:space="0" w:color="auto"/>
        <w:left w:val="none" w:sz="0" w:space="0" w:color="auto"/>
        <w:bottom w:val="none" w:sz="0" w:space="0" w:color="auto"/>
        <w:right w:val="none" w:sz="0" w:space="0" w:color="auto"/>
      </w:divBdr>
      <w:divsChild>
        <w:div w:id="104080909">
          <w:marLeft w:val="0"/>
          <w:marRight w:val="0"/>
          <w:marTop w:val="0"/>
          <w:marBottom w:val="0"/>
          <w:divBdr>
            <w:top w:val="none" w:sz="0" w:space="0" w:color="auto"/>
            <w:left w:val="none" w:sz="0" w:space="0" w:color="auto"/>
            <w:bottom w:val="none" w:sz="0" w:space="0" w:color="auto"/>
            <w:right w:val="none" w:sz="0" w:space="0" w:color="auto"/>
          </w:divBdr>
          <w:divsChild>
            <w:div w:id="104080917">
              <w:marLeft w:val="0"/>
              <w:marRight w:val="0"/>
              <w:marTop w:val="0"/>
              <w:marBottom w:val="0"/>
              <w:divBdr>
                <w:top w:val="none" w:sz="0" w:space="0" w:color="auto"/>
                <w:left w:val="none" w:sz="0" w:space="0" w:color="auto"/>
                <w:bottom w:val="none" w:sz="0" w:space="0" w:color="auto"/>
                <w:right w:val="none" w:sz="0" w:space="0" w:color="auto"/>
              </w:divBdr>
              <w:divsChild>
                <w:div w:id="104080908">
                  <w:marLeft w:val="0"/>
                  <w:marRight w:val="0"/>
                  <w:marTop w:val="0"/>
                  <w:marBottom w:val="0"/>
                  <w:divBdr>
                    <w:top w:val="none" w:sz="0" w:space="0" w:color="auto"/>
                    <w:left w:val="none" w:sz="0" w:space="0" w:color="auto"/>
                    <w:bottom w:val="none" w:sz="0" w:space="0" w:color="auto"/>
                    <w:right w:val="none" w:sz="0" w:space="0" w:color="auto"/>
                  </w:divBdr>
                </w:div>
                <w:div w:id="104080915">
                  <w:marLeft w:val="0"/>
                  <w:marRight w:val="0"/>
                  <w:marTop w:val="0"/>
                  <w:marBottom w:val="0"/>
                  <w:divBdr>
                    <w:top w:val="none" w:sz="0" w:space="0" w:color="auto"/>
                    <w:left w:val="none" w:sz="0" w:space="0" w:color="auto"/>
                    <w:bottom w:val="none" w:sz="0" w:space="0" w:color="auto"/>
                    <w:right w:val="none" w:sz="0" w:space="0" w:color="auto"/>
                  </w:divBdr>
                </w:div>
                <w:div w:id="104080919">
                  <w:marLeft w:val="0"/>
                  <w:marRight w:val="0"/>
                  <w:marTop w:val="0"/>
                  <w:marBottom w:val="0"/>
                  <w:divBdr>
                    <w:top w:val="none" w:sz="0" w:space="0" w:color="auto"/>
                    <w:left w:val="none" w:sz="0" w:space="0" w:color="auto"/>
                    <w:bottom w:val="none" w:sz="0" w:space="0" w:color="auto"/>
                    <w:right w:val="none" w:sz="0" w:space="0" w:color="auto"/>
                  </w:divBdr>
                </w:div>
                <w:div w:id="104080999">
                  <w:marLeft w:val="0"/>
                  <w:marRight w:val="0"/>
                  <w:marTop w:val="0"/>
                  <w:marBottom w:val="0"/>
                  <w:divBdr>
                    <w:top w:val="none" w:sz="0" w:space="0" w:color="auto"/>
                    <w:left w:val="none" w:sz="0" w:space="0" w:color="auto"/>
                    <w:bottom w:val="none" w:sz="0" w:space="0" w:color="auto"/>
                    <w:right w:val="none" w:sz="0" w:space="0" w:color="auto"/>
                  </w:divBdr>
                </w:div>
                <w:div w:id="1040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80916">
          <w:marLeft w:val="0"/>
          <w:marRight w:val="0"/>
          <w:marTop w:val="0"/>
          <w:marBottom w:val="0"/>
          <w:divBdr>
            <w:top w:val="none" w:sz="0" w:space="0" w:color="auto"/>
            <w:left w:val="none" w:sz="0" w:space="0" w:color="auto"/>
            <w:bottom w:val="none" w:sz="0" w:space="0" w:color="auto"/>
            <w:right w:val="none" w:sz="0" w:space="0" w:color="auto"/>
          </w:divBdr>
          <w:divsChild>
            <w:div w:id="104080911">
              <w:marLeft w:val="0"/>
              <w:marRight w:val="0"/>
              <w:marTop w:val="0"/>
              <w:marBottom w:val="0"/>
              <w:divBdr>
                <w:top w:val="none" w:sz="0" w:space="0" w:color="auto"/>
                <w:left w:val="none" w:sz="0" w:space="0" w:color="auto"/>
                <w:bottom w:val="none" w:sz="0" w:space="0" w:color="auto"/>
                <w:right w:val="none" w:sz="0" w:space="0" w:color="auto"/>
              </w:divBdr>
              <w:divsChild>
                <w:div w:id="104080912">
                  <w:marLeft w:val="0"/>
                  <w:marRight w:val="0"/>
                  <w:marTop w:val="0"/>
                  <w:marBottom w:val="0"/>
                  <w:divBdr>
                    <w:top w:val="none" w:sz="0" w:space="0" w:color="auto"/>
                    <w:left w:val="none" w:sz="0" w:space="0" w:color="auto"/>
                    <w:bottom w:val="none" w:sz="0" w:space="0" w:color="auto"/>
                    <w:right w:val="none" w:sz="0" w:space="0" w:color="auto"/>
                  </w:divBdr>
                </w:div>
                <w:div w:id="1040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0913">
      <w:marLeft w:val="0"/>
      <w:marRight w:val="0"/>
      <w:marTop w:val="0"/>
      <w:marBottom w:val="0"/>
      <w:divBdr>
        <w:top w:val="none" w:sz="0" w:space="0" w:color="auto"/>
        <w:left w:val="none" w:sz="0" w:space="0" w:color="auto"/>
        <w:bottom w:val="none" w:sz="0" w:space="0" w:color="auto"/>
        <w:right w:val="none" w:sz="0" w:space="0" w:color="auto"/>
      </w:divBdr>
    </w:div>
    <w:div w:id="104080914">
      <w:marLeft w:val="0"/>
      <w:marRight w:val="0"/>
      <w:marTop w:val="0"/>
      <w:marBottom w:val="0"/>
      <w:divBdr>
        <w:top w:val="none" w:sz="0" w:space="0" w:color="auto"/>
        <w:left w:val="none" w:sz="0" w:space="0" w:color="auto"/>
        <w:bottom w:val="none" w:sz="0" w:space="0" w:color="auto"/>
        <w:right w:val="none" w:sz="0" w:space="0" w:color="auto"/>
      </w:divBdr>
    </w:div>
    <w:div w:id="104080918">
      <w:marLeft w:val="0"/>
      <w:marRight w:val="0"/>
      <w:marTop w:val="0"/>
      <w:marBottom w:val="0"/>
      <w:divBdr>
        <w:top w:val="none" w:sz="0" w:space="0" w:color="auto"/>
        <w:left w:val="none" w:sz="0" w:space="0" w:color="auto"/>
        <w:bottom w:val="none" w:sz="0" w:space="0" w:color="auto"/>
        <w:right w:val="none" w:sz="0" w:space="0" w:color="auto"/>
      </w:divBdr>
    </w:div>
    <w:div w:id="104080920">
      <w:marLeft w:val="0"/>
      <w:marRight w:val="0"/>
      <w:marTop w:val="0"/>
      <w:marBottom w:val="0"/>
      <w:divBdr>
        <w:top w:val="none" w:sz="0" w:space="0" w:color="auto"/>
        <w:left w:val="none" w:sz="0" w:space="0" w:color="auto"/>
        <w:bottom w:val="none" w:sz="0" w:space="0" w:color="auto"/>
        <w:right w:val="none" w:sz="0" w:space="0" w:color="auto"/>
      </w:divBdr>
    </w:div>
    <w:div w:id="104080921">
      <w:marLeft w:val="0"/>
      <w:marRight w:val="0"/>
      <w:marTop w:val="0"/>
      <w:marBottom w:val="0"/>
      <w:divBdr>
        <w:top w:val="none" w:sz="0" w:space="0" w:color="auto"/>
        <w:left w:val="none" w:sz="0" w:space="0" w:color="auto"/>
        <w:bottom w:val="none" w:sz="0" w:space="0" w:color="auto"/>
        <w:right w:val="none" w:sz="0" w:space="0" w:color="auto"/>
      </w:divBdr>
    </w:div>
    <w:div w:id="104080922">
      <w:marLeft w:val="0"/>
      <w:marRight w:val="0"/>
      <w:marTop w:val="0"/>
      <w:marBottom w:val="0"/>
      <w:divBdr>
        <w:top w:val="none" w:sz="0" w:space="0" w:color="auto"/>
        <w:left w:val="none" w:sz="0" w:space="0" w:color="auto"/>
        <w:bottom w:val="none" w:sz="0" w:space="0" w:color="auto"/>
        <w:right w:val="none" w:sz="0" w:space="0" w:color="auto"/>
      </w:divBdr>
    </w:div>
    <w:div w:id="104080923">
      <w:marLeft w:val="0"/>
      <w:marRight w:val="0"/>
      <w:marTop w:val="0"/>
      <w:marBottom w:val="0"/>
      <w:divBdr>
        <w:top w:val="none" w:sz="0" w:space="0" w:color="auto"/>
        <w:left w:val="none" w:sz="0" w:space="0" w:color="auto"/>
        <w:bottom w:val="none" w:sz="0" w:space="0" w:color="auto"/>
        <w:right w:val="none" w:sz="0" w:space="0" w:color="auto"/>
      </w:divBdr>
    </w:div>
    <w:div w:id="104080924">
      <w:marLeft w:val="0"/>
      <w:marRight w:val="0"/>
      <w:marTop w:val="0"/>
      <w:marBottom w:val="0"/>
      <w:divBdr>
        <w:top w:val="none" w:sz="0" w:space="0" w:color="auto"/>
        <w:left w:val="none" w:sz="0" w:space="0" w:color="auto"/>
        <w:bottom w:val="none" w:sz="0" w:space="0" w:color="auto"/>
        <w:right w:val="none" w:sz="0" w:space="0" w:color="auto"/>
      </w:divBdr>
    </w:div>
    <w:div w:id="104080925">
      <w:marLeft w:val="0"/>
      <w:marRight w:val="0"/>
      <w:marTop w:val="0"/>
      <w:marBottom w:val="0"/>
      <w:divBdr>
        <w:top w:val="none" w:sz="0" w:space="0" w:color="auto"/>
        <w:left w:val="none" w:sz="0" w:space="0" w:color="auto"/>
        <w:bottom w:val="none" w:sz="0" w:space="0" w:color="auto"/>
        <w:right w:val="none" w:sz="0" w:space="0" w:color="auto"/>
      </w:divBdr>
    </w:div>
    <w:div w:id="104080926">
      <w:marLeft w:val="0"/>
      <w:marRight w:val="0"/>
      <w:marTop w:val="0"/>
      <w:marBottom w:val="0"/>
      <w:divBdr>
        <w:top w:val="none" w:sz="0" w:space="0" w:color="auto"/>
        <w:left w:val="none" w:sz="0" w:space="0" w:color="auto"/>
        <w:bottom w:val="none" w:sz="0" w:space="0" w:color="auto"/>
        <w:right w:val="none" w:sz="0" w:space="0" w:color="auto"/>
      </w:divBdr>
    </w:div>
    <w:div w:id="104080927">
      <w:marLeft w:val="0"/>
      <w:marRight w:val="0"/>
      <w:marTop w:val="0"/>
      <w:marBottom w:val="0"/>
      <w:divBdr>
        <w:top w:val="none" w:sz="0" w:space="0" w:color="auto"/>
        <w:left w:val="none" w:sz="0" w:space="0" w:color="auto"/>
        <w:bottom w:val="none" w:sz="0" w:space="0" w:color="auto"/>
        <w:right w:val="none" w:sz="0" w:space="0" w:color="auto"/>
      </w:divBdr>
    </w:div>
    <w:div w:id="104080928">
      <w:marLeft w:val="0"/>
      <w:marRight w:val="0"/>
      <w:marTop w:val="0"/>
      <w:marBottom w:val="0"/>
      <w:divBdr>
        <w:top w:val="none" w:sz="0" w:space="0" w:color="auto"/>
        <w:left w:val="none" w:sz="0" w:space="0" w:color="auto"/>
        <w:bottom w:val="none" w:sz="0" w:space="0" w:color="auto"/>
        <w:right w:val="none" w:sz="0" w:space="0" w:color="auto"/>
      </w:divBdr>
    </w:div>
    <w:div w:id="104080929">
      <w:marLeft w:val="0"/>
      <w:marRight w:val="0"/>
      <w:marTop w:val="0"/>
      <w:marBottom w:val="0"/>
      <w:divBdr>
        <w:top w:val="none" w:sz="0" w:space="0" w:color="auto"/>
        <w:left w:val="none" w:sz="0" w:space="0" w:color="auto"/>
        <w:bottom w:val="none" w:sz="0" w:space="0" w:color="auto"/>
        <w:right w:val="none" w:sz="0" w:space="0" w:color="auto"/>
      </w:divBdr>
    </w:div>
    <w:div w:id="104080930">
      <w:marLeft w:val="0"/>
      <w:marRight w:val="0"/>
      <w:marTop w:val="0"/>
      <w:marBottom w:val="0"/>
      <w:divBdr>
        <w:top w:val="none" w:sz="0" w:space="0" w:color="auto"/>
        <w:left w:val="none" w:sz="0" w:space="0" w:color="auto"/>
        <w:bottom w:val="none" w:sz="0" w:space="0" w:color="auto"/>
        <w:right w:val="none" w:sz="0" w:space="0" w:color="auto"/>
      </w:divBdr>
    </w:div>
    <w:div w:id="104080931">
      <w:marLeft w:val="0"/>
      <w:marRight w:val="0"/>
      <w:marTop w:val="0"/>
      <w:marBottom w:val="0"/>
      <w:divBdr>
        <w:top w:val="none" w:sz="0" w:space="0" w:color="auto"/>
        <w:left w:val="none" w:sz="0" w:space="0" w:color="auto"/>
        <w:bottom w:val="none" w:sz="0" w:space="0" w:color="auto"/>
        <w:right w:val="none" w:sz="0" w:space="0" w:color="auto"/>
      </w:divBdr>
    </w:div>
    <w:div w:id="104080932">
      <w:marLeft w:val="0"/>
      <w:marRight w:val="0"/>
      <w:marTop w:val="0"/>
      <w:marBottom w:val="0"/>
      <w:divBdr>
        <w:top w:val="none" w:sz="0" w:space="0" w:color="auto"/>
        <w:left w:val="none" w:sz="0" w:space="0" w:color="auto"/>
        <w:bottom w:val="none" w:sz="0" w:space="0" w:color="auto"/>
        <w:right w:val="none" w:sz="0" w:space="0" w:color="auto"/>
      </w:divBdr>
    </w:div>
    <w:div w:id="104080933">
      <w:marLeft w:val="0"/>
      <w:marRight w:val="0"/>
      <w:marTop w:val="0"/>
      <w:marBottom w:val="0"/>
      <w:divBdr>
        <w:top w:val="none" w:sz="0" w:space="0" w:color="auto"/>
        <w:left w:val="none" w:sz="0" w:space="0" w:color="auto"/>
        <w:bottom w:val="none" w:sz="0" w:space="0" w:color="auto"/>
        <w:right w:val="none" w:sz="0" w:space="0" w:color="auto"/>
      </w:divBdr>
    </w:div>
    <w:div w:id="104080934">
      <w:marLeft w:val="0"/>
      <w:marRight w:val="0"/>
      <w:marTop w:val="0"/>
      <w:marBottom w:val="0"/>
      <w:divBdr>
        <w:top w:val="none" w:sz="0" w:space="0" w:color="auto"/>
        <w:left w:val="none" w:sz="0" w:space="0" w:color="auto"/>
        <w:bottom w:val="none" w:sz="0" w:space="0" w:color="auto"/>
        <w:right w:val="none" w:sz="0" w:space="0" w:color="auto"/>
      </w:divBdr>
    </w:div>
    <w:div w:id="104080935">
      <w:marLeft w:val="0"/>
      <w:marRight w:val="0"/>
      <w:marTop w:val="0"/>
      <w:marBottom w:val="0"/>
      <w:divBdr>
        <w:top w:val="none" w:sz="0" w:space="0" w:color="auto"/>
        <w:left w:val="none" w:sz="0" w:space="0" w:color="auto"/>
        <w:bottom w:val="none" w:sz="0" w:space="0" w:color="auto"/>
        <w:right w:val="none" w:sz="0" w:space="0" w:color="auto"/>
      </w:divBdr>
    </w:div>
    <w:div w:id="104080936">
      <w:marLeft w:val="0"/>
      <w:marRight w:val="0"/>
      <w:marTop w:val="0"/>
      <w:marBottom w:val="0"/>
      <w:divBdr>
        <w:top w:val="none" w:sz="0" w:space="0" w:color="auto"/>
        <w:left w:val="none" w:sz="0" w:space="0" w:color="auto"/>
        <w:bottom w:val="none" w:sz="0" w:space="0" w:color="auto"/>
        <w:right w:val="none" w:sz="0" w:space="0" w:color="auto"/>
      </w:divBdr>
    </w:div>
    <w:div w:id="104080937">
      <w:marLeft w:val="0"/>
      <w:marRight w:val="0"/>
      <w:marTop w:val="0"/>
      <w:marBottom w:val="0"/>
      <w:divBdr>
        <w:top w:val="none" w:sz="0" w:space="0" w:color="auto"/>
        <w:left w:val="none" w:sz="0" w:space="0" w:color="auto"/>
        <w:bottom w:val="none" w:sz="0" w:space="0" w:color="auto"/>
        <w:right w:val="none" w:sz="0" w:space="0" w:color="auto"/>
      </w:divBdr>
    </w:div>
    <w:div w:id="104080938">
      <w:marLeft w:val="0"/>
      <w:marRight w:val="0"/>
      <w:marTop w:val="0"/>
      <w:marBottom w:val="0"/>
      <w:divBdr>
        <w:top w:val="none" w:sz="0" w:space="0" w:color="auto"/>
        <w:left w:val="none" w:sz="0" w:space="0" w:color="auto"/>
        <w:bottom w:val="none" w:sz="0" w:space="0" w:color="auto"/>
        <w:right w:val="none" w:sz="0" w:space="0" w:color="auto"/>
      </w:divBdr>
    </w:div>
    <w:div w:id="104080939">
      <w:marLeft w:val="0"/>
      <w:marRight w:val="0"/>
      <w:marTop w:val="0"/>
      <w:marBottom w:val="0"/>
      <w:divBdr>
        <w:top w:val="none" w:sz="0" w:space="0" w:color="auto"/>
        <w:left w:val="none" w:sz="0" w:space="0" w:color="auto"/>
        <w:bottom w:val="none" w:sz="0" w:space="0" w:color="auto"/>
        <w:right w:val="none" w:sz="0" w:space="0" w:color="auto"/>
      </w:divBdr>
    </w:div>
    <w:div w:id="104080940">
      <w:marLeft w:val="0"/>
      <w:marRight w:val="0"/>
      <w:marTop w:val="0"/>
      <w:marBottom w:val="0"/>
      <w:divBdr>
        <w:top w:val="none" w:sz="0" w:space="0" w:color="auto"/>
        <w:left w:val="none" w:sz="0" w:space="0" w:color="auto"/>
        <w:bottom w:val="none" w:sz="0" w:space="0" w:color="auto"/>
        <w:right w:val="none" w:sz="0" w:space="0" w:color="auto"/>
      </w:divBdr>
    </w:div>
    <w:div w:id="104080941">
      <w:marLeft w:val="0"/>
      <w:marRight w:val="0"/>
      <w:marTop w:val="0"/>
      <w:marBottom w:val="0"/>
      <w:divBdr>
        <w:top w:val="none" w:sz="0" w:space="0" w:color="auto"/>
        <w:left w:val="none" w:sz="0" w:space="0" w:color="auto"/>
        <w:bottom w:val="none" w:sz="0" w:space="0" w:color="auto"/>
        <w:right w:val="none" w:sz="0" w:space="0" w:color="auto"/>
      </w:divBdr>
    </w:div>
    <w:div w:id="104080942">
      <w:marLeft w:val="0"/>
      <w:marRight w:val="0"/>
      <w:marTop w:val="0"/>
      <w:marBottom w:val="0"/>
      <w:divBdr>
        <w:top w:val="none" w:sz="0" w:space="0" w:color="auto"/>
        <w:left w:val="none" w:sz="0" w:space="0" w:color="auto"/>
        <w:bottom w:val="none" w:sz="0" w:space="0" w:color="auto"/>
        <w:right w:val="none" w:sz="0" w:space="0" w:color="auto"/>
      </w:divBdr>
    </w:div>
    <w:div w:id="104080943">
      <w:marLeft w:val="0"/>
      <w:marRight w:val="0"/>
      <w:marTop w:val="0"/>
      <w:marBottom w:val="0"/>
      <w:divBdr>
        <w:top w:val="none" w:sz="0" w:space="0" w:color="auto"/>
        <w:left w:val="none" w:sz="0" w:space="0" w:color="auto"/>
        <w:bottom w:val="none" w:sz="0" w:space="0" w:color="auto"/>
        <w:right w:val="none" w:sz="0" w:space="0" w:color="auto"/>
      </w:divBdr>
    </w:div>
    <w:div w:id="104080944">
      <w:marLeft w:val="0"/>
      <w:marRight w:val="0"/>
      <w:marTop w:val="0"/>
      <w:marBottom w:val="0"/>
      <w:divBdr>
        <w:top w:val="none" w:sz="0" w:space="0" w:color="auto"/>
        <w:left w:val="none" w:sz="0" w:space="0" w:color="auto"/>
        <w:bottom w:val="none" w:sz="0" w:space="0" w:color="auto"/>
        <w:right w:val="none" w:sz="0" w:space="0" w:color="auto"/>
      </w:divBdr>
    </w:div>
    <w:div w:id="104080945">
      <w:marLeft w:val="0"/>
      <w:marRight w:val="0"/>
      <w:marTop w:val="0"/>
      <w:marBottom w:val="0"/>
      <w:divBdr>
        <w:top w:val="none" w:sz="0" w:space="0" w:color="auto"/>
        <w:left w:val="none" w:sz="0" w:space="0" w:color="auto"/>
        <w:bottom w:val="none" w:sz="0" w:space="0" w:color="auto"/>
        <w:right w:val="none" w:sz="0" w:space="0" w:color="auto"/>
      </w:divBdr>
    </w:div>
    <w:div w:id="104080946">
      <w:marLeft w:val="0"/>
      <w:marRight w:val="0"/>
      <w:marTop w:val="0"/>
      <w:marBottom w:val="0"/>
      <w:divBdr>
        <w:top w:val="none" w:sz="0" w:space="0" w:color="auto"/>
        <w:left w:val="none" w:sz="0" w:space="0" w:color="auto"/>
        <w:bottom w:val="none" w:sz="0" w:space="0" w:color="auto"/>
        <w:right w:val="none" w:sz="0" w:space="0" w:color="auto"/>
      </w:divBdr>
    </w:div>
    <w:div w:id="104080947">
      <w:marLeft w:val="0"/>
      <w:marRight w:val="0"/>
      <w:marTop w:val="0"/>
      <w:marBottom w:val="0"/>
      <w:divBdr>
        <w:top w:val="none" w:sz="0" w:space="0" w:color="auto"/>
        <w:left w:val="none" w:sz="0" w:space="0" w:color="auto"/>
        <w:bottom w:val="none" w:sz="0" w:space="0" w:color="auto"/>
        <w:right w:val="none" w:sz="0" w:space="0" w:color="auto"/>
      </w:divBdr>
    </w:div>
    <w:div w:id="104080948">
      <w:marLeft w:val="0"/>
      <w:marRight w:val="0"/>
      <w:marTop w:val="0"/>
      <w:marBottom w:val="0"/>
      <w:divBdr>
        <w:top w:val="none" w:sz="0" w:space="0" w:color="auto"/>
        <w:left w:val="none" w:sz="0" w:space="0" w:color="auto"/>
        <w:bottom w:val="none" w:sz="0" w:space="0" w:color="auto"/>
        <w:right w:val="none" w:sz="0" w:space="0" w:color="auto"/>
      </w:divBdr>
    </w:div>
    <w:div w:id="104080949">
      <w:marLeft w:val="0"/>
      <w:marRight w:val="0"/>
      <w:marTop w:val="0"/>
      <w:marBottom w:val="0"/>
      <w:divBdr>
        <w:top w:val="none" w:sz="0" w:space="0" w:color="auto"/>
        <w:left w:val="none" w:sz="0" w:space="0" w:color="auto"/>
        <w:bottom w:val="none" w:sz="0" w:space="0" w:color="auto"/>
        <w:right w:val="none" w:sz="0" w:space="0" w:color="auto"/>
      </w:divBdr>
    </w:div>
    <w:div w:id="104080950">
      <w:marLeft w:val="0"/>
      <w:marRight w:val="0"/>
      <w:marTop w:val="0"/>
      <w:marBottom w:val="0"/>
      <w:divBdr>
        <w:top w:val="none" w:sz="0" w:space="0" w:color="auto"/>
        <w:left w:val="none" w:sz="0" w:space="0" w:color="auto"/>
        <w:bottom w:val="none" w:sz="0" w:space="0" w:color="auto"/>
        <w:right w:val="none" w:sz="0" w:space="0" w:color="auto"/>
      </w:divBdr>
    </w:div>
    <w:div w:id="104080951">
      <w:marLeft w:val="0"/>
      <w:marRight w:val="0"/>
      <w:marTop w:val="0"/>
      <w:marBottom w:val="0"/>
      <w:divBdr>
        <w:top w:val="none" w:sz="0" w:space="0" w:color="auto"/>
        <w:left w:val="none" w:sz="0" w:space="0" w:color="auto"/>
        <w:bottom w:val="none" w:sz="0" w:space="0" w:color="auto"/>
        <w:right w:val="none" w:sz="0" w:space="0" w:color="auto"/>
      </w:divBdr>
    </w:div>
    <w:div w:id="104080952">
      <w:marLeft w:val="0"/>
      <w:marRight w:val="0"/>
      <w:marTop w:val="0"/>
      <w:marBottom w:val="0"/>
      <w:divBdr>
        <w:top w:val="none" w:sz="0" w:space="0" w:color="auto"/>
        <w:left w:val="none" w:sz="0" w:space="0" w:color="auto"/>
        <w:bottom w:val="none" w:sz="0" w:space="0" w:color="auto"/>
        <w:right w:val="none" w:sz="0" w:space="0" w:color="auto"/>
      </w:divBdr>
    </w:div>
    <w:div w:id="104080953">
      <w:marLeft w:val="0"/>
      <w:marRight w:val="0"/>
      <w:marTop w:val="0"/>
      <w:marBottom w:val="0"/>
      <w:divBdr>
        <w:top w:val="none" w:sz="0" w:space="0" w:color="auto"/>
        <w:left w:val="none" w:sz="0" w:space="0" w:color="auto"/>
        <w:bottom w:val="none" w:sz="0" w:space="0" w:color="auto"/>
        <w:right w:val="none" w:sz="0" w:space="0" w:color="auto"/>
      </w:divBdr>
    </w:div>
    <w:div w:id="104080954">
      <w:marLeft w:val="0"/>
      <w:marRight w:val="0"/>
      <w:marTop w:val="0"/>
      <w:marBottom w:val="0"/>
      <w:divBdr>
        <w:top w:val="none" w:sz="0" w:space="0" w:color="auto"/>
        <w:left w:val="none" w:sz="0" w:space="0" w:color="auto"/>
        <w:bottom w:val="none" w:sz="0" w:space="0" w:color="auto"/>
        <w:right w:val="none" w:sz="0" w:space="0" w:color="auto"/>
      </w:divBdr>
    </w:div>
    <w:div w:id="104080955">
      <w:marLeft w:val="0"/>
      <w:marRight w:val="0"/>
      <w:marTop w:val="0"/>
      <w:marBottom w:val="0"/>
      <w:divBdr>
        <w:top w:val="none" w:sz="0" w:space="0" w:color="auto"/>
        <w:left w:val="none" w:sz="0" w:space="0" w:color="auto"/>
        <w:bottom w:val="none" w:sz="0" w:space="0" w:color="auto"/>
        <w:right w:val="none" w:sz="0" w:space="0" w:color="auto"/>
      </w:divBdr>
    </w:div>
    <w:div w:id="104080956">
      <w:marLeft w:val="0"/>
      <w:marRight w:val="0"/>
      <w:marTop w:val="0"/>
      <w:marBottom w:val="0"/>
      <w:divBdr>
        <w:top w:val="none" w:sz="0" w:space="0" w:color="auto"/>
        <w:left w:val="none" w:sz="0" w:space="0" w:color="auto"/>
        <w:bottom w:val="none" w:sz="0" w:space="0" w:color="auto"/>
        <w:right w:val="none" w:sz="0" w:space="0" w:color="auto"/>
      </w:divBdr>
    </w:div>
    <w:div w:id="104080957">
      <w:marLeft w:val="0"/>
      <w:marRight w:val="0"/>
      <w:marTop w:val="0"/>
      <w:marBottom w:val="0"/>
      <w:divBdr>
        <w:top w:val="none" w:sz="0" w:space="0" w:color="auto"/>
        <w:left w:val="none" w:sz="0" w:space="0" w:color="auto"/>
        <w:bottom w:val="none" w:sz="0" w:space="0" w:color="auto"/>
        <w:right w:val="none" w:sz="0" w:space="0" w:color="auto"/>
      </w:divBdr>
    </w:div>
    <w:div w:id="104080958">
      <w:marLeft w:val="0"/>
      <w:marRight w:val="0"/>
      <w:marTop w:val="0"/>
      <w:marBottom w:val="0"/>
      <w:divBdr>
        <w:top w:val="none" w:sz="0" w:space="0" w:color="auto"/>
        <w:left w:val="none" w:sz="0" w:space="0" w:color="auto"/>
        <w:bottom w:val="none" w:sz="0" w:space="0" w:color="auto"/>
        <w:right w:val="none" w:sz="0" w:space="0" w:color="auto"/>
      </w:divBdr>
    </w:div>
    <w:div w:id="104080959">
      <w:marLeft w:val="0"/>
      <w:marRight w:val="0"/>
      <w:marTop w:val="0"/>
      <w:marBottom w:val="0"/>
      <w:divBdr>
        <w:top w:val="none" w:sz="0" w:space="0" w:color="auto"/>
        <w:left w:val="none" w:sz="0" w:space="0" w:color="auto"/>
        <w:bottom w:val="none" w:sz="0" w:space="0" w:color="auto"/>
        <w:right w:val="none" w:sz="0" w:space="0" w:color="auto"/>
      </w:divBdr>
    </w:div>
    <w:div w:id="104080960">
      <w:marLeft w:val="0"/>
      <w:marRight w:val="0"/>
      <w:marTop w:val="0"/>
      <w:marBottom w:val="0"/>
      <w:divBdr>
        <w:top w:val="none" w:sz="0" w:space="0" w:color="auto"/>
        <w:left w:val="none" w:sz="0" w:space="0" w:color="auto"/>
        <w:bottom w:val="none" w:sz="0" w:space="0" w:color="auto"/>
        <w:right w:val="none" w:sz="0" w:space="0" w:color="auto"/>
      </w:divBdr>
    </w:div>
    <w:div w:id="104080961">
      <w:marLeft w:val="0"/>
      <w:marRight w:val="0"/>
      <w:marTop w:val="0"/>
      <w:marBottom w:val="0"/>
      <w:divBdr>
        <w:top w:val="none" w:sz="0" w:space="0" w:color="auto"/>
        <w:left w:val="none" w:sz="0" w:space="0" w:color="auto"/>
        <w:bottom w:val="none" w:sz="0" w:space="0" w:color="auto"/>
        <w:right w:val="none" w:sz="0" w:space="0" w:color="auto"/>
      </w:divBdr>
    </w:div>
    <w:div w:id="104080962">
      <w:marLeft w:val="0"/>
      <w:marRight w:val="0"/>
      <w:marTop w:val="0"/>
      <w:marBottom w:val="0"/>
      <w:divBdr>
        <w:top w:val="none" w:sz="0" w:space="0" w:color="auto"/>
        <w:left w:val="none" w:sz="0" w:space="0" w:color="auto"/>
        <w:bottom w:val="none" w:sz="0" w:space="0" w:color="auto"/>
        <w:right w:val="none" w:sz="0" w:space="0" w:color="auto"/>
      </w:divBdr>
    </w:div>
    <w:div w:id="104080963">
      <w:marLeft w:val="0"/>
      <w:marRight w:val="0"/>
      <w:marTop w:val="0"/>
      <w:marBottom w:val="0"/>
      <w:divBdr>
        <w:top w:val="none" w:sz="0" w:space="0" w:color="auto"/>
        <w:left w:val="none" w:sz="0" w:space="0" w:color="auto"/>
        <w:bottom w:val="none" w:sz="0" w:space="0" w:color="auto"/>
        <w:right w:val="none" w:sz="0" w:space="0" w:color="auto"/>
      </w:divBdr>
    </w:div>
    <w:div w:id="104080964">
      <w:marLeft w:val="0"/>
      <w:marRight w:val="0"/>
      <w:marTop w:val="0"/>
      <w:marBottom w:val="0"/>
      <w:divBdr>
        <w:top w:val="none" w:sz="0" w:space="0" w:color="auto"/>
        <w:left w:val="none" w:sz="0" w:space="0" w:color="auto"/>
        <w:bottom w:val="none" w:sz="0" w:space="0" w:color="auto"/>
        <w:right w:val="none" w:sz="0" w:space="0" w:color="auto"/>
      </w:divBdr>
    </w:div>
    <w:div w:id="104080965">
      <w:marLeft w:val="0"/>
      <w:marRight w:val="0"/>
      <w:marTop w:val="0"/>
      <w:marBottom w:val="0"/>
      <w:divBdr>
        <w:top w:val="none" w:sz="0" w:space="0" w:color="auto"/>
        <w:left w:val="none" w:sz="0" w:space="0" w:color="auto"/>
        <w:bottom w:val="none" w:sz="0" w:space="0" w:color="auto"/>
        <w:right w:val="none" w:sz="0" w:space="0" w:color="auto"/>
      </w:divBdr>
    </w:div>
    <w:div w:id="104080966">
      <w:marLeft w:val="0"/>
      <w:marRight w:val="0"/>
      <w:marTop w:val="0"/>
      <w:marBottom w:val="0"/>
      <w:divBdr>
        <w:top w:val="none" w:sz="0" w:space="0" w:color="auto"/>
        <w:left w:val="none" w:sz="0" w:space="0" w:color="auto"/>
        <w:bottom w:val="none" w:sz="0" w:space="0" w:color="auto"/>
        <w:right w:val="none" w:sz="0" w:space="0" w:color="auto"/>
      </w:divBdr>
    </w:div>
    <w:div w:id="104080967">
      <w:marLeft w:val="0"/>
      <w:marRight w:val="0"/>
      <w:marTop w:val="0"/>
      <w:marBottom w:val="0"/>
      <w:divBdr>
        <w:top w:val="none" w:sz="0" w:space="0" w:color="auto"/>
        <w:left w:val="none" w:sz="0" w:space="0" w:color="auto"/>
        <w:bottom w:val="none" w:sz="0" w:space="0" w:color="auto"/>
        <w:right w:val="none" w:sz="0" w:space="0" w:color="auto"/>
      </w:divBdr>
    </w:div>
    <w:div w:id="104080968">
      <w:marLeft w:val="0"/>
      <w:marRight w:val="0"/>
      <w:marTop w:val="0"/>
      <w:marBottom w:val="0"/>
      <w:divBdr>
        <w:top w:val="none" w:sz="0" w:space="0" w:color="auto"/>
        <w:left w:val="none" w:sz="0" w:space="0" w:color="auto"/>
        <w:bottom w:val="none" w:sz="0" w:space="0" w:color="auto"/>
        <w:right w:val="none" w:sz="0" w:space="0" w:color="auto"/>
      </w:divBdr>
    </w:div>
    <w:div w:id="104080969">
      <w:marLeft w:val="0"/>
      <w:marRight w:val="0"/>
      <w:marTop w:val="0"/>
      <w:marBottom w:val="0"/>
      <w:divBdr>
        <w:top w:val="none" w:sz="0" w:space="0" w:color="auto"/>
        <w:left w:val="none" w:sz="0" w:space="0" w:color="auto"/>
        <w:bottom w:val="none" w:sz="0" w:space="0" w:color="auto"/>
        <w:right w:val="none" w:sz="0" w:space="0" w:color="auto"/>
      </w:divBdr>
      <w:divsChild>
        <w:div w:id="104080979">
          <w:marLeft w:val="0"/>
          <w:marRight w:val="0"/>
          <w:marTop w:val="0"/>
          <w:marBottom w:val="0"/>
          <w:divBdr>
            <w:top w:val="none" w:sz="0" w:space="0" w:color="auto"/>
            <w:left w:val="none" w:sz="0" w:space="0" w:color="auto"/>
            <w:bottom w:val="none" w:sz="0" w:space="0" w:color="auto"/>
            <w:right w:val="none" w:sz="0" w:space="0" w:color="auto"/>
          </w:divBdr>
        </w:div>
      </w:divsChild>
    </w:div>
    <w:div w:id="104080970">
      <w:marLeft w:val="0"/>
      <w:marRight w:val="0"/>
      <w:marTop w:val="0"/>
      <w:marBottom w:val="0"/>
      <w:divBdr>
        <w:top w:val="none" w:sz="0" w:space="0" w:color="auto"/>
        <w:left w:val="none" w:sz="0" w:space="0" w:color="auto"/>
        <w:bottom w:val="none" w:sz="0" w:space="0" w:color="auto"/>
        <w:right w:val="none" w:sz="0" w:space="0" w:color="auto"/>
      </w:divBdr>
    </w:div>
    <w:div w:id="104080972">
      <w:marLeft w:val="0"/>
      <w:marRight w:val="0"/>
      <w:marTop w:val="0"/>
      <w:marBottom w:val="0"/>
      <w:divBdr>
        <w:top w:val="none" w:sz="0" w:space="0" w:color="auto"/>
        <w:left w:val="none" w:sz="0" w:space="0" w:color="auto"/>
        <w:bottom w:val="none" w:sz="0" w:space="0" w:color="auto"/>
        <w:right w:val="none" w:sz="0" w:space="0" w:color="auto"/>
      </w:divBdr>
      <w:divsChild>
        <w:div w:id="104080978">
          <w:marLeft w:val="0"/>
          <w:marRight w:val="0"/>
          <w:marTop w:val="0"/>
          <w:marBottom w:val="0"/>
          <w:divBdr>
            <w:top w:val="none" w:sz="0" w:space="0" w:color="auto"/>
            <w:left w:val="none" w:sz="0" w:space="0" w:color="auto"/>
            <w:bottom w:val="none" w:sz="0" w:space="0" w:color="auto"/>
            <w:right w:val="none" w:sz="0" w:space="0" w:color="auto"/>
          </w:divBdr>
        </w:div>
      </w:divsChild>
    </w:div>
    <w:div w:id="104080973">
      <w:marLeft w:val="0"/>
      <w:marRight w:val="0"/>
      <w:marTop w:val="0"/>
      <w:marBottom w:val="0"/>
      <w:divBdr>
        <w:top w:val="none" w:sz="0" w:space="0" w:color="auto"/>
        <w:left w:val="none" w:sz="0" w:space="0" w:color="auto"/>
        <w:bottom w:val="none" w:sz="0" w:space="0" w:color="auto"/>
        <w:right w:val="none" w:sz="0" w:space="0" w:color="auto"/>
      </w:divBdr>
    </w:div>
    <w:div w:id="104080974">
      <w:marLeft w:val="0"/>
      <w:marRight w:val="0"/>
      <w:marTop w:val="0"/>
      <w:marBottom w:val="0"/>
      <w:divBdr>
        <w:top w:val="none" w:sz="0" w:space="0" w:color="auto"/>
        <w:left w:val="none" w:sz="0" w:space="0" w:color="auto"/>
        <w:bottom w:val="none" w:sz="0" w:space="0" w:color="auto"/>
        <w:right w:val="none" w:sz="0" w:space="0" w:color="auto"/>
      </w:divBdr>
      <w:divsChild>
        <w:div w:id="104080971">
          <w:marLeft w:val="0"/>
          <w:marRight w:val="0"/>
          <w:marTop w:val="0"/>
          <w:marBottom w:val="0"/>
          <w:divBdr>
            <w:top w:val="none" w:sz="0" w:space="0" w:color="auto"/>
            <w:left w:val="none" w:sz="0" w:space="0" w:color="auto"/>
            <w:bottom w:val="none" w:sz="0" w:space="0" w:color="auto"/>
            <w:right w:val="none" w:sz="0" w:space="0" w:color="auto"/>
          </w:divBdr>
        </w:div>
      </w:divsChild>
    </w:div>
    <w:div w:id="104080975">
      <w:marLeft w:val="0"/>
      <w:marRight w:val="0"/>
      <w:marTop w:val="0"/>
      <w:marBottom w:val="0"/>
      <w:divBdr>
        <w:top w:val="none" w:sz="0" w:space="0" w:color="auto"/>
        <w:left w:val="none" w:sz="0" w:space="0" w:color="auto"/>
        <w:bottom w:val="none" w:sz="0" w:space="0" w:color="auto"/>
        <w:right w:val="none" w:sz="0" w:space="0" w:color="auto"/>
      </w:divBdr>
    </w:div>
    <w:div w:id="104080976">
      <w:marLeft w:val="0"/>
      <w:marRight w:val="0"/>
      <w:marTop w:val="0"/>
      <w:marBottom w:val="0"/>
      <w:divBdr>
        <w:top w:val="none" w:sz="0" w:space="0" w:color="auto"/>
        <w:left w:val="none" w:sz="0" w:space="0" w:color="auto"/>
        <w:bottom w:val="none" w:sz="0" w:space="0" w:color="auto"/>
        <w:right w:val="none" w:sz="0" w:space="0" w:color="auto"/>
      </w:divBdr>
    </w:div>
    <w:div w:id="104080977">
      <w:marLeft w:val="0"/>
      <w:marRight w:val="0"/>
      <w:marTop w:val="0"/>
      <w:marBottom w:val="0"/>
      <w:divBdr>
        <w:top w:val="none" w:sz="0" w:space="0" w:color="auto"/>
        <w:left w:val="none" w:sz="0" w:space="0" w:color="auto"/>
        <w:bottom w:val="none" w:sz="0" w:space="0" w:color="auto"/>
        <w:right w:val="none" w:sz="0" w:space="0" w:color="auto"/>
      </w:divBdr>
    </w:div>
    <w:div w:id="104080980">
      <w:marLeft w:val="0"/>
      <w:marRight w:val="0"/>
      <w:marTop w:val="0"/>
      <w:marBottom w:val="0"/>
      <w:divBdr>
        <w:top w:val="none" w:sz="0" w:space="0" w:color="auto"/>
        <w:left w:val="none" w:sz="0" w:space="0" w:color="auto"/>
        <w:bottom w:val="none" w:sz="0" w:space="0" w:color="auto"/>
        <w:right w:val="none" w:sz="0" w:space="0" w:color="auto"/>
      </w:divBdr>
    </w:div>
    <w:div w:id="104080981">
      <w:marLeft w:val="0"/>
      <w:marRight w:val="0"/>
      <w:marTop w:val="0"/>
      <w:marBottom w:val="0"/>
      <w:divBdr>
        <w:top w:val="none" w:sz="0" w:space="0" w:color="auto"/>
        <w:left w:val="none" w:sz="0" w:space="0" w:color="auto"/>
        <w:bottom w:val="none" w:sz="0" w:space="0" w:color="auto"/>
        <w:right w:val="none" w:sz="0" w:space="0" w:color="auto"/>
      </w:divBdr>
    </w:div>
    <w:div w:id="104080982">
      <w:marLeft w:val="0"/>
      <w:marRight w:val="0"/>
      <w:marTop w:val="0"/>
      <w:marBottom w:val="0"/>
      <w:divBdr>
        <w:top w:val="none" w:sz="0" w:space="0" w:color="auto"/>
        <w:left w:val="none" w:sz="0" w:space="0" w:color="auto"/>
        <w:bottom w:val="none" w:sz="0" w:space="0" w:color="auto"/>
        <w:right w:val="none" w:sz="0" w:space="0" w:color="auto"/>
      </w:divBdr>
    </w:div>
    <w:div w:id="104080983">
      <w:marLeft w:val="0"/>
      <w:marRight w:val="0"/>
      <w:marTop w:val="0"/>
      <w:marBottom w:val="0"/>
      <w:divBdr>
        <w:top w:val="none" w:sz="0" w:space="0" w:color="auto"/>
        <w:left w:val="none" w:sz="0" w:space="0" w:color="auto"/>
        <w:bottom w:val="none" w:sz="0" w:space="0" w:color="auto"/>
        <w:right w:val="none" w:sz="0" w:space="0" w:color="auto"/>
      </w:divBdr>
    </w:div>
    <w:div w:id="104080984">
      <w:marLeft w:val="0"/>
      <w:marRight w:val="0"/>
      <w:marTop w:val="0"/>
      <w:marBottom w:val="0"/>
      <w:divBdr>
        <w:top w:val="none" w:sz="0" w:space="0" w:color="auto"/>
        <w:left w:val="none" w:sz="0" w:space="0" w:color="auto"/>
        <w:bottom w:val="none" w:sz="0" w:space="0" w:color="auto"/>
        <w:right w:val="none" w:sz="0" w:space="0" w:color="auto"/>
      </w:divBdr>
    </w:div>
    <w:div w:id="104080985">
      <w:marLeft w:val="0"/>
      <w:marRight w:val="0"/>
      <w:marTop w:val="0"/>
      <w:marBottom w:val="0"/>
      <w:divBdr>
        <w:top w:val="none" w:sz="0" w:space="0" w:color="auto"/>
        <w:left w:val="none" w:sz="0" w:space="0" w:color="auto"/>
        <w:bottom w:val="none" w:sz="0" w:space="0" w:color="auto"/>
        <w:right w:val="none" w:sz="0" w:space="0" w:color="auto"/>
      </w:divBdr>
    </w:div>
    <w:div w:id="104080986">
      <w:marLeft w:val="0"/>
      <w:marRight w:val="0"/>
      <w:marTop w:val="0"/>
      <w:marBottom w:val="0"/>
      <w:divBdr>
        <w:top w:val="none" w:sz="0" w:space="0" w:color="auto"/>
        <w:left w:val="none" w:sz="0" w:space="0" w:color="auto"/>
        <w:bottom w:val="none" w:sz="0" w:space="0" w:color="auto"/>
        <w:right w:val="none" w:sz="0" w:space="0" w:color="auto"/>
      </w:divBdr>
    </w:div>
    <w:div w:id="104080987">
      <w:marLeft w:val="0"/>
      <w:marRight w:val="0"/>
      <w:marTop w:val="0"/>
      <w:marBottom w:val="0"/>
      <w:divBdr>
        <w:top w:val="none" w:sz="0" w:space="0" w:color="auto"/>
        <w:left w:val="none" w:sz="0" w:space="0" w:color="auto"/>
        <w:bottom w:val="none" w:sz="0" w:space="0" w:color="auto"/>
        <w:right w:val="none" w:sz="0" w:space="0" w:color="auto"/>
      </w:divBdr>
    </w:div>
    <w:div w:id="104080988">
      <w:marLeft w:val="0"/>
      <w:marRight w:val="0"/>
      <w:marTop w:val="0"/>
      <w:marBottom w:val="0"/>
      <w:divBdr>
        <w:top w:val="none" w:sz="0" w:space="0" w:color="auto"/>
        <w:left w:val="none" w:sz="0" w:space="0" w:color="auto"/>
        <w:bottom w:val="none" w:sz="0" w:space="0" w:color="auto"/>
        <w:right w:val="none" w:sz="0" w:space="0" w:color="auto"/>
      </w:divBdr>
    </w:div>
    <w:div w:id="104080989">
      <w:marLeft w:val="0"/>
      <w:marRight w:val="0"/>
      <w:marTop w:val="0"/>
      <w:marBottom w:val="0"/>
      <w:divBdr>
        <w:top w:val="none" w:sz="0" w:space="0" w:color="auto"/>
        <w:left w:val="none" w:sz="0" w:space="0" w:color="auto"/>
        <w:bottom w:val="none" w:sz="0" w:space="0" w:color="auto"/>
        <w:right w:val="none" w:sz="0" w:space="0" w:color="auto"/>
      </w:divBdr>
    </w:div>
    <w:div w:id="104080990">
      <w:marLeft w:val="0"/>
      <w:marRight w:val="0"/>
      <w:marTop w:val="0"/>
      <w:marBottom w:val="0"/>
      <w:divBdr>
        <w:top w:val="none" w:sz="0" w:space="0" w:color="auto"/>
        <w:left w:val="none" w:sz="0" w:space="0" w:color="auto"/>
        <w:bottom w:val="none" w:sz="0" w:space="0" w:color="auto"/>
        <w:right w:val="none" w:sz="0" w:space="0" w:color="auto"/>
      </w:divBdr>
    </w:div>
    <w:div w:id="104080991">
      <w:marLeft w:val="0"/>
      <w:marRight w:val="0"/>
      <w:marTop w:val="0"/>
      <w:marBottom w:val="0"/>
      <w:divBdr>
        <w:top w:val="none" w:sz="0" w:space="0" w:color="auto"/>
        <w:left w:val="none" w:sz="0" w:space="0" w:color="auto"/>
        <w:bottom w:val="none" w:sz="0" w:space="0" w:color="auto"/>
        <w:right w:val="none" w:sz="0" w:space="0" w:color="auto"/>
      </w:divBdr>
    </w:div>
    <w:div w:id="104080992">
      <w:marLeft w:val="0"/>
      <w:marRight w:val="0"/>
      <w:marTop w:val="0"/>
      <w:marBottom w:val="0"/>
      <w:divBdr>
        <w:top w:val="none" w:sz="0" w:space="0" w:color="auto"/>
        <w:left w:val="none" w:sz="0" w:space="0" w:color="auto"/>
        <w:bottom w:val="none" w:sz="0" w:space="0" w:color="auto"/>
        <w:right w:val="none" w:sz="0" w:space="0" w:color="auto"/>
      </w:divBdr>
    </w:div>
    <w:div w:id="104080993">
      <w:marLeft w:val="0"/>
      <w:marRight w:val="0"/>
      <w:marTop w:val="0"/>
      <w:marBottom w:val="0"/>
      <w:divBdr>
        <w:top w:val="none" w:sz="0" w:space="0" w:color="auto"/>
        <w:left w:val="none" w:sz="0" w:space="0" w:color="auto"/>
        <w:bottom w:val="none" w:sz="0" w:space="0" w:color="auto"/>
        <w:right w:val="none" w:sz="0" w:space="0" w:color="auto"/>
      </w:divBdr>
    </w:div>
    <w:div w:id="104080994">
      <w:marLeft w:val="0"/>
      <w:marRight w:val="0"/>
      <w:marTop w:val="0"/>
      <w:marBottom w:val="0"/>
      <w:divBdr>
        <w:top w:val="none" w:sz="0" w:space="0" w:color="auto"/>
        <w:left w:val="none" w:sz="0" w:space="0" w:color="auto"/>
        <w:bottom w:val="none" w:sz="0" w:space="0" w:color="auto"/>
        <w:right w:val="none" w:sz="0" w:space="0" w:color="auto"/>
      </w:divBdr>
    </w:div>
    <w:div w:id="104080995">
      <w:marLeft w:val="0"/>
      <w:marRight w:val="0"/>
      <w:marTop w:val="0"/>
      <w:marBottom w:val="0"/>
      <w:divBdr>
        <w:top w:val="none" w:sz="0" w:space="0" w:color="auto"/>
        <w:left w:val="none" w:sz="0" w:space="0" w:color="auto"/>
        <w:bottom w:val="none" w:sz="0" w:space="0" w:color="auto"/>
        <w:right w:val="none" w:sz="0" w:space="0" w:color="auto"/>
      </w:divBdr>
    </w:div>
    <w:div w:id="104080996">
      <w:marLeft w:val="0"/>
      <w:marRight w:val="0"/>
      <w:marTop w:val="0"/>
      <w:marBottom w:val="0"/>
      <w:divBdr>
        <w:top w:val="none" w:sz="0" w:space="0" w:color="auto"/>
        <w:left w:val="none" w:sz="0" w:space="0" w:color="auto"/>
        <w:bottom w:val="none" w:sz="0" w:space="0" w:color="auto"/>
        <w:right w:val="none" w:sz="0" w:space="0" w:color="auto"/>
      </w:divBdr>
    </w:div>
    <w:div w:id="104080997">
      <w:marLeft w:val="0"/>
      <w:marRight w:val="0"/>
      <w:marTop w:val="0"/>
      <w:marBottom w:val="0"/>
      <w:divBdr>
        <w:top w:val="none" w:sz="0" w:space="0" w:color="auto"/>
        <w:left w:val="none" w:sz="0" w:space="0" w:color="auto"/>
        <w:bottom w:val="none" w:sz="0" w:space="0" w:color="auto"/>
        <w:right w:val="none" w:sz="0" w:space="0" w:color="auto"/>
      </w:divBdr>
    </w:div>
    <w:div w:id="104080998">
      <w:marLeft w:val="0"/>
      <w:marRight w:val="0"/>
      <w:marTop w:val="0"/>
      <w:marBottom w:val="0"/>
      <w:divBdr>
        <w:top w:val="none" w:sz="0" w:space="0" w:color="auto"/>
        <w:left w:val="none" w:sz="0" w:space="0" w:color="auto"/>
        <w:bottom w:val="none" w:sz="0" w:space="0" w:color="auto"/>
        <w:right w:val="none" w:sz="0" w:space="0" w:color="auto"/>
      </w:divBdr>
    </w:div>
    <w:div w:id="104081002">
      <w:marLeft w:val="0"/>
      <w:marRight w:val="0"/>
      <w:marTop w:val="0"/>
      <w:marBottom w:val="0"/>
      <w:divBdr>
        <w:top w:val="none" w:sz="0" w:space="0" w:color="auto"/>
        <w:left w:val="none" w:sz="0" w:space="0" w:color="auto"/>
        <w:bottom w:val="none" w:sz="0" w:space="0" w:color="auto"/>
        <w:right w:val="none" w:sz="0" w:space="0" w:color="auto"/>
      </w:divBdr>
    </w:div>
    <w:div w:id="104081003">
      <w:marLeft w:val="0"/>
      <w:marRight w:val="0"/>
      <w:marTop w:val="0"/>
      <w:marBottom w:val="0"/>
      <w:divBdr>
        <w:top w:val="none" w:sz="0" w:space="0" w:color="auto"/>
        <w:left w:val="none" w:sz="0" w:space="0" w:color="auto"/>
        <w:bottom w:val="none" w:sz="0" w:space="0" w:color="auto"/>
        <w:right w:val="none" w:sz="0" w:space="0" w:color="auto"/>
      </w:divBdr>
    </w:div>
    <w:div w:id="104081004">
      <w:marLeft w:val="0"/>
      <w:marRight w:val="0"/>
      <w:marTop w:val="0"/>
      <w:marBottom w:val="0"/>
      <w:divBdr>
        <w:top w:val="none" w:sz="0" w:space="0" w:color="auto"/>
        <w:left w:val="none" w:sz="0" w:space="0" w:color="auto"/>
        <w:bottom w:val="none" w:sz="0" w:space="0" w:color="auto"/>
        <w:right w:val="none" w:sz="0" w:space="0" w:color="auto"/>
      </w:divBdr>
    </w:div>
    <w:div w:id="104081005">
      <w:marLeft w:val="0"/>
      <w:marRight w:val="0"/>
      <w:marTop w:val="0"/>
      <w:marBottom w:val="0"/>
      <w:divBdr>
        <w:top w:val="none" w:sz="0" w:space="0" w:color="auto"/>
        <w:left w:val="none" w:sz="0" w:space="0" w:color="auto"/>
        <w:bottom w:val="none" w:sz="0" w:space="0" w:color="auto"/>
        <w:right w:val="none" w:sz="0" w:space="0" w:color="auto"/>
      </w:divBdr>
    </w:div>
    <w:div w:id="104081006">
      <w:marLeft w:val="0"/>
      <w:marRight w:val="0"/>
      <w:marTop w:val="0"/>
      <w:marBottom w:val="0"/>
      <w:divBdr>
        <w:top w:val="none" w:sz="0" w:space="0" w:color="auto"/>
        <w:left w:val="none" w:sz="0" w:space="0" w:color="auto"/>
        <w:bottom w:val="none" w:sz="0" w:space="0" w:color="auto"/>
        <w:right w:val="none" w:sz="0" w:space="0" w:color="auto"/>
      </w:divBdr>
    </w:div>
    <w:div w:id="104081007">
      <w:marLeft w:val="0"/>
      <w:marRight w:val="0"/>
      <w:marTop w:val="0"/>
      <w:marBottom w:val="0"/>
      <w:divBdr>
        <w:top w:val="none" w:sz="0" w:space="0" w:color="auto"/>
        <w:left w:val="none" w:sz="0" w:space="0" w:color="auto"/>
        <w:bottom w:val="none" w:sz="0" w:space="0" w:color="auto"/>
        <w:right w:val="none" w:sz="0" w:space="0" w:color="auto"/>
      </w:divBdr>
    </w:div>
    <w:div w:id="104081008">
      <w:marLeft w:val="0"/>
      <w:marRight w:val="0"/>
      <w:marTop w:val="0"/>
      <w:marBottom w:val="0"/>
      <w:divBdr>
        <w:top w:val="none" w:sz="0" w:space="0" w:color="auto"/>
        <w:left w:val="none" w:sz="0" w:space="0" w:color="auto"/>
        <w:bottom w:val="none" w:sz="0" w:space="0" w:color="auto"/>
        <w:right w:val="none" w:sz="0" w:space="0" w:color="auto"/>
      </w:divBdr>
    </w:div>
    <w:div w:id="104081009">
      <w:marLeft w:val="0"/>
      <w:marRight w:val="0"/>
      <w:marTop w:val="0"/>
      <w:marBottom w:val="0"/>
      <w:divBdr>
        <w:top w:val="none" w:sz="0" w:space="0" w:color="auto"/>
        <w:left w:val="none" w:sz="0" w:space="0" w:color="auto"/>
        <w:bottom w:val="none" w:sz="0" w:space="0" w:color="auto"/>
        <w:right w:val="none" w:sz="0" w:space="0" w:color="auto"/>
      </w:divBdr>
    </w:div>
    <w:div w:id="104081010">
      <w:marLeft w:val="0"/>
      <w:marRight w:val="0"/>
      <w:marTop w:val="0"/>
      <w:marBottom w:val="0"/>
      <w:divBdr>
        <w:top w:val="none" w:sz="0" w:space="0" w:color="auto"/>
        <w:left w:val="none" w:sz="0" w:space="0" w:color="auto"/>
        <w:bottom w:val="none" w:sz="0" w:space="0" w:color="auto"/>
        <w:right w:val="none" w:sz="0" w:space="0" w:color="auto"/>
      </w:divBdr>
    </w:div>
    <w:div w:id="104081011">
      <w:marLeft w:val="0"/>
      <w:marRight w:val="0"/>
      <w:marTop w:val="0"/>
      <w:marBottom w:val="0"/>
      <w:divBdr>
        <w:top w:val="none" w:sz="0" w:space="0" w:color="auto"/>
        <w:left w:val="none" w:sz="0" w:space="0" w:color="auto"/>
        <w:bottom w:val="none" w:sz="0" w:space="0" w:color="auto"/>
        <w:right w:val="none" w:sz="0" w:space="0" w:color="auto"/>
      </w:divBdr>
    </w:div>
    <w:div w:id="104081012">
      <w:marLeft w:val="0"/>
      <w:marRight w:val="0"/>
      <w:marTop w:val="0"/>
      <w:marBottom w:val="0"/>
      <w:divBdr>
        <w:top w:val="none" w:sz="0" w:space="0" w:color="auto"/>
        <w:left w:val="none" w:sz="0" w:space="0" w:color="auto"/>
        <w:bottom w:val="none" w:sz="0" w:space="0" w:color="auto"/>
        <w:right w:val="none" w:sz="0" w:space="0" w:color="auto"/>
      </w:divBdr>
    </w:div>
    <w:div w:id="104081013">
      <w:marLeft w:val="0"/>
      <w:marRight w:val="0"/>
      <w:marTop w:val="0"/>
      <w:marBottom w:val="0"/>
      <w:divBdr>
        <w:top w:val="none" w:sz="0" w:space="0" w:color="auto"/>
        <w:left w:val="none" w:sz="0" w:space="0" w:color="auto"/>
        <w:bottom w:val="none" w:sz="0" w:space="0" w:color="auto"/>
        <w:right w:val="none" w:sz="0" w:space="0" w:color="auto"/>
      </w:divBdr>
    </w:div>
    <w:div w:id="104081014">
      <w:marLeft w:val="0"/>
      <w:marRight w:val="0"/>
      <w:marTop w:val="0"/>
      <w:marBottom w:val="0"/>
      <w:divBdr>
        <w:top w:val="none" w:sz="0" w:space="0" w:color="auto"/>
        <w:left w:val="none" w:sz="0" w:space="0" w:color="auto"/>
        <w:bottom w:val="none" w:sz="0" w:space="0" w:color="auto"/>
        <w:right w:val="none" w:sz="0" w:space="0" w:color="auto"/>
      </w:divBdr>
    </w:div>
    <w:div w:id="104081015">
      <w:marLeft w:val="0"/>
      <w:marRight w:val="0"/>
      <w:marTop w:val="0"/>
      <w:marBottom w:val="0"/>
      <w:divBdr>
        <w:top w:val="none" w:sz="0" w:space="0" w:color="auto"/>
        <w:left w:val="none" w:sz="0" w:space="0" w:color="auto"/>
        <w:bottom w:val="none" w:sz="0" w:space="0" w:color="auto"/>
        <w:right w:val="none" w:sz="0" w:space="0" w:color="auto"/>
      </w:divBdr>
    </w:div>
    <w:div w:id="104081016">
      <w:marLeft w:val="0"/>
      <w:marRight w:val="0"/>
      <w:marTop w:val="0"/>
      <w:marBottom w:val="0"/>
      <w:divBdr>
        <w:top w:val="none" w:sz="0" w:space="0" w:color="auto"/>
        <w:left w:val="none" w:sz="0" w:space="0" w:color="auto"/>
        <w:bottom w:val="none" w:sz="0" w:space="0" w:color="auto"/>
        <w:right w:val="none" w:sz="0" w:space="0" w:color="auto"/>
      </w:divBdr>
    </w:div>
    <w:div w:id="104081017">
      <w:marLeft w:val="0"/>
      <w:marRight w:val="0"/>
      <w:marTop w:val="0"/>
      <w:marBottom w:val="0"/>
      <w:divBdr>
        <w:top w:val="none" w:sz="0" w:space="0" w:color="auto"/>
        <w:left w:val="none" w:sz="0" w:space="0" w:color="auto"/>
        <w:bottom w:val="none" w:sz="0" w:space="0" w:color="auto"/>
        <w:right w:val="none" w:sz="0" w:space="0" w:color="auto"/>
      </w:divBdr>
    </w:div>
    <w:div w:id="104081018">
      <w:marLeft w:val="0"/>
      <w:marRight w:val="0"/>
      <w:marTop w:val="0"/>
      <w:marBottom w:val="0"/>
      <w:divBdr>
        <w:top w:val="none" w:sz="0" w:space="0" w:color="auto"/>
        <w:left w:val="none" w:sz="0" w:space="0" w:color="auto"/>
        <w:bottom w:val="none" w:sz="0" w:space="0" w:color="auto"/>
        <w:right w:val="none" w:sz="0" w:space="0" w:color="auto"/>
      </w:divBdr>
    </w:div>
    <w:div w:id="104081019">
      <w:marLeft w:val="0"/>
      <w:marRight w:val="0"/>
      <w:marTop w:val="0"/>
      <w:marBottom w:val="0"/>
      <w:divBdr>
        <w:top w:val="none" w:sz="0" w:space="0" w:color="auto"/>
        <w:left w:val="none" w:sz="0" w:space="0" w:color="auto"/>
        <w:bottom w:val="none" w:sz="0" w:space="0" w:color="auto"/>
        <w:right w:val="none" w:sz="0" w:space="0" w:color="auto"/>
      </w:divBdr>
    </w:div>
    <w:div w:id="104081020">
      <w:marLeft w:val="0"/>
      <w:marRight w:val="0"/>
      <w:marTop w:val="0"/>
      <w:marBottom w:val="0"/>
      <w:divBdr>
        <w:top w:val="none" w:sz="0" w:space="0" w:color="auto"/>
        <w:left w:val="none" w:sz="0" w:space="0" w:color="auto"/>
        <w:bottom w:val="none" w:sz="0" w:space="0" w:color="auto"/>
        <w:right w:val="none" w:sz="0" w:space="0" w:color="auto"/>
      </w:divBdr>
    </w:div>
    <w:div w:id="104081021">
      <w:marLeft w:val="0"/>
      <w:marRight w:val="0"/>
      <w:marTop w:val="0"/>
      <w:marBottom w:val="0"/>
      <w:divBdr>
        <w:top w:val="none" w:sz="0" w:space="0" w:color="auto"/>
        <w:left w:val="none" w:sz="0" w:space="0" w:color="auto"/>
        <w:bottom w:val="none" w:sz="0" w:space="0" w:color="auto"/>
        <w:right w:val="none" w:sz="0" w:space="0" w:color="auto"/>
      </w:divBdr>
    </w:div>
    <w:div w:id="104081022">
      <w:marLeft w:val="0"/>
      <w:marRight w:val="0"/>
      <w:marTop w:val="0"/>
      <w:marBottom w:val="0"/>
      <w:divBdr>
        <w:top w:val="none" w:sz="0" w:space="0" w:color="auto"/>
        <w:left w:val="none" w:sz="0" w:space="0" w:color="auto"/>
        <w:bottom w:val="none" w:sz="0" w:space="0" w:color="auto"/>
        <w:right w:val="none" w:sz="0" w:space="0" w:color="auto"/>
      </w:divBdr>
    </w:div>
    <w:div w:id="104081023">
      <w:marLeft w:val="0"/>
      <w:marRight w:val="0"/>
      <w:marTop w:val="0"/>
      <w:marBottom w:val="0"/>
      <w:divBdr>
        <w:top w:val="none" w:sz="0" w:space="0" w:color="auto"/>
        <w:left w:val="none" w:sz="0" w:space="0" w:color="auto"/>
        <w:bottom w:val="none" w:sz="0" w:space="0" w:color="auto"/>
        <w:right w:val="none" w:sz="0" w:space="0" w:color="auto"/>
      </w:divBdr>
    </w:div>
    <w:div w:id="104081024">
      <w:marLeft w:val="0"/>
      <w:marRight w:val="0"/>
      <w:marTop w:val="0"/>
      <w:marBottom w:val="0"/>
      <w:divBdr>
        <w:top w:val="none" w:sz="0" w:space="0" w:color="auto"/>
        <w:left w:val="none" w:sz="0" w:space="0" w:color="auto"/>
        <w:bottom w:val="none" w:sz="0" w:space="0" w:color="auto"/>
        <w:right w:val="none" w:sz="0" w:space="0" w:color="auto"/>
      </w:divBdr>
    </w:div>
    <w:div w:id="104081025">
      <w:marLeft w:val="0"/>
      <w:marRight w:val="0"/>
      <w:marTop w:val="0"/>
      <w:marBottom w:val="0"/>
      <w:divBdr>
        <w:top w:val="none" w:sz="0" w:space="0" w:color="auto"/>
        <w:left w:val="none" w:sz="0" w:space="0" w:color="auto"/>
        <w:bottom w:val="none" w:sz="0" w:space="0" w:color="auto"/>
        <w:right w:val="none" w:sz="0" w:space="0" w:color="auto"/>
      </w:divBdr>
    </w:div>
    <w:div w:id="104081026">
      <w:marLeft w:val="0"/>
      <w:marRight w:val="0"/>
      <w:marTop w:val="0"/>
      <w:marBottom w:val="0"/>
      <w:divBdr>
        <w:top w:val="none" w:sz="0" w:space="0" w:color="auto"/>
        <w:left w:val="none" w:sz="0" w:space="0" w:color="auto"/>
        <w:bottom w:val="none" w:sz="0" w:space="0" w:color="auto"/>
        <w:right w:val="none" w:sz="0" w:space="0" w:color="auto"/>
      </w:divBdr>
    </w:div>
    <w:div w:id="104081028">
      <w:marLeft w:val="0"/>
      <w:marRight w:val="0"/>
      <w:marTop w:val="0"/>
      <w:marBottom w:val="0"/>
      <w:divBdr>
        <w:top w:val="none" w:sz="0" w:space="0" w:color="auto"/>
        <w:left w:val="none" w:sz="0" w:space="0" w:color="auto"/>
        <w:bottom w:val="none" w:sz="0" w:space="0" w:color="auto"/>
        <w:right w:val="none" w:sz="0" w:space="0" w:color="auto"/>
      </w:divBdr>
    </w:div>
    <w:div w:id="104081029">
      <w:marLeft w:val="0"/>
      <w:marRight w:val="0"/>
      <w:marTop w:val="0"/>
      <w:marBottom w:val="0"/>
      <w:divBdr>
        <w:top w:val="none" w:sz="0" w:space="0" w:color="auto"/>
        <w:left w:val="none" w:sz="0" w:space="0" w:color="auto"/>
        <w:bottom w:val="none" w:sz="0" w:space="0" w:color="auto"/>
        <w:right w:val="none" w:sz="0" w:space="0" w:color="auto"/>
      </w:divBdr>
    </w:div>
    <w:div w:id="104081030">
      <w:marLeft w:val="0"/>
      <w:marRight w:val="0"/>
      <w:marTop w:val="0"/>
      <w:marBottom w:val="0"/>
      <w:divBdr>
        <w:top w:val="none" w:sz="0" w:space="0" w:color="auto"/>
        <w:left w:val="none" w:sz="0" w:space="0" w:color="auto"/>
        <w:bottom w:val="none" w:sz="0" w:space="0" w:color="auto"/>
        <w:right w:val="none" w:sz="0" w:space="0" w:color="auto"/>
      </w:divBdr>
    </w:div>
    <w:div w:id="104081031">
      <w:marLeft w:val="0"/>
      <w:marRight w:val="0"/>
      <w:marTop w:val="0"/>
      <w:marBottom w:val="0"/>
      <w:divBdr>
        <w:top w:val="none" w:sz="0" w:space="0" w:color="auto"/>
        <w:left w:val="none" w:sz="0" w:space="0" w:color="auto"/>
        <w:bottom w:val="none" w:sz="0" w:space="0" w:color="auto"/>
        <w:right w:val="none" w:sz="0" w:space="0" w:color="auto"/>
      </w:divBdr>
    </w:div>
    <w:div w:id="104081032">
      <w:marLeft w:val="0"/>
      <w:marRight w:val="0"/>
      <w:marTop w:val="0"/>
      <w:marBottom w:val="0"/>
      <w:divBdr>
        <w:top w:val="none" w:sz="0" w:space="0" w:color="auto"/>
        <w:left w:val="none" w:sz="0" w:space="0" w:color="auto"/>
        <w:bottom w:val="none" w:sz="0" w:space="0" w:color="auto"/>
        <w:right w:val="none" w:sz="0" w:space="0" w:color="auto"/>
      </w:divBdr>
    </w:div>
    <w:div w:id="104081033">
      <w:marLeft w:val="0"/>
      <w:marRight w:val="0"/>
      <w:marTop w:val="0"/>
      <w:marBottom w:val="0"/>
      <w:divBdr>
        <w:top w:val="none" w:sz="0" w:space="0" w:color="auto"/>
        <w:left w:val="none" w:sz="0" w:space="0" w:color="auto"/>
        <w:bottom w:val="none" w:sz="0" w:space="0" w:color="auto"/>
        <w:right w:val="none" w:sz="0" w:space="0" w:color="auto"/>
      </w:divBdr>
    </w:div>
    <w:div w:id="104081034">
      <w:marLeft w:val="0"/>
      <w:marRight w:val="0"/>
      <w:marTop w:val="0"/>
      <w:marBottom w:val="0"/>
      <w:divBdr>
        <w:top w:val="none" w:sz="0" w:space="0" w:color="auto"/>
        <w:left w:val="none" w:sz="0" w:space="0" w:color="auto"/>
        <w:bottom w:val="none" w:sz="0" w:space="0" w:color="auto"/>
        <w:right w:val="none" w:sz="0" w:space="0" w:color="auto"/>
      </w:divBdr>
    </w:div>
    <w:div w:id="104081035">
      <w:marLeft w:val="0"/>
      <w:marRight w:val="0"/>
      <w:marTop w:val="0"/>
      <w:marBottom w:val="0"/>
      <w:divBdr>
        <w:top w:val="none" w:sz="0" w:space="0" w:color="auto"/>
        <w:left w:val="none" w:sz="0" w:space="0" w:color="auto"/>
        <w:bottom w:val="none" w:sz="0" w:space="0" w:color="auto"/>
        <w:right w:val="none" w:sz="0" w:space="0" w:color="auto"/>
      </w:divBdr>
    </w:div>
    <w:div w:id="104081036">
      <w:marLeft w:val="0"/>
      <w:marRight w:val="0"/>
      <w:marTop w:val="0"/>
      <w:marBottom w:val="0"/>
      <w:divBdr>
        <w:top w:val="none" w:sz="0" w:space="0" w:color="auto"/>
        <w:left w:val="none" w:sz="0" w:space="0" w:color="auto"/>
        <w:bottom w:val="none" w:sz="0" w:space="0" w:color="auto"/>
        <w:right w:val="none" w:sz="0" w:space="0" w:color="auto"/>
      </w:divBdr>
    </w:div>
    <w:div w:id="104081037">
      <w:marLeft w:val="0"/>
      <w:marRight w:val="0"/>
      <w:marTop w:val="0"/>
      <w:marBottom w:val="0"/>
      <w:divBdr>
        <w:top w:val="none" w:sz="0" w:space="0" w:color="auto"/>
        <w:left w:val="none" w:sz="0" w:space="0" w:color="auto"/>
        <w:bottom w:val="none" w:sz="0" w:space="0" w:color="auto"/>
        <w:right w:val="none" w:sz="0" w:space="0" w:color="auto"/>
      </w:divBdr>
    </w:div>
    <w:div w:id="104081038">
      <w:marLeft w:val="0"/>
      <w:marRight w:val="0"/>
      <w:marTop w:val="0"/>
      <w:marBottom w:val="0"/>
      <w:divBdr>
        <w:top w:val="none" w:sz="0" w:space="0" w:color="auto"/>
        <w:left w:val="none" w:sz="0" w:space="0" w:color="auto"/>
        <w:bottom w:val="none" w:sz="0" w:space="0" w:color="auto"/>
        <w:right w:val="none" w:sz="0" w:space="0" w:color="auto"/>
      </w:divBdr>
      <w:divsChild>
        <w:div w:id="104080860">
          <w:marLeft w:val="0"/>
          <w:marRight w:val="0"/>
          <w:marTop w:val="0"/>
          <w:marBottom w:val="0"/>
          <w:divBdr>
            <w:top w:val="none" w:sz="0" w:space="0" w:color="auto"/>
            <w:left w:val="none" w:sz="0" w:space="0" w:color="auto"/>
            <w:bottom w:val="none" w:sz="0" w:space="0" w:color="auto"/>
            <w:right w:val="none" w:sz="0" w:space="0" w:color="auto"/>
          </w:divBdr>
          <w:divsChild>
            <w:div w:id="104081043">
              <w:marLeft w:val="0"/>
              <w:marRight w:val="0"/>
              <w:marTop w:val="0"/>
              <w:marBottom w:val="0"/>
              <w:divBdr>
                <w:top w:val="none" w:sz="0" w:space="0" w:color="auto"/>
                <w:left w:val="none" w:sz="0" w:space="0" w:color="auto"/>
                <w:bottom w:val="none" w:sz="0" w:space="0" w:color="auto"/>
                <w:right w:val="none" w:sz="0" w:space="0" w:color="auto"/>
              </w:divBdr>
              <w:divsChild>
                <w:div w:id="10408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1">
      <w:marLeft w:val="0"/>
      <w:marRight w:val="0"/>
      <w:marTop w:val="0"/>
      <w:marBottom w:val="0"/>
      <w:divBdr>
        <w:top w:val="none" w:sz="0" w:space="0" w:color="auto"/>
        <w:left w:val="none" w:sz="0" w:space="0" w:color="auto"/>
        <w:bottom w:val="none" w:sz="0" w:space="0" w:color="auto"/>
        <w:right w:val="none" w:sz="0" w:space="0" w:color="auto"/>
      </w:divBdr>
      <w:divsChild>
        <w:div w:id="104080855">
          <w:marLeft w:val="0"/>
          <w:marRight w:val="0"/>
          <w:marTop w:val="0"/>
          <w:marBottom w:val="0"/>
          <w:divBdr>
            <w:top w:val="none" w:sz="0" w:space="0" w:color="auto"/>
            <w:left w:val="none" w:sz="0" w:space="0" w:color="auto"/>
            <w:bottom w:val="none" w:sz="0" w:space="0" w:color="auto"/>
            <w:right w:val="none" w:sz="0" w:space="0" w:color="auto"/>
          </w:divBdr>
          <w:divsChild>
            <w:div w:id="104080859">
              <w:marLeft w:val="0"/>
              <w:marRight w:val="0"/>
              <w:marTop w:val="0"/>
              <w:marBottom w:val="0"/>
              <w:divBdr>
                <w:top w:val="none" w:sz="0" w:space="0" w:color="auto"/>
                <w:left w:val="none" w:sz="0" w:space="0" w:color="auto"/>
                <w:bottom w:val="none" w:sz="0" w:space="0" w:color="auto"/>
                <w:right w:val="none" w:sz="0" w:space="0" w:color="auto"/>
              </w:divBdr>
              <w:divsChild>
                <w:div w:id="10408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2">
      <w:marLeft w:val="0"/>
      <w:marRight w:val="0"/>
      <w:marTop w:val="0"/>
      <w:marBottom w:val="0"/>
      <w:divBdr>
        <w:top w:val="none" w:sz="0" w:space="0" w:color="auto"/>
        <w:left w:val="none" w:sz="0" w:space="0" w:color="auto"/>
        <w:bottom w:val="none" w:sz="0" w:space="0" w:color="auto"/>
        <w:right w:val="none" w:sz="0" w:space="0" w:color="auto"/>
      </w:divBdr>
      <w:divsChild>
        <w:div w:id="104080861">
          <w:marLeft w:val="0"/>
          <w:marRight w:val="0"/>
          <w:marTop w:val="0"/>
          <w:marBottom w:val="0"/>
          <w:divBdr>
            <w:top w:val="none" w:sz="0" w:space="0" w:color="auto"/>
            <w:left w:val="none" w:sz="0" w:space="0" w:color="auto"/>
            <w:bottom w:val="none" w:sz="0" w:space="0" w:color="auto"/>
            <w:right w:val="none" w:sz="0" w:space="0" w:color="auto"/>
          </w:divBdr>
          <w:divsChild>
            <w:div w:id="104080862">
              <w:marLeft w:val="0"/>
              <w:marRight w:val="0"/>
              <w:marTop w:val="0"/>
              <w:marBottom w:val="0"/>
              <w:divBdr>
                <w:top w:val="none" w:sz="0" w:space="0" w:color="auto"/>
                <w:left w:val="none" w:sz="0" w:space="0" w:color="auto"/>
                <w:bottom w:val="none" w:sz="0" w:space="0" w:color="auto"/>
                <w:right w:val="none" w:sz="0" w:space="0" w:color="auto"/>
              </w:divBdr>
              <w:divsChild>
                <w:div w:id="10408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81045">
      <w:marLeft w:val="0"/>
      <w:marRight w:val="0"/>
      <w:marTop w:val="0"/>
      <w:marBottom w:val="0"/>
      <w:divBdr>
        <w:top w:val="none" w:sz="0" w:space="0" w:color="auto"/>
        <w:left w:val="none" w:sz="0" w:space="0" w:color="auto"/>
        <w:bottom w:val="none" w:sz="0" w:space="0" w:color="auto"/>
        <w:right w:val="none" w:sz="0" w:space="0" w:color="auto"/>
      </w:divBdr>
    </w:div>
    <w:div w:id="104081046">
      <w:marLeft w:val="0"/>
      <w:marRight w:val="0"/>
      <w:marTop w:val="0"/>
      <w:marBottom w:val="0"/>
      <w:divBdr>
        <w:top w:val="none" w:sz="0" w:space="0" w:color="auto"/>
        <w:left w:val="none" w:sz="0" w:space="0" w:color="auto"/>
        <w:bottom w:val="none" w:sz="0" w:space="0" w:color="auto"/>
        <w:right w:val="none" w:sz="0" w:space="0" w:color="auto"/>
      </w:divBdr>
    </w:div>
    <w:div w:id="104081047">
      <w:marLeft w:val="0"/>
      <w:marRight w:val="0"/>
      <w:marTop w:val="0"/>
      <w:marBottom w:val="0"/>
      <w:divBdr>
        <w:top w:val="none" w:sz="0" w:space="0" w:color="auto"/>
        <w:left w:val="none" w:sz="0" w:space="0" w:color="auto"/>
        <w:bottom w:val="none" w:sz="0" w:space="0" w:color="auto"/>
        <w:right w:val="none" w:sz="0" w:space="0" w:color="auto"/>
      </w:divBdr>
    </w:div>
    <w:div w:id="104081048">
      <w:marLeft w:val="0"/>
      <w:marRight w:val="0"/>
      <w:marTop w:val="0"/>
      <w:marBottom w:val="0"/>
      <w:divBdr>
        <w:top w:val="none" w:sz="0" w:space="0" w:color="auto"/>
        <w:left w:val="none" w:sz="0" w:space="0" w:color="auto"/>
        <w:bottom w:val="none" w:sz="0" w:space="0" w:color="auto"/>
        <w:right w:val="none" w:sz="0" w:space="0" w:color="auto"/>
      </w:divBdr>
    </w:div>
    <w:div w:id="104081049">
      <w:marLeft w:val="0"/>
      <w:marRight w:val="0"/>
      <w:marTop w:val="0"/>
      <w:marBottom w:val="0"/>
      <w:divBdr>
        <w:top w:val="none" w:sz="0" w:space="0" w:color="auto"/>
        <w:left w:val="none" w:sz="0" w:space="0" w:color="auto"/>
        <w:bottom w:val="none" w:sz="0" w:space="0" w:color="auto"/>
        <w:right w:val="none" w:sz="0" w:space="0" w:color="auto"/>
      </w:divBdr>
    </w:div>
    <w:div w:id="104081050">
      <w:marLeft w:val="0"/>
      <w:marRight w:val="0"/>
      <w:marTop w:val="0"/>
      <w:marBottom w:val="0"/>
      <w:divBdr>
        <w:top w:val="none" w:sz="0" w:space="0" w:color="auto"/>
        <w:left w:val="none" w:sz="0" w:space="0" w:color="auto"/>
        <w:bottom w:val="none" w:sz="0" w:space="0" w:color="auto"/>
        <w:right w:val="none" w:sz="0" w:space="0" w:color="auto"/>
      </w:divBdr>
    </w:div>
    <w:div w:id="104081051">
      <w:marLeft w:val="0"/>
      <w:marRight w:val="0"/>
      <w:marTop w:val="0"/>
      <w:marBottom w:val="0"/>
      <w:divBdr>
        <w:top w:val="none" w:sz="0" w:space="0" w:color="auto"/>
        <w:left w:val="none" w:sz="0" w:space="0" w:color="auto"/>
        <w:bottom w:val="none" w:sz="0" w:space="0" w:color="auto"/>
        <w:right w:val="none" w:sz="0" w:space="0" w:color="auto"/>
      </w:divBdr>
    </w:div>
    <w:div w:id="104081052">
      <w:marLeft w:val="0"/>
      <w:marRight w:val="0"/>
      <w:marTop w:val="0"/>
      <w:marBottom w:val="0"/>
      <w:divBdr>
        <w:top w:val="none" w:sz="0" w:space="0" w:color="auto"/>
        <w:left w:val="none" w:sz="0" w:space="0" w:color="auto"/>
        <w:bottom w:val="none" w:sz="0" w:space="0" w:color="auto"/>
        <w:right w:val="none" w:sz="0" w:space="0" w:color="auto"/>
      </w:divBdr>
    </w:div>
    <w:div w:id="104081053">
      <w:marLeft w:val="0"/>
      <w:marRight w:val="0"/>
      <w:marTop w:val="0"/>
      <w:marBottom w:val="0"/>
      <w:divBdr>
        <w:top w:val="none" w:sz="0" w:space="0" w:color="auto"/>
        <w:left w:val="none" w:sz="0" w:space="0" w:color="auto"/>
        <w:bottom w:val="none" w:sz="0" w:space="0" w:color="auto"/>
        <w:right w:val="none" w:sz="0" w:space="0" w:color="auto"/>
      </w:divBdr>
    </w:div>
    <w:div w:id="104081054">
      <w:marLeft w:val="0"/>
      <w:marRight w:val="0"/>
      <w:marTop w:val="0"/>
      <w:marBottom w:val="0"/>
      <w:divBdr>
        <w:top w:val="none" w:sz="0" w:space="0" w:color="auto"/>
        <w:left w:val="none" w:sz="0" w:space="0" w:color="auto"/>
        <w:bottom w:val="none" w:sz="0" w:space="0" w:color="auto"/>
        <w:right w:val="none" w:sz="0" w:space="0" w:color="auto"/>
      </w:divBdr>
    </w:div>
    <w:div w:id="104081055">
      <w:marLeft w:val="0"/>
      <w:marRight w:val="0"/>
      <w:marTop w:val="0"/>
      <w:marBottom w:val="0"/>
      <w:divBdr>
        <w:top w:val="none" w:sz="0" w:space="0" w:color="auto"/>
        <w:left w:val="none" w:sz="0" w:space="0" w:color="auto"/>
        <w:bottom w:val="none" w:sz="0" w:space="0" w:color="auto"/>
        <w:right w:val="none" w:sz="0" w:space="0" w:color="auto"/>
      </w:divBdr>
    </w:div>
    <w:div w:id="104081056">
      <w:marLeft w:val="0"/>
      <w:marRight w:val="0"/>
      <w:marTop w:val="0"/>
      <w:marBottom w:val="0"/>
      <w:divBdr>
        <w:top w:val="none" w:sz="0" w:space="0" w:color="auto"/>
        <w:left w:val="none" w:sz="0" w:space="0" w:color="auto"/>
        <w:bottom w:val="none" w:sz="0" w:space="0" w:color="auto"/>
        <w:right w:val="none" w:sz="0" w:space="0" w:color="auto"/>
      </w:divBdr>
    </w:div>
    <w:div w:id="104081057">
      <w:marLeft w:val="0"/>
      <w:marRight w:val="0"/>
      <w:marTop w:val="0"/>
      <w:marBottom w:val="0"/>
      <w:divBdr>
        <w:top w:val="none" w:sz="0" w:space="0" w:color="auto"/>
        <w:left w:val="none" w:sz="0" w:space="0" w:color="auto"/>
        <w:bottom w:val="none" w:sz="0" w:space="0" w:color="auto"/>
        <w:right w:val="none" w:sz="0" w:space="0" w:color="auto"/>
      </w:divBdr>
    </w:div>
    <w:div w:id="104081058">
      <w:marLeft w:val="0"/>
      <w:marRight w:val="0"/>
      <w:marTop w:val="0"/>
      <w:marBottom w:val="0"/>
      <w:divBdr>
        <w:top w:val="none" w:sz="0" w:space="0" w:color="auto"/>
        <w:left w:val="none" w:sz="0" w:space="0" w:color="auto"/>
        <w:bottom w:val="none" w:sz="0" w:space="0" w:color="auto"/>
        <w:right w:val="none" w:sz="0" w:space="0" w:color="auto"/>
      </w:divBdr>
    </w:div>
    <w:div w:id="104081059">
      <w:marLeft w:val="0"/>
      <w:marRight w:val="0"/>
      <w:marTop w:val="0"/>
      <w:marBottom w:val="0"/>
      <w:divBdr>
        <w:top w:val="none" w:sz="0" w:space="0" w:color="auto"/>
        <w:left w:val="none" w:sz="0" w:space="0" w:color="auto"/>
        <w:bottom w:val="none" w:sz="0" w:space="0" w:color="auto"/>
        <w:right w:val="none" w:sz="0" w:space="0" w:color="auto"/>
      </w:divBdr>
    </w:div>
    <w:div w:id="104081060">
      <w:marLeft w:val="0"/>
      <w:marRight w:val="0"/>
      <w:marTop w:val="0"/>
      <w:marBottom w:val="0"/>
      <w:divBdr>
        <w:top w:val="none" w:sz="0" w:space="0" w:color="auto"/>
        <w:left w:val="none" w:sz="0" w:space="0" w:color="auto"/>
        <w:bottom w:val="none" w:sz="0" w:space="0" w:color="auto"/>
        <w:right w:val="none" w:sz="0" w:space="0" w:color="auto"/>
      </w:divBdr>
    </w:div>
    <w:div w:id="104081061">
      <w:marLeft w:val="0"/>
      <w:marRight w:val="0"/>
      <w:marTop w:val="0"/>
      <w:marBottom w:val="0"/>
      <w:divBdr>
        <w:top w:val="none" w:sz="0" w:space="0" w:color="auto"/>
        <w:left w:val="none" w:sz="0" w:space="0" w:color="auto"/>
        <w:bottom w:val="none" w:sz="0" w:space="0" w:color="auto"/>
        <w:right w:val="none" w:sz="0" w:space="0" w:color="auto"/>
      </w:divBdr>
    </w:div>
    <w:div w:id="104081062">
      <w:marLeft w:val="0"/>
      <w:marRight w:val="0"/>
      <w:marTop w:val="0"/>
      <w:marBottom w:val="0"/>
      <w:divBdr>
        <w:top w:val="none" w:sz="0" w:space="0" w:color="auto"/>
        <w:left w:val="none" w:sz="0" w:space="0" w:color="auto"/>
        <w:bottom w:val="none" w:sz="0" w:space="0" w:color="auto"/>
        <w:right w:val="none" w:sz="0" w:space="0" w:color="auto"/>
      </w:divBdr>
    </w:div>
    <w:div w:id="104081063">
      <w:marLeft w:val="0"/>
      <w:marRight w:val="0"/>
      <w:marTop w:val="0"/>
      <w:marBottom w:val="0"/>
      <w:divBdr>
        <w:top w:val="none" w:sz="0" w:space="0" w:color="auto"/>
        <w:left w:val="none" w:sz="0" w:space="0" w:color="auto"/>
        <w:bottom w:val="none" w:sz="0" w:space="0" w:color="auto"/>
        <w:right w:val="none" w:sz="0" w:space="0" w:color="auto"/>
      </w:divBdr>
    </w:div>
    <w:div w:id="104081064">
      <w:marLeft w:val="0"/>
      <w:marRight w:val="0"/>
      <w:marTop w:val="0"/>
      <w:marBottom w:val="0"/>
      <w:divBdr>
        <w:top w:val="none" w:sz="0" w:space="0" w:color="auto"/>
        <w:left w:val="none" w:sz="0" w:space="0" w:color="auto"/>
        <w:bottom w:val="none" w:sz="0" w:space="0" w:color="auto"/>
        <w:right w:val="none" w:sz="0" w:space="0" w:color="auto"/>
      </w:divBdr>
    </w:div>
    <w:div w:id="104081065">
      <w:marLeft w:val="0"/>
      <w:marRight w:val="0"/>
      <w:marTop w:val="0"/>
      <w:marBottom w:val="0"/>
      <w:divBdr>
        <w:top w:val="none" w:sz="0" w:space="0" w:color="auto"/>
        <w:left w:val="none" w:sz="0" w:space="0" w:color="auto"/>
        <w:bottom w:val="none" w:sz="0" w:space="0" w:color="auto"/>
        <w:right w:val="none" w:sz="0" w:space="0" w:color="auto"/>
      </w:divBdr>
    </w:div>
    <w:div w:id="104081066">
      <w:marLeft w:val="0"/>
      <w:marRight w:val="0"/>
      <w:marTop w:val="0"/>
      <w:marBottom w:val="0"/>
      <w:divBdr>
        <w:top w:val="none" w:sz="0" w:space="0" w:color="auto"/>
        <w:left w:val="none" w:sz="0" w:space="0" w:color="auto"/>
        <w:bottom w:val="none" w:sz="0" w:space="0" w:color="auto"/>
        <w:right w:val="none" w:sz="0" w:space="0" w:color="auto"/>
      </w:divBdr>
    </w:div>
    <w:div w:id="104081067">
      <w:marLeft w:val="0"/>
      <w:marRight w:val="0"/>
      <w:marTop w:val="0"/>
      <w:marBottom w:val="0"/>
      <w:divBdr>
        <w:top w:val="none" w:sz="0" w:space="0" w:color="auto"/>
        <w:left w:val="none" w:sz="0" w:space="0" w:color="auto"/>
        <w:bottom w:val="none" w:sz="0" w:space="0" w:color="auto"/>
        <w:right w:val="none" w:sz="0" w:space="0" w:color="auto"/>
      </w:divBdr>
    </w:div>
    <w:div w:id="104081068">
      <w:marLeft w:val="0"/>
      <w:marRight w:val="0"/>
      <w:marTop w:val="0"/>
      <w:marBottom w:val="0"/>
      <w:divBdr>
        <w:top w:val="none" w:sz="0" w:space="0" w:color="auto"/>
        <w:left w:val="none" w:sz="0" w:space="0" w:color="auto"/>
        <w:bottom w:val="none" w:sz="0" w:space="0" w:color="auto"/>
        <w:right w:val="none" w:sz="0" w:space="0" w:color="auto"/>
      </w:divBdr>
    </w:div>
    <w:div w:id="104081069">
      <w:marLeft w:val="0"/>
      <w:marRight w:val="0"/>
      <w:marTop w:val="0"/>
      <w:marBottom w:val="0"/>
      <w:divBdr>
        <w:top w:val="none" w:sz="0" w:space="0" w:color="auto"/>
        <w:left w:val="none" w:sz="0" w:space="0" w:color="auto"/>
        <w:bottom w:val="none" w:sz="0" w:space="0" w:color="auto"/>
        <w:right w:val="none" w:sz="0" w:space="0" w:color="auto"/>
      </w:divBdr>
    </w:div>
    <w:div w:id="104081070">
      <w:marLeft w:val="0"/>
      <w:marRight w:val="0"/>
      <w:marTop w:val="0"/>
      <w:marBottom w:val="0"/>
      <w:divBdr>
        <w:top w:val="none" w:sz="0" w:space="0" w:color="auto"/>
        <w:left w:val="none" w:sz="0" w:space="0" w:color="auto"/>
        <w:bottom w:val="none" w:sz="0" w:space="0" w:color="auto"/>
        <w:right w:val="none" w:sz="0" w:space="0" w:color="auto"/>
      </w:divBdr>
    </w:div>
    <w:div w:id="104081071">
      <w:marLeft w:val="0"/>
      <w:marRight w:val="0"/>
      <w:marTop w:val="0"/>
      <w:marBottom w:val="0"/>
      <w:divBdr>
        <w:top w:val="none" w:sz="0" w:space="0" w:color="auto"/>
        <w:left w:val="none" w:sz="0" w:space="0" w:color="auto"/>
        <w:bottom w:val="none" w:sz="0" w:space="0" w:color="auto"/>
        <w:right w:val="none" w:sz="0" w:space="0" w:color="auto"/>
      </w:divBdr>
    </w:div>
    <w:div w:id="104081072">
      <w:marLeft w:val="0"/>
      <w:marRight w:val="0"/>
      <w:marTop w:val="0"/>
      <w:marBottom w:val="0"/>
      <w:divBdr>
        <w:top w:val="none" w:sz="0" w:space="0" w:color="auto"/>
        <w:left w:val="none" w:sz="0" w:space="0" w:color="auto"/>
        <w:bottom w:val="none" w:sz="0" w:space="0" w:color="auto"/>
        <w:right w:val="none" w:sz="0" w:space="0" w:color="auto"/>
      </w:divBdr>
    </w:div>
    <w:div w:id="104081073">
      <w:marLeft w:val="0"/>
      <w:marRight w:val="0"/>
      <w:marTop w:val="0"/>
      <w:marBottom w:val="0"/>
      <w:divBdr>
        <w:top w:val="none" w:sz="0" w:space="0" w:color="auto"/>
        <w:left w:val="none" w:sz="0" w:space="0" w:color="auto"/>
        <w:bottom w:val="none" w:sz="0" w:space="0" w:color="auto"/>
        <w:right w:val="none" w:sz="0" w:space="0" w:color="auto"/>
      </w:divBdr>
    </w:div>
    <w:div w:id="104081074">
      <w:marLeft w:val="0"/>
      <w:marRight w:val="0"/>
      <w:marTop w:val="0"/>
      <w:marBottom w:val="0"/>
      <w:divBdr>
        <w:top w:val="none" w:sz="0" w:space="0" w:color="auto"/>
        <w:left w:val="none" w:sz="0" w:space="0" w:color="auto"/>
        <w:bottom w:val="none" w:sz="0" w:space="0" w:color="auto"/>
        <w:right w:val="none" w:sz="0" w:space="0" w:color="auto"/>
      </w:divBdr>
    </w:div>
    <w:div w:id="104081075">
      <w:marLeft w:val="0"/>
      <w:marRight w:val="0"/>
      <w:marTop w:val="0"/>
      <w:marBottom w:val="0"/>
      <w:divBdr>
        <w:top w:val="none" w:sz="0" w:space="0" w:color="auto"/>
        <w:left w:val="none" w:sz="0" w:space="0" w:color="auto"/>
        <w:bottom w:val="none" w:sz="0" w:space="0" w:color="auto"/>
        <w:right w:val="none" w:sz="0" w:space="0" w:color="auto"/>
      </w:divBdr>
    </w:div>
    <w:div w:id="104081076">
      <w:marLeft w:val="0"/>
      <w:marRight w:val="0"/>
      <w:marTop w:val="0"/>
      <w:marBottom w:val="0"/>
      <w:divBdr>
        <w:top w:val="none" w:sz="0" w:space="0" w:color="auto"/>
        <w:left w:val="none" w:sz="0" w:space="0" w:color="auto"/>
        <w:bottom w:val="none" w:sz="0" w:space="0" w:color="auto"/>
        <w:right w:val="none" w:sz="0" w:space="0" w:color="auto"/>
      </w:divBdr>
    </w:div>
    <w:div w:id="104081077">
      <w:marLeft w:val="0"/>
      <w:marRight w:val="0"/>
      <w:marTop w:val="0"/>
      <w:marBottom w:val="0"/>
      <w:divBdr>
        <w:top w:val="none" w:sz="0" w:space="0" w:color="auto"/>
        <w:left w:val="none" w:sz="0" w:space="0" w:color="auto"/>
        <w:bottom w:val="none" w:sz="0" w:space="0" w:color="auto"/>
        <w:right w:val="none" w:sz="0" w:space="0" w:color="auto"/>
      </w:divBdr>
    </w:div>
    <w:div w:id="104081078">
      <w:marLeft w:val="0"/>
      <w:marRight w:val="0"/>
      <w:marTop w:val="0"/>
      <w:marBottom w:val="0"/>
      <w:divBdr>
        <w:top w:val="none" w:sz="0" w:space="0" w:color="auto"/>
        <w:left w:val="none" w:sz="0" w:space="0" w:color="auto"/>
        <w:bottom w:val="none" w:sz="0" w:space="0" w:color="auto"/>
        <w:right w:val="none" w:sz="0" w:space="0" w:color="auto"/>
      </w:divBdr>
    </w:div>
    <w:div w:id="104081079">
      <w:marLeft w:val="0"/>
      <w:marRight w:val="0"/>
      <w:marTop w:val="0"/>
      <w:marBottom w:val="0"/>
      <w:divBdr>
        <w:top w:val="none" w:sz="0" w:space="0" w:color="auto"/>
        <w:left w:val="none" w:sz="0" w:space="0" w:color="auto"/>
        <w:bottom w:val="none" w:sz="0" w:space="0" w:color="auto"/>
        <w:right w:val="none" w:sz="0" w:space="0" w:color="auto"/>
      </w:divBdr>
    </w:div>
    <w:div w:id="104081080">
      <w:marLeft w:val="0"/>
      <w:marRight w:val="0"/>
      <w:marTop w:val="0"/>
      <w:marBottom w:val="0"/>
      <w:divBdr>
        <w:top w:val="none" w:sz="0" w:space="0" w:color="auto"/>
        <w:left w:val="none" w:sz="0" w:space="0" w:color="auto"/>
        <w:bottom w:val="none" w:sz="0" w:space="0" w:color="auto"/>
        <w:right w:val="none" w:sz="0" w:space="0" w:color="auto"/>
      </w:divBdr>
    </w:div>
    <w:div w:id="104081081">
      <w:marLeft w:val="0"/>
      <w:marRight w:val="0"/>
      <w:marTop w:val="0"/>
      <w:marBottom w:val="0"/>
      <w:divBdr>
        <w:top w:val="none" w:sz="0" w:space="0" w:color="auto"/>
        <w:left w:val="none" w:sz="0" w:space="0" w:color="auto"/>
        <w:bottom w:val="none" w:sz="0" w:space="0" w:color="auto"/>
        <w:right w:val="none" w:sz="0" w:space="0" w:color="auto"/>
      </w:divBdr>
    </w:div>
    <w:div w:id="104081082">
      <w:marLeft w:val="0"/>
      <w:marRight w:val="0"/>
      <w:marTop w:val="0"/>
      <w:marBottom w:val="0"/>
      <w:divBdr>
        <w:top w:val="none" w:sz="0" w:space="0" w:color="auto"/>
        <w:left w:val="none" w:sz="0" w:space="0" w:color="auto"/>
        <w:bottom w:val="none" w:sz="0" w:space="0" w:color="auto"/>
        <w:right w:val="none" w:sz="0" w:space="0" w:color="auto"/>
      </w:divBdr>
    </w:div>
    <w:div w:id="104081083">
      <w:marLeft w:val="0"/>
      <w:marRight w:val="0"/>
      <w:marTop w:val="0"/>
      <w:marBottom w:val="0"/>
      <w:divBdr>
        <w:top w:val="none" w:sz="0" w:space="0" w:color="auto"/>
        <w:left w:val="none" w:sz="0" w:space="0" w:color="auto"/>
        <w:bottom w:val="none" w:sz="0" w:space="0" w:color="auto"/>
        <w:right w:val="none" w:sz="0" w:space="0" w:color="auto"/>
      </w:divBdr>
    </w:div>
    <w:div w:id="104081084">
      <w:marLeft w:val="0"/>
      <w:marRight w:val="0"/>
      <w:marTop w:val="0"/>
      <w:marBottom w:val="0"/>
      <w:divBdr>
        <w:top w:val="none" w:sz="0" w:space="0" w:color="auto"/>
        <w:left w:val="none" w:sz="0" w:space="0" w:color="auto"/>
        <w:bottom w:val="none" w:sz="0" w:space="0" w:color="auto"/>
        <w:right w:val="none" w:sz="0" w:space="0" w:color="auto"/>
      </w:divBdr>
    </w:div>
    <w:div w:id="104081085">
      <w:marLeft w:val="0"/>
      <w:marRight w:val="0"/>
      <w:marTop w:val="0"/>
      <w:marBottom w:val="0"/>
      <w:divBdr>
        <w:top w:val="none" w:sz="0" w:space="0" w:color="auto"/>
        <w:left w:val="none" w:sz="0" w:space="0" w:color="auto"/>
        <w:bottom w:val="none" w:sz="0" w:space="0" w:color="auto"/>
        <w:right w:val="none" w:sz="0" w:space="0" w:color="auto"/>
      </w:divBdr>
    </w:div>
    <w:div w:id="104081086">
      <w:marLeft w:val="0"/>
      <w:marRight w:val="0"/>
      <w:marTop w:val="0"/>
      <w:marBottom w:val="0"/>
      <w:divBdr>
        <w:top w:val="none" w:sz="0" w:space="0" w:color="auto"/>
        <w:left w:val="none" w:sz="0" w:space="0" w:color="auto"/>
        <w:bottom w:val="none" w:sz="0" w:space="0" w:color="auto"/>
        <w:right w:val="none" w:sz="0" w:space="0" w:color="auto"/>
      </w:divBdr>
    </w:div>
    <w:div w:id="104081087">
      <w:marLeft w:val="0"/>
      <w:marRight w:val="0"/>
      <w:marTop w:val="0"/>
      <w:marBottom w:val="0"/>
      <w:divBdr>
        <w:top w:val="none" w:sz="0" w:space="0" w:color="auto"/>
        <w:left w:val="none" w:sz="0" w:space="0" w:color="auto"/>
        <w:bottom w:val="none" w:sz="0" w:space="0" w:color="auto"/>
        <w:right w:val="none" w:sz="0" w:space="0" w:color="auto"/>
      </w:divBdr>
    </w:div>
    <w:div w:id="104081088">
      <w:marLeft w:val="0"/>
      <w:marRight w:val="0"/>
      <w:marTop w:val="0"/>
      <w:marBottom w:val="0"/>
      <w:divBdr>
        <w:top w:val="none" w:sz="0" w:space="0" w:color="auto"/>
        <w:left w:val="none" w:sz="0" w:space="0" w:color="auto"/>
        <w:bottom w:val="none" w:sz="0" w:space="0" w:color="auto"/>
        <w:right w:val="none" w:sz="0" w:space="0" w:color="auto"/>
      </w:divBdr>
    </w:div>
    <w:div w:id="104081089">
      <w:marLeft w:val="0"/>
      <w:marRight w:val="0"/>
      <w:marTop w:val="0"/>
      <w:marBottom w:val="0"/>
      <w:divBdr>
        <w:top w:val="none" w:sz="0" w:space="0" w:color="auto"/>
        <w:left w:val="none" w:sz="0" w:space="0" w:color="auto"/>
        <w:bottom w:val="none" w:sz="0" w:space="0" w:color="auto"/>
        <w:right w:val="none" w:sz="0" w:space="0" w:color="auto"/>
      </w:divBdr>
    </w:div>
    <w:div w:id="104081090">
      <w:marLeft w:val="0"/>
      <w:marRight w:val="0"/>
      <w:marTop w:val="0"/>
      <w:marBottom w:val="0"/>
      <w:divBdr>
        <w:top w:val="none" w:sz="0" w:space="0" w:color="auto"/>
        <w:left w:val="none" w:sz="0" w:space="0" w:color="auto"/>
        <w:bottom w:val="none" w:sz="0" w:space="0" w:color="auto"/>
        <w:right w:val="none" w:sz="0" w:space="0" w:color="auto"/>
      </w:divBdr>
    </w:div>
    <w:div w:id="104081091">
      <w:marLeft w:val="0"/>
      <w:marRight w:val="0"/>
      <w:marTop w:val="0"/>
      <w:marBottom w:val="0"/>
      <w:divBdr>
        <w:top w:val="none" w:sz="0" w:space="0" w:color="auto"/>
        <w:left w:val="none" w:sz="0" w:space="0" w:color="auto"/>
        <w:bottom w:val="none" w:sz="0" w:space="0" w:color="auto"/>
        <w:right w:val="none" w:sz="0" w:space="0" w:color="auto"/>
      </w:divBdr>
    </w:div>
    <w:div w:id="104081094">
      <w:marLeft w:val="0"/>
      <w:marRight w:val="0"/>
      <w:marTop w:val="0"/>
      <w:marBottom w:val="0"/>
      <w:divBdr>
        <w:top w:val="none" w:sz="0" w:space="0" w:color="auto"/>
        <w:left w:val="none" w:sz="0" w:space="0" w:color="auto"/>
        <w:bottom w:val="none" w:sz="0" w:space="0" w:color="auto"/>
        <w:right w:val="none" w:sz="0" w:space="0" w:color="auto"/>
      </w:divBdr>
    </w:div>
    <w:div w:id="104081095">
      <w:marLeft w:val="0"/>
      <w:marRight w:val="0"/>
      <w:marTop w:val="0"/>
      <w:marBottom w:val="0"/>
      <w:divBdr>
        <w:top w:val="none" w:sz="0" w:space="0" w:color="auto"/>
        <w:left w:val="none" w:sz="0" w:space="0" w:color="auto"/>
        <w:bottom w:val="none" w:sz="0" w:space="0" w:color="auto"/>
        <w:right w:val="none" w:sz="0" w:space="0" w:color="auto"/>
      </w:divBdr>
    </w:div>
    <w:div w:id="104081096">
      <w:marLeft w:val="0"/>
      <w:marRight w:val="0"/>
      <w:marTop w:val="0"/>
      <w:marBottom w:val="0"/>
      <w:divBdr>
        <w:top w:val="none" w:sz="0" w:space="0" w:color="auto"/>
        <w:left w:val="none" w:sz="0" w:space="0" w:color="auto"/>
        <w:bottom w:val="none" w:sz="0" w:space="0" w:color="auto"/>
        <w:right w:val="none" w:sz="0" w:space="0" w:color="auto"/>
      </w:divBdr>
    </w:div>
    <w:div w:id="104081097">
      <w:marLeft w:val="0"/>
      <w:marRight w:val="0"/>
      <w:marTop w:val="0"/>
      <w:marBottom w:val="0"/>
      <w:divBdr>
        <w:top w:val="none" w:sz="0" w:space="0" w:color="auto"/>
        <w:left w:val="none" w:sz="0" w:space="0" w:color="auto"/>
        <w:bottom w:val="none" w:sz="0" w:space="0" w:color="auto"/>
        <w:right w:val="none" w:sz="0" w:space="0" w:color="auto"/>
      </w:divBdr>
    </w:div>
    <w:div w:id="104081098">
      <w:marLeft w:val="0"/>
      <w:marRight w:val="0"/>
      <w:marTop w:val="0"/>
      <w:marBottom w:val="0"/>
      <w:divBdr>
        <w:top w:val="none" w:sz="0" w:space="0" w:color="auto"/>
        <w:left w:val="none" w:sz="0" w:space="0" w:color="auto"/>
        <w:bottom w:val="none" w:sz="0" w:space="0" w:color="auto"/>
        <w:right w:val="none" w:sz="0" w:space="0" w:color="auto"/>
      </w:divBdr>
    </w:div>
    <w:div w:id="104081099">
      <w:marLeft w:val="0"/>
      <w:marRight w:val="0"/>
      <w:marTop w:val="0"/>
      <w:marBottom w:val="0"/>
      <w:divBdr>
        <w:top w:val="none" w:sz="0" w:space="0" w:color="auto"/>
        <w:left w:val="none" w:sz="0" w:space="0" w:color="auto"/>
        <w:bottom w:val="none" w:sz="0" w:space="0" w:color="auto"/>
        <w:right w:val="none" w:sz="0" w:space="0" w:color="auto"/>
      </w:divBdr>
    </w:div>
    <w:div w:id="104081100">
      <w:marLeft w:val="0"/>
      <w:marRight w:val="0"/>
      <w:marTop w:val="0"/>
      <w:marBottom w:val="0"/>
      <w:divBdr>
        <w:top w:val="none" w:sz="0" w:space="0" w:color="auto"/>
        <w:left w:val="none" w:sz="0" w:space="0" w:color="auto"/>
        <w:bottom w:val="none" w:sz="0" w:space="0" w:color="auto"/>
        <w:right w:val="none" w:sz="0" w:space="0" w:color="auto"/>
      </w:divBdr>
    </w:div>
    <w:div w:id="104081101">
      <w:marLeft w:val="0"/>
      <w:marRight w:val="0"/>
      <w:marTop w:val="0"/>
      <w:marBottom w:val="0"/>
      <w:divBdr>
        <w:top w:val="none" w:sz="0" w:space="0" w:color="auto"/>
        <w:left w:val="none" w:sz="0" w:space="0" w:color="auto"/>
        <w:bottom w:val="none" w:sz="0" w:space="0" w:color="auto"/>
        <w:right w:val="none" w:sz="0" w:space="0" w:color="auto"/>
      </w:divBdr>
    </w:div>
    <w:div w:id="104081102">
      <w:marLeft w:val="0"/>
      <w:marRight w:val="0"/>
      <w:marTop w:val="0"/>
      <w:marBottom w:val="0"/>
      <w:divBdr>
        <w:top w:val="none" w:sz="0" w:space="0" w:color="auto"/>
        <w:left w:val="none" w:sz="0" w:space="0" w:color="auto"/>
        <w:bottom w:val="none" w:sz="0" w:space="0" w:color="auto"/>
        <w:right w:val="none" w:sz="0" w:space="0" w:color="auto"/>
      </w:divBdr>
    </w:div>
    <w:div w:id="104081103">
      <w:marLeft w:val="0"/>
      <w:marRight w:val="0"/>
      <w:marTop w:val="0"/>
      <w:marBottom w:val="0"/>
      <w:divBdr>
        <w:top w:val="none" w:sz="0" w:space="0" w:color="auto"/>
        <w:left w:val="none" w:sz="0" w:space="0" w:color="auto"/>
        <w:bottom w:val="none" w:sz="0" w:space="0" w:color="auto"/>
        <w:right w:val="none" w:sz="0" w:space="0" w:color="auto"/>
      </w:divBdr>
    </w:div>
    <w:div w:id="104081104">
      <w:marLeft w:val="0"/>
      <w:marRight w:val="0"/>
      <w:marTop w:val="0"/>
      <w:marBottom w:val="0"/>
      <w:divBdr>
        <w:top w:val="none" w:sz="0" w:space="0" w:color="auto"/>
        <w:left w:val="none" w:sz="0" w:space="0" w:color="auto"/>
        <w:bottom w:val="none" w:sz="0" w:space="0" w:color="auto"/>
        <w:right w:val="none" w:sz="0" w:space="0" w:color="auto"/>
      </w:divBdr>
    </w:div>
    <w:div w:id="104081105">
      <w:marLeft w:val="0"/>
      <w:marRight w:val="0"/>
      <w:marTop w:val="0"/>
      <w:marBottom w:val="0"/>
      <w:divBdr>
        <w:top w:val="none" w:sz="0" w:space="0" w:color="auto"/>
        <w:left w:val="none" w:sz="0" w:space="0" w:color="auto"/>
        <w:bottom w:val="none" w:sz="0" w:space="0" w:color="auto"/>
        <w:right w:val="none" w:sz="0" w:space="0" w:color="auto"/>
      </w:divBdr>
    </w:div>
    <w:div w:id="104081106">
      <w:marLeft w:val="0"/>
      <w:marRight w:val="0"/>
      <w:marTop w:val="0"/>
      <w:marBottom w:val="0"/>
      <w:divBdr>
        <w:top w:val="none" w:sz="0" w:space="0" w:color="auto"/>
        <w:left w:val="none" w:sz="0" w:space="0" w:color="auto"/>
        <w:bottom w:val="none" w:sz="0" w:space="0" w:color="auto"/>
        <w:right w:val="none" w:sz="0" w:space="0" w:color="auto"/>
      </w:divBdr>
    </w:div>
    <w:div w:id="104081107">
      <w:marLeft w:val="0"/>
      <w:marRight w:val="0"/>
      <w:marTop w:val="0"/>
      <w:marBottom w:val="0"/>
      <w:divBdr>
        <w:top w:val="none" w:sz="0" w:space="0" w:color="auto"/>
        <w:left w:val="none" w:sz="0" w:space="0" w:color="auto"/>
        <w:bottom w:val="none" w:sz="0" w:space="0" w:color="auto"/>
        <w:right w:val="none" w:sz="0" w:space="0" w:color="auto"/>
      </w:divBdr>
    </w:div>
    <w:div w:id="104081108">
      <w:marLeft w:val="0"/>
      <w:marRight w:val="0"/>
      <w:marTop w:val="0"/>
      <w:marBottom w:val="0"/>
      <w:divBdr>
        <w:top w:val="none" w:sz="0" w:space="0" w:color="auto"/>
        <w:left w:val="none" w:sz="0" w:space="0" w:color="auto"/>
        <w:bottom w:val="none" w:sz="0" w:space="0" w:color="auto"/>
        <w:right w:val="none" w:sz="0" w:space="0" w:color="auto"/>
      </w:divBdr>
    </w:div>
    <w:div w:id="104081109">
      <w:marLeft w:val="0"/>
      <w:marRight w:val="0"/>
      <w:marTop w:val="0"/>
      <w:marBottom w:val="0"/>
      <w:divBdr>
        <w:top w:val="none" w:sz="0" w:space="0" w:color="auto"/>
        <w:left w:val="none" w:sz="0" w:space="0" w:color="auto"/>
        <w:bottom w:val="none" w:sz="0" w:space="0" w:color="auto"/>
        <w:right w:val="none" w:sz="0" w:space="0" w:color="auto"/>
      </w:divBdr>
    </w:div>
    <w:div w:id="104081110">
      <w:marLeft w:val="0"/>
      <w:marRight w:val="0"/>
      <w:marTop w:val="0"/>
      <w:marBottom w:val="0"/>
      <w:divBdr>
        <w:top w:val="none" w:sz="0" w:space="0" w:color="auto"/>
        <w:left w:val="none" w:sz="0" w:space="0" w:color="auto"/>
        <w:bottom w:val="none" w:sz="0" w:space="0" w:color="auto"/>
        <w:right w:val="none" w:sz="0" w:space="0" w:color="auto"/>
      </w:divBdr>
    </w:div>
    <w:div w:id="104081111">
      <w:marLeft w:val="0"/>
      <w:marRight w:val="0"/>
      <w:marTop w:val="0"/>
      <w:marBottom w:val="0"/>
      <w:divBdr>
        <w:top w:val="none" w:sz="0" w:space="0" w:color="auto"/>
        <w:left w:val="none" w:sz="0" w:space="0" w:color="auto"/>
        <w:bottom w:val="none" w:sz="0" w:space="0" w:color="auto"/>
        <w:right w:val="none" w:sz="0" w:space="0" w:color="auto"/>
      </w:divBdr>
    </w:div>
    <w:div w:id="104081112">
      <w:marLeft w:val="0"/>
      <w:marRight w:val="0"/>
      <w:marTop w:val="0"/>
      <w:marBottom w:val="0"/>
      <w:divBdr>
        <w:top w:val="none" w:sz="0" w:space="0" w:color="auto"/>
        <w:left w:val="none" w:sz="0" w:space="0" w:color="auto"/>
        <w:bottom w:val="none" w:sz="0" w:space="0" w:color="auto"/>
        <w:right w:val="none" w:sz="0" w:space="0" w:color="auto"/>
      </w:divBdr>
    </w:div>
    <w:div w:id="104081113">
      <w:marLeft w:val="0"/>
      <w:marRight w:val="0"/>
      <w:marTop w:val="0"/>
      <w:marBottom w:val="0"/>
      <w:divBdr>
        <w:top w:val="none" w:sz="0" w:space="0" w:color="auto"/>
        <w:left w:val="none" w:sz="0" w:space="0" w:color="auto"/>
        <w:bottom w:val="none" w:sz="0" w:space="0" w:color="auto"/>
        <w:right w:val="none" w:sz="0" w:space="0" w:color="auto"/>
      </w:divBdr>
    </w:div>
    <w:div w:id="104081114">
      <w:marLeft w:val="0"/>
      <w:marRight w:val="0"/>
      <w:marTop w:val="0"/>
      <w:marBottom w:val="0"/>
      <w:divBdr>
        <w:top w:val="none" w:sz="0" w:space="0" w:color="auto"/>
        <w:left w:val="none" w:sz="0" w:space="0" w:color="auto"/>
        <w:bottom w:val="none" w:sz="0" w:space="0" w:color="auto"/>
        <w:right w:val="none" w:sz="0" w:space="0" w:color="auto"/>
      </w:divBdr>
    </w:div>
    <w:div w:id="104081115">
      <w:marLeft w:val="0"/>
      <w:marRight w:val="0"/>
      <w:marTop w:val="0"/>
      <w:marBottom w:val="0"/>
      <w:divBdr>
        <w:top w:val="none" w:sz="0" w:space="0" w:color="auto"/>
        <w:left w:val="none" w:sz="0" w:space="0" w:color="auto"/>
        <w:bottom w:val="none" w:sz="0" w:space="0" w:color="auto"/>
        <w:right w:val="none" w:sz="0" w:space="0" w:color="auto"/>
      </w:divBdr>
    </w:div>
    <w:div w:id="104081116">
      <w:marLeft w:val="0"/>
      <w:marRight w:val="0"/>
      <w:marTop w:val="0"/>
      <w:marBottom w:val="0"/>
      <w:divBdr>
        <w:top w:val="none" w:sz="0" w:space="0" w:color="auto"/>
        <w:left w:val="none" w:sz="0" w:space="0" w:color="auto"/>
        <w:bottom w:val="none" w:sz="0" w:space="0" w:color="auto"/>
        <w:right w:val="none" w:sz="0" w:space="0" w:color="auto"/>
      </w:divBdr>
    </w:div>
    <w:div w:id="104081117">
      <w:marLeft w:val="0"/>
      <w:marRight w:val="0"/>
      <w:marTop w:val="0"/>
      <w:marBottom w:val="0"/>
      <w:divBdr>
        <w:top w:val="none" w:sz="0" w:space="0" w:color="auto"/>
        <w:left w:val="none" w:sz="0" w:space="0" w:color="auto"/>
        <w:bottom w:val="none" w:sz="0" w:space="0" w:color="auto"/>
        <w:right w:val="none" w:sz="0" w:space="0" w:color="auto"/>
      </w:divBdr>
    </w:div>
    <w:div w:id="104081118">
      <w:marLeft w:val="0"/>
      <w:marRight w:val="0"/>
      <w:marTop w:val="0"/>
      <w:marBottom w:val="0"/>
      <w:divBdr>
        <w:top w:val="none" w:sz="0" w:space="0" w:color="auto"/>
        <w:left w:val="none" w:sz="0" w:space="0" w:color="auto"/>
        <w:bottom w:val="none" w:sz="0" w:space="0" w:color="auto"/>
        <w:right w:val="none" w:sz="0" w:space="0" w:color="auto"/>
      </w:divBdr>
    </w:div>
    <w:div w:id="104081119">
      <w:marLeft w:val="0"/>
      <w:marRight w:val="0"/>
      <w:marTop w:val="0"/>
      <w:marBottom w:val="0"/>
      <w:divBdr>
        <w:top w:val="none" w:sz="0" w:space="0" w:color="auto"/>
        <w:left w:val="none" w:sz="0" w:space="0" w:color="auto"/>
        <w:bottom w:val="none" w:sz="0" w:space="0" w:color="auto"/>
        <w:right w:val="none" w:sz="0" w:space="0" w:color="auto"/>
      </w:divBdr>
    </w:div>
    <w:div w:id="104081120">
      <w:marLeft w:val="0"/>
      <w:marRight w:val="0"/>
      <w:marTop w:val="0"/>
      <w:marBottom w:val="0"/>
      <w:divBdr>
        <w:top w:val="none" w:sz="0" w:space="0" w:color="auto"/>
        <w:left w:val="none" w:sz="0" w:space="0" w:color="auto"/>
        <w:bottom w:val="none" w:sz="0" w:space="0" w:color="auto"/>
        <w:right w:val="none" w:sz="0" w:space="0" w:color="auto"/>
      </w:divBdr>
    </w:div>
    <w:div w:id="104081121">
      <w:marLeft w:val="0"/>
      <w:marRight w:val="0"/>
      <w:marTop w:val="0"/>
      <w:marBottom w:val="0"/>
      <w:divBdr>
        <w:top w:val="none" w:sz="0" w:space="0" w:color="auto"/>
        <w:left w:val="none" w:sz="0" w:space="0" w:color="auto"/>
        <w:bottom w:val="none" w:sz="0" w:space="0" w:color="auto"/>
        <w:right w:val="none" w:sz="0" w:space="0" w:color="auto"/>
      </w:divBdr>
    </w:div>
    <w:div w:id="104081122">
      <w:marLeft w:val="0"/>
      <w:marRight w:val="0"/>
      <w:marTop w:val="0"/>
      <w:marBottom w:val="0"/>
      <w:divBdr>
        <w:top w:val="none" w:sz="0" w:space="0" w:color="auto"/>
        <w:left w:val="none" w:sz="0" w:space="0" w:color="auto"/>
        <w:bottom w:val="none" w:sz="0" w:space="0" w:color="auto"/>
        <w:right w:val="none" w:sz="0" w:space="0" w:color="auto"/>
      </w:divBdr>
    </w:div>
    <w:div w:id="104081123">
      <w:marLeft w:val="0"/>
      <w:marRight w:val="0"/>
      <w:marTop w:val="0"/>
      <w:marBottom w:val="0"/>
      <w:divBdr>
        <w:top w:val="none" w:sz="0" w:space="0" w:color="auto"/>
        <w:left w:val="none" w:sz="0" w:space="0" w:color="auto"/>
        <w:bottom w:val="none" w:sz="0" w:space="0" w:color="auto"/>
        <w:right w:val="none" w:sz="0" w:space="0" w:color="auto"/>
      </w:divBdr>
    </w:div>
    <w:div w:id="104081124">
      <w:marLeft w:val="0"/>
      <w:marRight w:val="0"/>
      <w:marTop w:val="0"/>
      <w:marBottom w:val="0"/>
      <w:divBdr>
        <w:top w:val="none" w:sz="0" w:space="0" w:color="auto"/>
        <w:left w:val="none" w:sz="0" w:space="0" w:color="auto"/>
        <w:bottom w:val="none" w:sz="0" w:space="0" w:color="auto"/>
        <w:right w:val="none" w:sz="0" w:space="0" w:color="auto"/>
      </w:divBdr>
    </w:div>
    <w:div w:id="104081125">
      <w:marLeft w:val="0"/>
      <w:marRight w:val="0"/>
      <w:marTop w:val="0"/>
      <w:marBottom w:val="0"/>
      <w:divBdr>
        <w:top w:val="none" w:sz="0" w:space="0" w:color="auto"/>
        <w:left w:val="none" w:sz="0" w:space="0" w:color="auto"/>
        <w:bottom w:val="none" w:sz="0" w:space="0" w:color="auto"/>
        <w:right w:val="none" w:sz="0" w:space="0" w:color="auto"/>
      </w:divBdr>
    </w:div>
    <w:div w:id="104081126">
      <w:marLeft w:val="0"/>
      <w:marRight w:val="0"/>
      <w:marTop w:val="0"/>
      <w:marBottom w:val="0"/>
      <w:divBdr>
        <w:top w:val="none" w:sz="0" w:space="0" w:color="auto"/>
        <w:left w:val="none" w:sz="0" w:space="0" w:color="auto"/>
        <w:bottom w:val="none" w:sz="0" w:space="0" w:color="auto"/>
        <w:right w:val="none" w:sz="0" w:space="0" w:color="auto"/>
      </w:divBdr>
    </w:div>
    <w:div w:id="104081127">
      <w:marLeft w:val="0"/>
      <w:marRight w:val="0"/>
      <w:marTop w:val="0"/>
      <w:marBottom w:val="0"/>
      <w:divBdr>
        <w:top w:val="none" w:sz="0" w:space="0" w:color="auto"/>
        <w:left w:val="none" w:sz="0" w:space="0" w:color="auto"/>
        <w:bottom w:val="none" w:sz="0" w:space="0" w:color="auto"/>
        <w:right w:val="none" w:sz="0" w:space="0" w:color="auto"/>
      </w:divBdr>
    </w:div>
    <w:div w:id="104081128">
      <w:marLeft w:val="0"/>
      <w:marRight w:val="0"/>
      <w:marTop w:val="0"/>
      <w:marBottom w:val="0"/>
      <w:divBdr>
        <w:top w:val="none" w:sz="0" w:space="0" w:color="auto"/>
        <w:left w:val="none" w:sz="0" w:space="0" w:color="auto"/>
        <w:bottom w:val="none" w:sz="0" w:space="0" w:color="auto"/>
        <w:right w:val="none" w:sz="0" w:space="0" w:color="auto"/>
      </w:divBdr>
    </w:div>
    <w:div w:id="104081129">
      <w:marLeft w:val="0"/>
      <w:marRight w:val="0"/>
      <w:marTop w:val="0"/>
      <w:marBottom w:val="0"/>
      <w:divBdr>
        <w:top w:val="none" w:sz="0" w:space="0" w:color="auto"/>
        <w:left w:val="none" w:sz="0" w:space="0" w:color="auto"/>
        <w:bottom w:val="none" w:sz="0" w:space="0" w:color="auto"/>
        <w:right w:val="none" w:sz="0" w:space="0" w:color="auto"/>
      </w:divBdr>
    </w:div>
    <w:div w:id="104081130">
      <w:marLeft w:val="0"/>
      <w:marRight w:val="0"/>
      <w:marTop w:val="0"/>
      <w:marBottom w:val="0"/>
      <w:divBdr>
        <w:top w:val="none" w:sz="0" w:space="0" w:color="auto"/>
        <w:left w:val="none" w:sz="0" w:space="0" w:color="auto"/>
        <w:bottom w:val="none" w:sz="0" w:space="0" w:color="auto"/>
        <w:right w:val="none" w:sz="0" w:space="0" w:color="auto"/>
      </w:divBdr>
    </w:div>
    <w:div w:id="104081131">
      <w:marLeft w:val="0"/>
      <w:marRight w:val="0"/>
      <w:marTop w:val="0"/>
      <w:marBottom w:val="0"/>
      <w:divBdr>
        <w:top w:val="none" w:sz="0" w:space="0" w:color="auto"/>
        <w:left w:val="none" w:sz="0" w:space="0" w:color="auto"/>
        <w:bottom w:val="none" w:sz="0" w:space="0" w:color="auto"/>
        <w:right w:val="none" w:sz="0" w:space="0" w:color="auto"/>
      </w:divBdr>
    </w:div>
    <w:div w:id="104081132">
      <w:marLeft w:val="0"/>
      <w:marRight w:val="0"/>
      <w:marTop w:val="0"/>
      <w:marBottom w:val="0"/>
      <w:divBdr>
        <w:top w:val="none" w:sz="0" w:space="0" w:color="auto"/>
        <w:left w:val="none" w:sz="0" w:space="0" w:color="auto"/>
        <w:bottom w:val="none" w:sz="0" w:space="0" w:color="auto"/>
        <w:right w:val="none" w:sz="0" w:space="0" w:color="auto"/>
      </w:divBdr>
    </w:div>
    <w:div w:id="104081133">
      <w:marLeft w:val="0"/>
      <w:marRight w:val="0"/>
      <w:marTop w:val="0"/>
      <w:marBottom w:val="0"/>
      <w:divBdr>
        <w:top w:val="none" w:sz="0" w:space="0" w:color="auto"/>
        <w:left w:val="none" w:sz="0" w:space="0" w:color="auto"/>
        <w:bottom w:val="none" w:sz="0" w:space="0" w:color="auto"/>
        <w:right w:val="none" w:sz="0" w:space="0" w:color="auto"/>
      </w:divBdr>
    </w:div>
    <w:div w:id="104081134">
      <w:marLeft w:val="0"/>
      <w:marRight w:val="0"/>
      <w:marTop w:val="0"/>
      <w:marBottom w:val="0"/>
      <w:divBdr>
        <w:top w:val="none" w:sz="0" w:space="0" w:color="auto"/>
        <w:left w:val="none" w:sz="0" w:space="0" w:color="auto"/>
        <w:bottom w:val="none" w:sz="0" w:space="0" w:color="auto"/>
        <w:right w:val="none" w:sz="0" w:space="0" w:color="auto"/>
      </w:divBdr>
    </w:div>
    <w:div w:id="104081135">
      <w:marLeft w:val="0"/>
      <w:marRight w:val="0"/>
      <w:marTop w:val="0"/>
      <w:marBottom w:val="0"/>
      <w:divBdr>
        <w:top w:val="none" w:sz="0" w:space="0" w:color="auto"/>
        <w:left w:val="none" w:sz="0" w:space="0" w:color="auto"/>
        <w:bottom w:val="none" w:sz="0" w:space="0" w:color="auto"/>
        <w:right w:val="none" w:sz="0" w:space="0" w:color="auto"/>
      </w:divBdr>
    </w:div>
    <w:div w:id="104081136">
      <w:marLeft w:val="0"/>
      <w:marRight w:val="0"/>
      <w:marTop w:val="0"/>
      <w:marBottom w:val="0"/>
      <w:divBdr>
        <w:top w:val="none" w:sz="0" w:space="0" w:color="auto"/>
        <w:left w:val="none" w:sz="0" w:space="0" w:color="auto"/>
        <w:bottom w:val="none" w:sz="0" w:space="0" w:color="auto"/>
        <w:right w:val="none" w:sz="0" w:space="0" w:color="auto"/>
      </w:divBdr>
    </w:div>
    <w:div w:id="104081137">
      <w:marLeft w:val="0"/>
      <w:marRight w:val="0"/>
      <w:marTop w:val="0"/>
      <w:marBottom w:val="0"/>
      <w:divBdr>
        <w:top w:val="none" w:sz="0" w:space="0" w:color="auto"/>
        <w:left w:val="none" w:sz="0" w:space="0" w:color="auto"/>
        <w:bottom w:val="none" w:sz="0" w:space="0" w:color="auto"/>
        <w:right w:val="none" w:sz="0" w:space="0" w:color="auto"/>
      </w:divBdr>
    </w:div>
    <w:div w:id="104081138">
      <w:marLeft w:val="0"/>
      <w:marRight w:val="0"/>
      <w:marTop w:val="0"/>
      <w:marBottom w:val="0"/>
      <w:divBdr>
        <w:top w:val="none" w:sz="0" w:space="0" w:color="auto"/>
        <w:left w:val="none" w:sz="0" w:space="0" w:color="auto"/>
        <w:bottom w:val="none" w:sz="0" w:space="0" w:color="auto"/>
        <w:right w:val="none" w:sz="0" w:space="0" w:color="auto"/>
      </w:divBdr>
    </w:div>
    <w:div w:id="104081139">
      <w:marLeft w:val="0"/>
      <w:marRight w:val="0"/>
      <w:marTop w:val="0"/>
      <w:marBottom w:val="0"/>
      <w:divBdr>
        <w:top w:val="none" w:sz="0" w:space="0" w:color="auto"/>
        <w:left w:val="none" w:sz="0" w:space="0" w:color="auto"/>
        <w:bottom w:val="none" w:sz="0" w:space="0" w:color="auto"/>
        <w:right w:val="none" w:sz="0" w:space="0" w:color="auto"/>
      </w:divBdr>
    </w:div>
    <w:div w:id="104081140">
      <w:marLeft w:val="0"/>
      <w:marRight w:val="0"/>
      <w:marTop w:val="0"/>
      <w:marBottom w:val="0"/>
      <w:divBdr>
        <w:top w:val="none" w:sz="0" w:space="0" w:color="auto"/>
        <w:left w:val="none" w:sz="0" w:space="0" w:color="auto"/>
        <w:bottom w:val="none" w:sz="0" w:space="0" w:color="auto"/>
        <w:right w:val="none" w:sz="0" w:space="0" w:color="auto"/>
      </w:divBdr>
    </w:div>
    <w:div w:id="180946139">
      <w:bodyDiv w:val="1"/>
      <w:marLeft w:val="0"/>
      <w:marRight w:val="0"/>
      <w:marTop w:val="0"/>
      <w:marBottom w:val="0"/>
      <w:divBdr>
        <w:top w:val="none" w:sz="0" w:space="0" w:color="auto"/>
        <w:left w:val="none" w:sz="0" w:space="0" w:color="auto"/>
        <w:bottom w:val="none" w:sz="0" w:space="0" w:color="auto"/>
        <w:right w:val="none" w:sz="0" w:space="0" w:color="auto"/>
      </w:divBdr>
    </w:div>
    <w:div w:id="268851802">
      <w:bodyDiv w:val="1"/>
      <w:marLeft w:val="0"/>
      <w:marRight w:val="0"/>
      <w:marTop w:val="0"/>
      <w:marBottom w:val="0"/>
      <w:divBdr>
        <w:top w:val="none" w:sz="0" w:space="0" w:color="auto"/>
        <w:left w:val="none" w:sz="0" w:space="0" w:color="auto"/>
        <w:bottom w:val="none" w:sz="0" w:space="0" w:color="auto"/>
        <w:right w:val="none" w:sz="0" w:space="0" w:color="auto"/>
      </w:divBdr>
    </w:div>
    <w:div w:id="309135267">
      <w:bodyDiv w:val="1"/>
      <w:marLeft w:val="0"/>
      <w:marRight w:val="0"/>
      <w:marTop w:val="0"/>
      <w:marBottom w:val="0"/>
      <w:divBdr>
        <w:top w:val="none" w:sz="0" w:space="0" w:color="auto"/>
        <w:left w:val="none" w:sz="0" w:space="0" w:color="auto"/>
        <w:bottom w:val="none" w:sz="0" w:space="0" w:color="auto"/>
        <w:right w:val="none" w:sz="0" w:space="0" w:color="auto"/>
      </w:divBdr>
    </w:div>
    <w:div w:id="392123030">
      <w:bodyDiv w:val="1"/>
      <w:marLeft w:val="0"/>
      <w:marRight w:val="0"/>
      <w:marTop w:val="0"/>
      <w:marBottom w:val="0"/>
      <w:divBdr>
        <w:top w:val="none" w:sz="0" w:space="0" w:color="auto"/>
        <w:left w:val="none" w:sz="0" w:space="0" w:color="auto"/>
        <w:bottom w:val="none" w:sz="0" w:space="0" w:color="auto"/>
        <w:right w:val="none" w:sz="0" w:space="0" w:color="auto"/>
      </w:divBdr>
    </w:div>
    <w:div w:id="470709359">
      <w:bodyDiv w:val="1"/>
      <w:marLeft w:val="0"/>
      <w:marRight w:val="0"/>
      <w:marTop w:val="0"/>
      <w:marBottom w:val="0"/>
      <w:divBdr>
        <w:top w:val="none" w:sz="0" w:space="0" w:color="auto"/>
        <w:left w:val="none" w:sz="0" w:space="0" w:color="auto"/>
        <w:bottom w:val="none" w:sz="0" w:space="0" w:color="auto"/>
        <w:right w:val="none" w:sz="0" w:space="0" w:color="auto"/>
      </w:divBdr>
    </w:div>
    <w:div w:id="554511358">
      <w:bodyDiv w:val="1"/>
      <w:marLeft w:val="0"/>
      <w:marRight w:val="0"/>
      <w:marTop w:val="0"/>
      <w:marBottom w:val="0"/>
      <w:divBdr>
        <w:top w:val="none" w:sz="0" w:space="0" w:color="auto"/>
        <w:left w:val="none" w:sz="0" w:space="0" w:color="auto"/>
        <w:bottom w:val="none" w:sz="0" w:space="0" w:color="auto"/>
        <w:right w:val="none" w:sz="0" w:space="0" w:color="auto"/>
      </w:divBdr>
    </w:div>
    <w:div w:id="567425857">
      <w:bodyDiv w:val="1"/>
      <w:marLeft w:val="0"/>
      <w:marRight w:val="0"/>
      <w:marTop w:val="0"/>
      <w:marBottom w:val="0"/>
      <w:divBdr>
        <w:top w:val="none" w:sz="0" w:space="0" w:color="auto"/>
        <w:left w:val="none" w:sz="0" w:space="0" w:color="auto"/>
        <w:bottom w:val="none" w:sz="0" w:space="0" w:color="auto"/>
        <w:right w:val="none" w:sz="0" w:space="0" w:color="auto"/>
      </w:divBdr>
    </w:div>
    <w:div w:id="643244854">
      <w:bodyDiv w:val="1"/>
      <w:marLeft w:val="0"/>
      <w:marRight w:val="0"/>
      <w:marTop w:val="0"/>
      <w:marBottom w:val="0"/>
      <w:divBdr>
        <w:top w:val="none" w:sz="0" w:space="0" w:color="auto"/>
        <w:left w:val="none" w:sz="0" w:space="0" w:color="auto"/>
        <w:bottom w:val="none" w:sz="0" w:space="0" w:color="auto"/>
        <w:right w:val="none" w:sz="0" w:space="0" w:color="auto"/>
      </w:divBdr>
    </w:div>
    <w:div w:id="697049473">
      <w:bodyDiv w:val="1"/>
      <w:marLeft w:val="0"/>
      <w:marRight w:val="0"/>
      <w:marTop w:val="0"/>
      <w:marBottom w:val="0"/>
      <w:divBdr>
        <w:top w:val="none" w:sz="0" w:space="0" w:color="auto"/>
        <w:left w:val="none" w:sz="0" w:space="0" w:color="auto"/>
        <w:bottom w:val="none" w:sz="0" w:space="0" w:color="auto"/>
        <w:right w:val="none" w:sz="0" w:space="0" w:color="auto"/>
      </w:divBdr>
    </w:div>
    <w:div w:id="734933115">
      <w:bodyDiv w:val="1"/>
      <w:marLeft w:val="0"/>
      <w:marRight w:val="0"/>
      <w:marTop w:val="0"/>
      <w:marBottom w:val="0"/>
      <w:divBdr>
        <w:top w:val="none" w:sz="0" w:space="0" w:color="auto"/>
        <w:left w:val="none" w:sz="0" w:space="0" w:color="auto"/>
        <w:bottom w:val="none" w:sz="0" w:space="0" w:color="auto"/>
        <w:right w:val="none" w:sz="0" w:space="0" w:color="auto"/>
      </w:divBdr>
    </w:div>
    <w:div w:id="879129204">
      <w:bodyDiv w:val="1"/>
      <w:marLeft w:val="0"/>
      <w:marRight w:val="0"/>
      <w:marTop w:val="0"/>
      <w:marBottom w:val="0"/>
      <w:divBdr>
        <w:top w:val="none" w:sz="0" w:space="0" w:color="auto"/>
        <w:left w:val="none" w:sz="0" w:space="0" w:color="auto"/>
        <w:bottom w:val="none" w:sz="0" w:space="0" w:color="auto"/>
        <w:right w:val="none" w:sz="0" w:space="0" w:color="auto"/>
      </w:divBdr>
    </w:div>
    <w:div w:id="962003354">
      <w:bodyDiv w:val="1"/>
      <w:marLeft w:val="0"/>
      <w:marRight w:val="0"/>
      <w:marTop w:val="0"/>
      <w:marBottom w:val="0"/>
      <w:divBdr>
        <w:top w:val="none" w:sz="0" w:space="0" w:color="auto"/>
        <w:left w:val="none" w:sz="0" w:space="0" w:color="auto"/>
        <w:bottom w:val="none" w:sz="0" w:space="0" w:color="auto"/>
        <w:right w:val="none" w:sz="0" w:space="0" w:color="auto"/>
      </w:divBdr>
    </w:div>
    <w:div w:id="1038046035">
      <w:bodyDiv w:val="1"/>
      <w:marLeft w:val="0"/>
      <w:marRight w:val="0"/>
      <w:marTop w:val="0"/>
      <w:marBottom w:val="0"/>
      <w:divBdr>
        <w:top w:val="none" w:sz="0" w:space="0" w:color="auto"/>
        <w:left w:val="none" w:sz="0" w:space="0" w:color="auto"/>
        <w:bottom w:val="none" w:sz="0" w:space="0" w:color="auto"/>
        <w:right w:val="none" w:sz="0" w:space="0" w:color="auto"/>
      </w:divBdr>
    </w:div>
    <w:div w:id="1139373077">
      <w:bodyDiv w:val="1"/>
      <w:marLeft w:val="0"/>
      <w:marRight w:val="0"/>
      <w:marTop w:val="0"/>
      <w:marBottom w:val="0"/>
      <w:divBdr>
        <w:top w:val="none" w:sz="0" w:space="0" w:color="auto"/>
        <w:left w:val="none" w:sz="0" w:space="0" w:color="auto"/>
        <w:bottom w:val="none" w:sz="0" w:space="0" w:color="auto"/>
        <w:right w:val="none" w:sz="0" w:space="0" w:color="auto"/>
      </w:divBdr>
    </w:div>
    <w:div w:id="1142431349">
      <w:bodyDiv w:val="1"/>
      <w:marLeft w:val="0"/>
      <w:marRight w:val="0"/>
      <w:marTop w:val="0"/>
      <w:marBottom w:val="0"/>
      <w:divBdr>
        <w:top w:val="none" w:sz="0" w:space="0" w:color="auto"/>
        <w:left w:val="none" w:sz="0" w:space="0" w:color="auto"/>
        <w:bottom w:val="none" w:sz="0" w:space="0" w:color="auto"/>
        <w:right w:val="none" w:sz="0" w:space="0" w:color="auto"/>
      </w:divBdr>
    </w:div>
    <w:div w:id="1255213766">
      <w:bodyDiv w:val="1"/>
      <w:marLeft w:val="0"/>
      <w:marRight w:val="0"/>
      <w:marTop w:val="0"/>
      <w:marBottom w:val="0"/>
      <w:divBdr>
        <w:top w:val="none" w:sz="0" w:space="0" w:color="auto"/>
        <w:left w:val="none" w:sz="0" w:space="0" w:color="auto"/>
        <w:bottom w:val="none" w:sz="0" w:space="0" w:color="auto"/>
        <w:right w:val="none" w:sz="0" w:space="0" w:color="auto"/>
      </w:divBdr>
    </w:div>
    <w:div w:id="1255479522">
      <w:bodyDiv w:val="1"/>
      <w:marLeft w:val="0"/>
      <w:marRight w:val="0"/>
      <w:marTop w:val="0"/>
      <w:marBottom w:val="0"/>
      <w:divBdr>
        <w:top w:val="none" w:sz="0" w:space="0" w:color="auto"/>
        <w:left w:val="none" w:sz="0" w:space="0" w:color="auto"/>
        <w:bottom w:val="none" w:sz="0" w:space="0" w:color="auto"/>
        <w:right w:val="none" w:sz="0" w:space="0" w:color="auto"/>
      </w:divBdr>
    </w:div>
    <w:div w:id="1275136879">
      <w:bodyDiv w:val="1"/>
      <w:marLeft w:val="0"/>
      <w:marRight w:val="0"/>
      <w:marTop w:val="0"/>
      <w:marBottom w:val="0"/>
      <w:divBdr>
        <w:top w:val="none" w:sz="0" w:space="0" w:color="auto"/>
        <w:left w:val="none" w:sz="0" w:space="0" w:color="auto"/>
        <w:bottom w:val="none" w:sz="0" w:space="0" w:color="auto"/>
        <w:right w:val="none" w:sz="0" w:space="0" w:color="auto"/>
      </w:divBdr>
    </w:div>
    <w:div w:id="1497257979">
      <w:bodyDiv w:val="1"/>
      <w:marLeft w:val="0"/>
      <w:marRight w:val="0"/>
      <w:marTop w:val="0"/>
      <w:marBottom w:val="0"/>
      <w:divBdr>
        <w:top w:val="none" w:sz="0" w:space="0" w:color="auto"/>
        <w:left w:val="none" w:sz="0" w:space="0" w:color="auto"/>
        <w:bottom w:val="none" w:sz="0" w:space="0" w:color="auto"/>
        <w:right w:val="none" w:sz="0" w:space="0" w:color="auto"/>
      </w:divBdr>
    </w:div>
    <w:div w:id="1507137760">
      <w:bodyDiv w:val="1"/>
      <w:marLeft w:val="0"/>
      <w:marRight w:val="0"/>
      <w:marTop w:val="0"/>
      <w:marBottom w:val="0"/>
      <w:divBdr>
        <w:top w:val="none" w:sz="0" w:space="0" w:color="auto"/>
        <w:left w:val="none" w:sz="0" w:space="0" w:color="auto"/>
        <w:bottom w:val="none" w:sz="0" w:space="0" w:color="auto"/>
        <w:right w:val="none" w:sz="0" w:space="0" w:color="auto"/>
      </w:divBdr>
    </w:div>
    <w:div w:id="1600602169">
      <w:bodyDiv w:val="1"/>
      <w:marLeft w:val="0"/>
      <w:marRight w:val="0"/>
      <w:marTop w:val="0"/>
      <w:marBottom w:val="0"/>
      <w:divBdr>
        <w:top w:val="none" w:sz="0" w:space="0" w:color="auto"/>
        <w:left w:val="none" w:sz="0" w:space="0" w:color="auto"/>
        <w:bottom w:val="none" w:sz="0" w:space="0" w:color="auto"/>
        <w:right w:val="none" w:sz="0" w:space="0" w:color="auto"/>
      </w:divBdr>
    </w:div>
    <w:div w:id="1610239153">
      <w:bodyDiv w:val="1"/>
      <w:marLeft w:val="0"/>
      <w:marRight w:val="0"/>
      <w:marTop w:val="0"/>
      <w:marBottom w:val="0"/>
      <w:divBdr>
        <w:top w:val="none" w:sz="0" w:space="0" w:color="auto"/>
        <w:left w:val="none" w:sz="0" w:space="0" w:color="auto"/>
        <w:bottom w:val="none" w:sz="0" w:space="0" w:color="auto"/>
        <w:right w:val="none" w:sz="0" w:space="0" w:color="auto"/>
      </w:divBdr>
    </w:div>
    <w:div w:id="1686900790">
      <w:bodyDiv w:val="1"/>
      <w:marLeft w:val="0"/>
      <w:marRight w:val="0"/>
      <w:marTop w:val="0"/>
      <w:marBottom w:val="0"/>
      <w:divBdr>
        <w:top w:val="none" w:sz="0" w:space="0" w:color="auto"/>
        <w:left w:val="none" w:sz="0" w:space="0" w:color="auto"/>
        <w:bottom w:val="none" w:sz="0" w:space="0" w:color="auto"/>
        <w:right w:val="none" w:sz="0" w:space="0" w:color="auto"/>
      </w:divBdr>
    </w:div>
    <w:div w:id="1691367641">
      <w:bodyDiv w:val="1"/>
      <w:marLeft w:val="0"/>
      <w:marRight w:val="0"/>
      <w:marTop w:val="0"/>
      <w:marBottom w:val="0"/>
      <w:divBdr>
        <w:top w:val="none" w:sz="0" w:space="0" w:color="auto"/>
        <w:left w:val="none" w:sz="0" w:space="0" w:color="auto"/>
        <w:bottom w:val="none" w:sz="0" w:space="0" w:color="auto"/>
        <w:right w:val="none" w:sz="0" w:space="0" w:color="auto"/>
      </w:divBdr>
    </w:div>
    <w:div w:id="1697271148">
      <w:bodyDiv w:val="1"/>
      <w:marLeft w:val="0"/>
      <w:marRight w:val="0"/>
      <w:marTop w:val="0"/>
      <w:marBottom w:val="0"/>
      <w:divBdr>
        <w:top w:val="none" w:sz="0" w:space="0" w:color="auto"/>
        <w:left w:val="none" w:sz="0" w:space="0" w:color="auto"/>
        <w:bottom w:val="none" w:sz="0" w:space="0" w:color="auto"/>
        <w:right w:val="none" w:sz="0" w:space="0" w:color="auto"/>
      </w:divBdr>
    </w:div>
    <w:div w:id="1784153985">
      <w:bodyDiv w:val="1"/>
      <w:marLeft w:val="0"/>
      <w:marRight w:val="0"/>
      <w:marTop w:val="0"/>
      <w:marBottom w:val="0"/>
      <w:divBdr>
        <w:top w:val="none" w:sz="0" w:space="0" w:color="auto"/>
        <w:left w:val="none" w:sz="0" w:space="0" w:color="auto"/>
        <w:bottom w:val="none" w:sz="0" w:space="0" w:color="auto"/>
        <w:right w:val="none" w:sz="0" w:space="0" w:color="auto"/>
      </w:divBdr>
    </w:div>
    <w:div w:id="1790050652">
      <w:bodyDiv w:val="1"/>
      <w:marLeft w:val="0"/>
      <w:marRight w:val="0"/>
      <w:marTop w:val="0"/>
      <w:marBottom w:val="0"/>
      <w:divBdr>
        <w:top w:val="none" w:sz="0" w:space="0" w:color="auto"/>
        <w:left w:val="none" w:sz="0" w:space="0" w:color="auto"/>
        <w:bottom w:val="none" w:sz="0" w:space="0" w:color="auto"/>
        <w:right w:val="none" w:sz="0" w:space="0" w:color="auto"/>
      </w:divBdr>
    </w:div>
    <w:div w:id="1876045140">
      <w:bodyDiv w:val="1"/>
      <w:marLeft w:val="0"/>
      <w:marRight w:val="0"/>
      <w:marTop w:val="0"/>
      <w:marBottom w:val="0"/>
      <w:divBdr>
        <w:top w:val="none" w:sz="0" w:space="0" w:color="auto"/>
        <w:left w:val="none" w:sz="0" w:space="0" w:color="auto"/>
        <w:bottom w:val="none" w:sz="0" w:space="0" w:color="auto"/>
        <w:right w:val="none" w:sz="0" w:space="0" w:color="auto"/>
      </w:divBdr>
    </w:div>
    <w:div w:id="1924024536">
      <w:bodyDiv w:val="1"/>
      <w:marLeft w:val="0"/>
      <w:marRight w:val="0"/>
      <w:marTop w:val="0"/>
      <w:marBottom w:val="0"/>
      <w:divBdr>
        <w:top w:val="none" w:sz="0" w:space="0" w:color="auto"/>
        <w:left w:val="none" w:sz="0" w:space="0" w:color="auto"/>
        <w:bottom w:val="none" w:sz="0" w:space="0" w:color="auto"/>
        <w:right w:val="none" w:sz="0" w:space="0" w:color="auto"/>
      </w:divBdr>
    </w:div>
    <w:div w:id="2002732493">
      <w:bodyDiv w:val="1"/>
      <w:marLeft w:val="0"/>
      <w:marRight w:val="0"/>
      <w:marTop w:val="0"/>
      <w:marBottom w:val="0"/>
      <w:divBdr>
        <w:top w:val="none" w:sz="0" w:space="0" w:color="auto"/>
        <w:left w:val="none" w:sz="0" w:space="0" w:color="auto"/>
        <w:bottom w:val="none" w:sz="0" w:space="0" w:color="auto"/>
        <w:right w:val="none" w:sz="0" w:space="0" w:color="auto"/>
      </w:divBdr>
    </w:div>
    <w:div w:id="2081244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judgments.fedcourt.gov.au/judgments/Judgments/fca/full/2021/2021fcafc0093" TargetMode="External"/><Relationship Id="rId21" Type="http://schemas.openxmlformats.org/officeDocument/2006/relationships/hyperlink" Target="https://www.hcourt.gov.au/cases/case_m13-2021" TargetMode="External"/><Relationship Id="rId42" Type="http://schemas.openxmlformats.org/officeDocument/2006/relationships/hyperlink" Target="http://www8.austlii.edu.au/cgi-bin/viewdoc/au/cases/cth/HCATrans/2022/11.html" TargetMode="External"/><Relationship Id="rId63" Type="http://schemas.openxmlformats.org/officeDocument/2006/relationships/hyperlink" Target="http://www.austlii.edu.au/cgi-bin/viewdoc/au/cases/cth/HCATrans//2021/211.html" TargetMode="External"/><Relationship Id="rId84" Type="http://schemas.openxmlformats.org/officeDocument/2006/relationships/hyperlink" Target="http://www.hcourt.gov.au/cases/case_s262-2019" TargetMode="External"/><Relationship Id="rId138" Type="http://schemas.openxmlformats.org/officeDocument/2006/relationships/hyperlink" Target="http://www.austlii.edu.au/cgi-bin/viewdoc/au/cases/cth/HCASL/2022/38.html" TargetMode="External"/><Relationship Id="rId159" Type="http://schemas.openxmlformats.org/officeDocument/2006/relationships/hyperlink" Target="http://www.austlii.edu.au/cgi-bin/viewdoc/au/cases/cth/HCASL/2022/58.html" TargetMode="External"/><Relationship Id="rId170" Type="http://schemas.openxmlformats.org/officeDocument/2006/relationships/header" Target="header8.xml"/><Relationship Id="rId107" Type="http://schemas.openxmlformats.org/officeDocument/2006/relationships/hyperlink" Target="https://www.judgments.fedcourt.gov.au/judgments/Judgments/fca/full/2021/2021fcafc0121" TargetMode="External"/><Relationship Id="rId11" Type="http://schemas.openxmlformats.org/officeDocument/2006/relationships/hyperlink" Target="https://eresources.hcourt.gov.au/showCase/2022/HCA/8" TargetMode="External"/><Relationship Id="rId32" Type="http://schemas.openxmlformats.org/officeDocument/2006/relationships/hyperlink" Target="https://www.hcourt.gov.au/cases/case_m73-2021" TargetMode="External"/><Relationship Id="rId53" Type="http://schemas.openxmlformats.org/officeDocument/2006/relationships/hyperlink" Target="https://www.hcourt.gov.au/cases/case_s146-2021" TargetMode="External"/><Relationship Id="rId74" Type="http://schemas.openxmlformats.org/officeDocument/2006/relationships/hyperlink" Target="https://www.caselaw.nsw.gov.au/decision/175442151938da8c1921ac72" TargetMode="External"/><Relationship Id="rId128" Type="http://schemas.openxmlformats.org/officeDocument/2006/relationships/header" Target="header7.xml"/><Relationship Id="rId149" Type="http://schemas.openxmlformats.org/officeDocument/2006/relationships/hyperlink" Target="http://www.austlii.edu.au/cgi-bin/viewdoc/au/cases/cth/HCASL/2022/48.html" TargetMode="External"/><Relationship Id="rId5" Type="http://schemas.openxmlformats.org/officeDocument/2006/relationships/webSettings" Target="webSettings.xml"/><Relationship Id="rId95" Type="http://schemas.openxmlformats.org/officeDocument/2006/relationships/hyperlink" Target="https://www.hcourt.gov.au/cases/case_a5-2022" TargetMode="External"/><Relationship Id="rId160" Type="http://schemas.openxmlformats.org/officeDocument/2006/relationships/hyperlink" Target="http://www.austlii.edu.au/cgi-bin/viewdoc/au/cases/cth/HCASL/2022/59.html" TargetMode="External"/><Relationship Id="rId22" Type="http://schemas.openxmlformats.org/officeDocument/2006/relationships/hyperlink" Target="https://eresources.hcourt.gov.au/showCase/2022/HCA/6" TargetMode="External"/><Relationship Id="rId43" Type="http://schemas.openxmlformats.org/officeDocument/2006/relationships/hyperlink" Target="https://www.hcourt.gov.au/cases/case_s83-2021" TargetMode="External"/><Relationship Id="rId64" Type="http://schemas.openxmlformats.org/officeDocument/2006/relationships/hyperlink" Target="https://www.judgments.fedcourt.gov.au/judgments/Judgments/fca/full/2020/2020fcafc0177" TargetMode="External"/><Relationship Id="rId118" Type="http://schemas.openxmlformats.org/officeDocument/2006/relationships/hyperlink" Target="https://www.hcourt.gov.au/cases/case_p48-2021" TargetMode="External"/><Relationship Id="rId139" Type="http://schemas.openxmlformats.org/officeDocument/2006/relationships/hyperlink" Target="http://www.austlii.edu.au/cgi-bin/viewdoc/au/cases/cth/HCASL/2022/39.html" TargetMode="External"/><Relationship Id="rId85" Type="http://schemas.openxmlformats.org/officeDocument/2006/relationships/hyperlink" Target="https://www.austlii.edu.au/cgi-bin/viewdoc/au/cases/cth/HCATrans/2022/20.html" TargetMode="External"/><Relationship Id="rId150" Type="http://schemas.openxmlformats.org/officeDocument/2006/relationships/hyperlink" Target="http://www.austlii.edu.au/cgi-bin/viewdoc/au/cases/cth/HCASL/2022/49.html" TargetMode="External"/><Relationship Id="rId171" Type="http://schemas.openxmlformats.org/officeDocument/2006/relationships/fontTable" Target="fontTable.xml"/><Relationship Id="rId12" Type="http://schemas.openxmlformats.org/officeDocument/2006/relationships/hyperlink" Target="https://www.judgments.fedcourt.gov.au/judgments/Judgments/fca/full/2020/2020fcafc0168" TargetMode="External"/><Relationship Id="rId33" Type="http://schemas.openxmlformats.org/officeDocument/2006/relationships/hyperlink" Target="http://www.austlii.edu.au/cgi-bin/viewdoc/au/cases/cth/HCATrans/2022/26.html" TargetMode="External"/><Relationship Id="rId108" Type="http://schemas.openxmlformats.org/officeDocument/2006/relationships/hyperlink" Target="https://www.hcourt.gov.au/cases/case_s40-2022" TargetMode="External"/><Relationship Id="rId129" Type="http://schemas.openxmlformats.org/officeDocument/2006/relationships/hyperlink" Target="http://www.austlii.edu.au/cgi-bin/viewdoc/au/cases/cth/HCASL/2022/29.html" TargetMode="External"/><Relationship Id="rId54" Type="http://schemas.openxmlformats.org/officeDocument/2006/relationships/hyperlink" Target="http://www.hcourt.gov.au/cases/case_s262-2019" TargetMode="External"/><Relationship Id="rId70" Type="http://schemas.openxmlformats.org/officeDocument/2006/relationships/hyperlink" Target="https://www8.austlii.edu.au/cgi-bin/viewdoc/au/cases/vic/VSCA/2020/301.html" TargetMode="External"/><Relationship Id="rId75" Type="http://schemas.openxmlformats.org/officeDocument/2006/relationships/header" Target="header3.xml"/><Relationship Id="rId91" Type="http://schemas.openxmlformats.org/officeDocument/2006/relationships/hyperlink" Target="https://www.hcourt.gov.au/cases/case_a4-2022" TargetMode="External"/><Relationship Id="rId96" Type="http://schemas.openxmlformats.org/officeDocument/2006/relationships/hyperlink" Target="https://www.hcourt.gov.au/cases/case_a5-2022" TargetMode="External"/><Relationship Id="rId140" Type="http://schemas.openxmlformats.org/officeDocument/2006/relationships/hyperlink" Target="http://www.austlii.edu.au/cgi-bin/viewdoc/au/cases/cth/HCASL/2022/40.html" TargetMode="External"/><Relationship Id="rId145" Type="http://schemas.openxmlformats.org/officeDocument/2006/relationships/hyperlink" Target="http://www.austlii.edu.au/cgi-bin/viewdoc/au/cases/cth/HCASL/2022/45.html" TargetMode="External"/><Relationship Id="rId161" Type="http://schemas.openxmlformats.org/officeDocument/2006/relationships/hyperlink" Target="http://www.austlii.edu.au/cgi-bin/viewdoc/au/cases/cth/HCASL/2022/60.html" TargetMode="External"/><Relationship Id="rId166" Type="http://schemas.openxmlformats.org/officeDocument/2006/relationships/hyperlink" Target="http://www.austlii.edu.au/cgi-bin/viewdoc/au/cases/cth/HCATrans/2022/34.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austlii.edu.au/cgi-bin/viewdoc/au/cases/vic/VSCA/2020/200.html?context=1;query=%5b2020%5d%20VSCA%20200;mask_path=au/cases/vic/VSCA" TargetMode="External"/><Relationship Id="rId28" Type="http://schemas.openxmlformats.org/officeDocument/2006/relationships/hyperlink" Target="https://www.hcourt.gov.au/cases/case_s22-2021" TargetMode="External"/><Relationship Id="rId49" Type="http://schemas.openxmlformats.org/officeDocument/2006/relationships/hyperlink" Target="http://www.austlii.edu.au/cgi-bin/viewdoc/au/cases/cth/HCATrans/2022/28.html" TargetMode="External"/><Relationship Id="rId114" Type="http://schemas.openxmlformats.org/officeDocument/2006/relationships/hyperlink" Target="https://www.judgments.fedcourt.gov.au/judgments/Judgments/fca/full/2021/2021fcafc0112" TargetMode="External"/><Relationship Id="rId119" Type="http://schemas.openxmlformats.org/officeDocument/2006/relationships/hyperlink" Target="https://www.austlii.edu.au/cgi-bin/viewdoc/au/cases/cth/HCATrans/2021/199.html" TargetMode="External"/><Relationship Id="rId44" Type="http://schemas.openxmlformats.org/officeDocument/2006/relationships/hyperlink" Target="http://www.hcourt.gov.au/cases/case_s262-2019" TargetMode="External"/><Relationship Id="rId60" Type="http://schemas.openxmlformats.org/officeDocument/2006/relationships/hyperlink" Target="https://www.hcourt.gov.au/cases/case_m1-2021" TargetMode="External"/><Relationship Id="rId65" Type="http://schemas.openxmlformats.org/officeDocument/2006/relationships/hyperlink" Target="https://www.hcourt.gov.au/cases/case_s62-2021" TargetMode="External"/><Relationship Id="rId81" Type="http://schemas.openxmlformats.org/officeDocument/2006/relationships/hyperlink" Target="https://www.austlii.edu.au/cgi-bin/viewdoc/au/cases/cth/HCATrans/2021/201.html" TargetMode="External"/><Relationship Id="rId86" Type="http://schemas.openxmlformats.org/officeDocument/2006/relationships/hyperlink" Target="https://www.judgments.fedcourt.gov.au/judgments/Judgments/fca/full/2021/2021fcafc0051" TargetMode="External"/><Relationship Id="rId130" Type="http://schemas.openxmlformats.org/officeDocument/2006/relationships/hyperlink" Target="http://www.austlii.edu.au/cgi-bin/viewdoc/au/cases/cth/HCASL/2022/29.html" TargetMode="External"/><Relationship Id="rId135" Type="http://schemas.openxmlformats.org/officeDocument/2006/relationships/hyperlink" Target="http://www.austlii.edu.au/cgi-bin/viewdoc/au/cases/cth/HCASL/2022/34.html" TargetMode="External"/><Relationship Id="rId151" Type="http://schemas.openxmlformats.org/officeDocument/2006/relationships/hyperlink" Target="http://www.austlii.edu.au/cgi-bin/viewdoc/au/cases/cth/HCASL/2022/50.html" TargetMode="External"/><Relationship Id="rId156" Type="http://schemas.openxmlformats.org/officeDocument/2006/relationships/hyperlink" Target="http://www.austlii.edu.au/cgi-bin/viewdoc/au/cases/cth/HCASL/2022/55.html" TargetMode="External"/><Relationship Id="rId172" Type="http://schemas.openxmlformats.org/officeDocument/2006/relationships/theme" Target="theme/theme1.xml"/><Relationship Id="rId13" Type="http://schemas.openxmlformats.org/officeDocument/2006/relationships/hyperlink" Target="https://www.hcourt.gov.au/cases/case_h2-2021" TargetMode="External"/><Relationship Id="rId18" Type="http://schemas.openxmlformats.org/officeDocument/2006/relationships/hyperlink" Target="https://www.hcourt.gov.au/cases/case_s151-2021" TargetMode="External"/><Relationship Id="rId39" Type="http://schemas.openxmlformats.org/officeDocument/2006/relationships/hyperlink" Target="http://www.austlii.edu.au/cgi-bin/viewdoc/au/cases/tas/TASFC/2020/15.html?context=1;query=%5b2020%5d%20TASFC%20%2015;mask_path=" TargetMode="External"/><Relationship Id="rId109" Type="http://schemas.openxmlformats.org/officeDocument/2006/relationships/hyperlink" Target="http://www.austlii.edu.au/cgi-bin/viewdoc/au/cases/cth/HCATrans/2022/25.html?context=1;query=%22Aristocrat%20Technologies%22;mask_path=" TargetMode="External"/><Relationship Id="rId34" Type="http://schemas.openxmlformats.org/officeDocument/2006/relationships/hyperlink" Target="https://www.judgments.fedcourt.gov.au/judgments/Judgments/fca/full/2020/2020fcafc0172" TargetMode="External"/><Relationship Id="rId50" Type="http://schemas.openxmlformats.org/officeDocument/2006/relationships/hyperlink" Target="https://www.hcourt.gov.au/cases/case_b56-2021" TargetMode="External"/><Relationship Id="rId55" Type="http://schemas.openxmlformats.org/officeDocument/2006/relationships/hyperlink" Target="http://www.austlii.edu.au/cgi-bin/viewdoc/au/cases/cth/HCATrans/2022/32.html" TargetMode="External"/><Relationship Id="rId76" Type="http://schemas.openxmlformats.org/officeDocument/2006/relationships/hyperlink" Target="https://www.hcourt.gov.au/cases/case_s135-2021" TargetMode="External"/><Relationship Id="rId97" Type="http://schemas.openxmlformats.org/officeDocument/2006/relationships/hyperlink" Target="http://www.hcourt.gov.au/cases/case_s262-2019" TargetMode="External"/><Relationship Id="rId104" Type="http://schemas.openxmlformats.org/officeDocument/2006/relationships/hyperlink" Target="https://www.hcourt.gov.au/cases/case_m86-2021" TargetMode="External"/><Relationship Id="rId120" Type="http://schemas.openxmlformats.org/officeDocument/2006/relationships/hyperlink" Target="https://ecourts.justice.wa.gov.au/eCourtsPortal/Decisions/ViewDecision?returnUrl=%2feCourtsPortal%2fDecisions%2fSearch%3fsearchText%3d%255B2021%255D%2520WASCA%252059%26jurisdiction%3dSC%26advanced%3dFalse&amp;id=c59e0afa-68c5-4d9c-a845-fb8cae26409b" TargetMode="External"/><Relationship Id="rId125" Type="http://schemas.openxmlformats.org/officeDocument/2006/relationships/hyperlink" Target="http://www.hcourt.gov.au/cases/case_s262-2019" TargetMode="External"/><Relationship Id="rId141" Type="http://schemas.openxmlformats.org/officeDocument/2006/relationships/hyperlink" Target="http://www.austlii.edu.au/cgi-bin/viewdoc/au/cases/cth/HCASL/2022/41.html" TargetMode="External"/><Relationship Id="rId146" Type="http://schemas.openxmlformats.org/officeDocument/2006/relationships/hyperlink" Target="http://www.austlii.edu.au/cgi-bin/viewdoc/au/cases/cth/HCASL/2022/45.html" TargetMode="External"/><Relationship Id="rId167" Type="http://schemas.openxmlformats.org/officeDocument/2006/relationships/hyperlink" Target="http://www.austlii.edu.au/cgi-bin/viewdoc/au/cases/cth/HCATrans/2022/43.html" TargetMode="External"/><Relationship Id="rId7" Type="http://schemas.openxmlformats.org/officeDocument/2006/relationships/endnotes" Target="endnotes.xml"/><Relationship Id="rId71" Type="http://schemas.openxmlformats.org/officeDocument/2006/relationships/hyperlink" Target="https://www.austlii.edu.au/cgi-bin/viewdoc/au/cases/vic/VSCA/2020/316.html" TargetMode="External"/><Relationship Id="rId92" Type="http://schemas.openxmlformats.org/officeDocument/2006/relationships/hyperlink" Target="http://www.hcourt.gov.au/cases/case_s262-2019" TargetMode="External"/><Relationship Id="rId162" Type="http://schemas.openxmlformats.org/officeDocument/2006/relationships/hyperlink" Target="http://www.austlii.edu.au/cgi-bin/viewdoc/au/cases/cth/HCASL/2022/61.html" TargetMode="External"/><Relationship Id="rId2" Type="http://schemas.openxmlformats.org/officeDocument/2006/relationships/numbering" Target="numbering.xml"/><Relationship Id="rId29" Type="http://schemas.openxmlformats.org/officeDocument/2006/relationships/hyperlink" Target="https://eresources.hcourt.gov.au/downloadPdf/2022/HCA/4" TargetMode="External"/><Relationship Id="rId24" Type="http://schemas.openxmlformats.org/officeDocument/2006/relationships/hyperlink" Target="https://www.hcourt.gov.au/cases/case_s56-2021" TargetMode="External"/><Relationship Id="rId40" Type="http://schemas.openxmlformats.org/officeDocument/2006/relationships/hyperlink" Target="https://www.hcourt.gov.au/cases/case_s103-2021" TargetMode="External"/><Relationship Id="rId45" Type="http://schemas.openxmlformats.org/officeDocument/2006/relationships/hyperlink" Target="http://www.austlii.edu.au/cgi-bin/viewdoc/au/cases/cth/HCATrans/2022/5.html" TargetMode="External"/><Relationship Id="rId66" Type="http://schemas.openxmlformats.org/officeDocument/2006/relationships/hyperlink" Target="https://www.austlii.edu.au/cgi-bin/viewdoc/au/cases/cth/HCATrans/2021/189.html" TargetMode="External"/><Relationship Id="rId87" Type="http://schemas.openxmlformats.org/officeDocument/2006/relationships/hyperlink" Target="http://www.hcourt.gov.au/cases/case_s262-2019" TargetMode="External"/><Relationship Id="rId110" Type="http://schemas.openxmlformats.org/officeDocument/2006/relationships/hyperlink" Target="https://www.judgments.fedcourt.gov.au/judgments/Judgments/fca/full/2021/2021fcafc0202" TargetMode="External"/><Relationship Id="rId115" Type="http://schemas.openxmlformats.org/officeDocument/2006/relationships/hyperlink" Target="https://www.hcourt.gov.au/cases/case_m12-2022" TargetMode="External"/><Relationship Id="rId131" Type="http://schemas.openxmlformats.org/officeDocument/2006/relationships/hyperlink" Target="http://www.austlii.edu.au/cgi-bin/viewdoc/au/cases/cth/HCASL/2022/30.html" TargetMode="External"/><Relationship Id="rId136" Type="http://schemas.openxmlformats.org/officeDocument/2006/relationships/hyperlink" Target="http://www.austlii.edu.au/cgi-bin/viewdoc/au/cases/cth/HCASL/2022/36.html" TargetMode="External"/><Relationship Id="rId157" Type="http://schemas.openxmlformats.org/officeDocument/2006/relationships/hyperlink" Target="http://www.austlii.edu.au/cgi-bin/viewdoc/au/cases/cth/HCASL/2022/56.html" TargetMode="External"/><Relationship Id="rId61" Type="http://schemas.openxmlformats.org/officeDocument/2006/relationships/hyperlink" Target="https://www.austlii.edu.au/cgi-bin/viewdoc/au/cases/cth/HCATrans/2021/203.html" TargetMode="External"/><Relationship Id="rId82" Type="http://schemas.openxmlformats.org/officeDocument/2006/relationships/header" Target="header5.xml"/><Relationship Id="rId152" Type="http://schemas.openxmlformats.org/officeDocument/2006/relationships/hyperlink" Target="http://www.austlii.edu.au/cgi-bin/viewdoc/au/cases/cth/HCASL/2022/51.html" TargetMode="External"/><Relationship Id="rId19" Type="http://schemas.openxmlformats.org/officeDocument/2006/relationships/hyperlink" Target="http://www.hcourt.gov.au/cases/case_s262-2019" TargetMode="External"/><Relationship Id="rId14" Type="http://schemas.openxmlformats.org/officeDocument/2006/relationships/hyperlink" Target="http://www.hcourt.gov.au/cases/case_s262-2019" TargetMode="External"/><Relationship Id="rId30" Type="http://schemas.openxmlformats.org/officeDocument/2006/relationships/hyperlink" Target="https://www.judgments.fedcourt.gov.au/judgments/Judgments/fca/full/2020/2020fcafc0133" TargetMode="External"/><Relationship Id="rId35" Type="http://schemas.openxmlformats.org/officeDocument/2006/relationships/hyperlink" Target="https://www.hcourt.gov.au/cases/case_h7-2021" TargetMode="External"/><Relationship Id="rId56" Type="http://schemas.openxmlformats.org/officeDocument/2006/relationships/hyperlink" Target="https://www.caselaw.nsw.gov.au/decision/5b624466e4b0b9ab4020e4bd" TargetMode="External"/><Relationship Id="rId77" Type="http://schemas.openxmlformats.org/officeDocument/2006/relationships/hyperlink" Target="https://www.austlii.edu.au/cgi-bin/viewdoc/au/cases/cth/HCATrans/2021/214.html" TargetMode="External"/><Relationship Id="rId100" Type="http://schemas.openxmlformats.org/officeDocument/2006/relationships/hyperlink" Target="http://www8.austlii.edu.au/cgi-bin/viewdoc/au/cases/sa/SASCA/2021/30.html" TargetMode="External"/><Relationship Id="rId105" Type="http://schemas.openxmlformats.org/officeDocument/2006/relationships/hyperlink" Target="https://www.austlii.edu.au/cgi-bin/viewdoc/au/cases/cth/HCATrans/2021/216.html" TargetMode="External"/><Relationship Id="rId126" Type="http://schemas.openxmlformats.org/officeDocument/2006/relationships/hyperlink" Target="http://www.austlii.edu.au/cgi-bin/viewdoc/au/cases/cth/HCATrans/2022/30.html" TargetMode="External"/><Relationship Id="rId147" Type="http://schemas.openxmlformats.org/officeDocument/2006/relationships/hyperlink" Target="http://www.austlii.edu.au/cgi-bin/viewdoc/au/cases/cth/HCASL/2022/46.html" TargetMode="External"/><Relationship Id="rId168" Type="http://schemas.openxmlformats.org/officeDocument/2006/relationships/hyperlink" Target="http://www.austlii.edu.au/cgi-bin/viewdoc/au/cases/cth/HCATrans/2022/40.html" TargetMode="External"/><Relationship Id="rId8" Type="http://schemas.openxmlformats.org/officeDocument/2006/relationships/image" Target="media/image1.png"/><Relationship Id="rId51" Type="http://schemas.openxmlformats.org/officeDocument/2006/relationships/hyperlink" Target="http://www.hcourt.gov.au/cases/case_s262-2019" TargetMode="External"/><Relationship Id="rId72" Type="http://schemas.openxmlformats.org/officeDocument/2006/relationships/hyperlink" Target="https://www.hcourt.gov.au/cases/case_s63-2021" TargetMode="External"/><Relationship Id="rId93" Type="http://schemas.openxmlformats.org/officeDocument/2006/relationships/hyperlink" Target="http://www.austlii.edu.au/cgi-bin/viewdoc/au/cases/cth/HCATrans/2022/14.html" TargetMode="External"/><Relationship Id="rId98" Type="http://schemas.openxmlformats.org/officeDocument/2006/relationships/hyperlink" Target="http://www.austlii.edu.au/cgi-bin/viewdoc/au/cases/cth/HCATrans/2022/18.html" TargetMode="External"/><Relationship Id="rId121" Type="http://schemas.openxmlformats.org/officeDocument/2006/relationships/hyperlink" Target="http://www.austlii.edu.au/cgi-bin/viewdoc/au/cases/cth/HCATrans/2022/37.html" TargetMode="External"/><Relationship Id="rId142" Type="http://schemas.openxmlformats.org/officeDocument/2006/relationships/hyperlink" Target="http://www.austlii.edu.au/cgi-bin/viewdoc/au/cases/cth/HCASL/2022/42.html" TargetMode="External"/><Relationship Id="rId163" Type="http://schemas.openxmlformats.org/officeDocument/2006/relationships/hyperlink" Target="http://www.austlii.edu.au/cgi-bin/viewdoc/au/cases/cth/HCATrans/2022/36.html" TargetMode="External"/><Relationship Id="rId3" Type="http://schemas.openxmlformats.org/officeDocument/2006/relationships/styles" Target="styles.xml"/><Relationship Id="rId25" Type="http://schemas.openxmlformats.org/officeDocument/2006/relationships/hyperlink" Target="https://eresources.hcourt.gov.au/showCase/2022/HCA/7" TargetMode="External"/><Relationship Id="rId46" Type="http://schemas.openxmlformats.org/officeDocument/2006/relationships/hyperlink" Target="http://www.austlii.edu.au/cgi-bin/viewdoc/au/cases/cth/HCATrans/2022/6.html" TargetMode="External"/><Relationship Id="rId67" Type="http://schemas.openxmlformats.org/officeDocument/2006/relationships/hyperlink" Target="https://www.judgments.fedcourt.gov.au/judgments/Judgments/fca/full/2020/2020fcafc0150" TargetMode="External"/><Relationship Id="rId116" Type="http://schemas.openxmlformats.org/officeDocument/2006/relationships/hyperlink" Target="http://www.austlii.edu.au/cgi-bin/viewdoc/au/cases/cth/HCATrans/2022/13.html" TargetMode="External"/><Relationship Id="rId137" Type="http://schemas.openxmlformats.org/officeDocument/2006/relationships/hyperlink" Target="http://www.austlii.edu.au/cgi-bin/viewdoc/au/cases/cth/HCASL/2022/37.html" TargetMode="External"/><Relationship Id="rId158" Type="http://schemas.openxmlformats.org/officeDocument/2006/relationships/hyperlink" Target="http://www.austlii.edu.au/cgi-bin/viewdoc/au/cases/cth/HCASL/2022/57.html" TargetMode="External"/><Relationship Id="rId20" Type="http://schemas.openxmlformats.org/officeDocument/2006/relationships/hyperlink" Target="https://eresources.hcourt.gov.au/showCase/2022/HCA/9" TargetMode="External"/><Relationship Id="rId41" Type="http://schemas.openxmlformats.org/officeDocument/2006/relationships/hyperlink" Target="http://www.austlii.edu.au/cgi-bin/viewdoc/au/cases/cth/HCATrans/2022/8.html" TargetMode="External"/><Relationship Id="rId62" Type="http://schemas.openxmlformats.org/officeDocument/2006/relationships/hyperlink" Target="https://www.hcourt.gov.au/cases/case_m34-2021" TargetMode="External"/><Relationship Id="rId83" Type="http://schemas.openxmlformats.org/officeDocument/2006/relationships/hyperlink" Target="https://www.hcourt.gov.au/cases/case_s27-2022" TargetMode="External"/><Relationship Id="rId88" Type="http://schemas.openxmlformats.org/officeDocument/2006/relationships/hyperlink" Target="http://www.austlii.edu.au/cgi-bin/viewdoc/au/cases/cth/HCATrans/2022/42.html" TargetMode="External"/><Relationship Id="rId111" Type="http://schemas.openxmlformats.org/officeDocument/2006/relationships/hyperlink" Target="http://www.austlii.edu.au/cgi-bin/viewdoc/au/cases/cth/HCATrans/2022/41.html" TargetMode="External"/><Relationship Id="rId132" Type="http://schemas.openxmlformats.org/officeDocument/2006/relationships/hyperlink" Target="http://www.austlii.edu.au/cgi-bin/viewdoc/au/cases/cth/HCASL/2022/31.html" TargetMode="External"/><Relationship Id="rId153" Type="http://schemas.openxmlformats.org/officeDocument/2006/relationships/hyperlink" Target="http://www.austlii.edu.au/cgi-bin/viewdoc/au/cases/cth/HCASL/2022/52.html" TargetMode="External"/><Relationship Id="rId15" Type="http://schemas.openxmlformats.org/officeDocument/2006/relationships/hyperlink" Target="https://www.hcourt.gov.au/cases/case_h2-2021" TargetMode="External"/><Relationship Id="rId36" Type="http://schemas.openxmlformats.org/officeDocument/2006/relationships/hyperlink" Target="http://www.hcourt.gov.au/cases/case_s262-2019" TargetMode="External"/><Relationship Id="rId57" Type="http://schemas.openxmlformats.org/officeDocument/2006/relationships/hyperlink" Target="https://www.hcourt.gov.au/cases/case_s179-2021" TargetMode="External"/><Relationship Id="rId106" Type="http://schemas.openxmlformats.org/officeDocument/2006/relationships/hyperlink" Target="http://www.austlii.edu.au/cgi-bin/viewdoc/au/cases/cth/HCATrans/2022/35.html" TargetMode="External"/><Relationship Id="rId127" Type="http://schemas.openxmlformats.org/officeDocument/2006/relationships/hyperlink" Target="http://www6.austlii.edu.au/cgi-bin/viewdoc/au/cases/sa/SASCFC/2020/116.html?context=1;query=%5b2020%5d%20SASCFC%20116;mask_path=au/cases/sa/SASCFC" TargetMode="External"/><Relationship Id="rId10" Type="http://schemas.openxmlformats.org/officeDocument/2006/relationships/footer" Target="footer1.xml"/><Relationship Id="rId31" Type="http://schemas.openxmlformats.org/officeDocument/2006/relationships/header" Target="header2.xml"/><Relationship Id="rId52" Type="http://schemas.openxmlformats.org/officeDocument/2006/relationships/hyperlink" Target="http://www.austlii.edu.au/cgi-bin/viewdoc/au/cases/cth/HCATrans/2022/24.html" TargetMode="External"/><Relationship Id="rId73" Type="http://schemas.openxmlformats.org/officeDocument/2006/relationships/hyperlink" Target="https://www.austlii.edu.au/cgi-bin/viewdoc/au/cases/cth/HCATrans/2021/190.html" TargetMode="External"/><Relationship Id="rId78" Type="http://schemas.openxmlformats.org/officeDocument/2006/relationships/header" Target="header4.xml"/><Relationship Id="rId94" Type="http://schemas.openxmlformats.org/officeDocument/2006/relationships/hyperlink" Target="http://www.austlii.edu.au/cgi-bin/viewdoc/au/cases/sa/SASCFC/2020/103.html" TargetMode="External"/><Relationship Id="rId99" Type="http://schemas.openxmlformats.org/officeDocument/2006/relationships/hyperlink" Target="http://www8.austlii.edu.au/cgi-bin/viewdoc/au/cases/sa/SASCA/2021/29.html" TargetMode="External"/><Relationship Id="rId101" Type="http://schemas.openxmlformats.org/officeDocument/2006/relationships/hyperlink" Target="https://www.hcourt.gov.au/cases/case_p53-2021" TargetMode="External"/><Relationship Id="rId122" Type="http://schemas.openxmlformats.org/officeDocument/2006/relationships/hyperlink" Target="https://ecourts.justice.wa.gov.au/eCourtsPortal/Decisions/DownloadDecision?id=8388134b-a519-4298-9365-5d0c671dc75a" TargetMode="External"/><Relationship Id="rId143" Type="http://schemas.openxmlformats.org/officeDocument/2006/relationships/hyperlink" Target="http://www.austlii.edu.au/cgi-bin/viewdoc/au/cases/cth/HCASL/2022/43.html" TargetMode="External"/><Relationship Id="rId148" Type="http://schemas.openxmlformats.org/officeDocument/2006/relationships/hyperlink" Target="http://www.austlii.edu.au/cgi-bin/viewdoc/au/cases/cth/HCASL/2022/47.html" TargetMode="External"/><Relationship Id="rId164" Type="http://schemas.openxmlformats.org/officeDocument/2006/relationships/hyperlink" Target="http://www.austlii.edu.au/cgi-bin/viewdoc/au/cases/cth/HCATrans/2022/33.html" TargetMode="External"/><Relationship Id="rId169" Type="http://schemas.openxmlformats.org/officeDocument/2006/relationships/hyperlink" Target="http://www.austlii.edu.au/cgi-bin/viewdoc/au/cases/cth/HCATrans/2022/44.html" TargetMode="External"/><Relationship Id="rId4" Type="http://schemas.openxmlformats.org/officeDocument/2006/relationships/settings" Target="settings.xml"/><Relationship Id="rId9" Type="http://schemas.openxmlformats.org/officeDocument/2006/relationships/header" Target="header1.xml"/><Relationship Id="rId26" Type="http://schemas.openxmlformats.org/officeDocument/2006/relationships/hyperlink" Target="https://www.caselaw.nsw.gov.au/decision/1738f1344d86ac45248e7c5b" TargetMode="External"/><Relationship Id="rId47" Type="http://schemas.openxmlformats.org/officeDocument/2006/relationships/hyperlink" Target="https://www.hcourt.gov.au/cases/case_p56-2021" TargetMode="External"/><Relationship Id="rId68" Type="http://schemas.openxmlformats.org/officeDocument/2006/relationships/hyperlink" Target="https://www.hcourt.gov.au/cases/case_m36-2021" TargetMode="External"/><Relationship Id="rId89" Type="http://schemas.openxmlformats.org/officeDocument/2006/relationships/hyperlink" Target="https://www.judgments.fedcourt.gov.au/judgments/Judgments/fca/full/2021/2021fcafc0064" TargetMode="External"/><Relationship Id="rId112" Type="http://schemas.openxmlformats.org/officeDocument/2006/relationships/hyperlink" Target="https://www.judgments.fedcourt.gov.au/judgments/Judgments/fca/full/2021/2021fcafc0091" TargetMode="External"/><Relationship Id="rId133" Type="http://schemas.openxmlformats.org/officeDocument/2006/relationships/hyperlink" Target="http://www.austlii.edu.au/cgi-bin/viewdoc/au/cases/cth/HCASL/2022/32.html" TargetMode="External"/><Relationship Id="rId154" Type="http://schemas.openxmlformats.org/officeDocument/2006/relationships/hyperlink" Target="http://www.austlii.edu.au/cgi-bin/viewdoc/au/cases/cth/HCASL/2022/53.html" TargetMode="External"/><Relationship Id="rId16" Type="http://schemas.openxmlformats.org/officeDocument/2006/relationships/hyperlink" Target="https://eresources.hcourt.gov.au/downloadPdf/2022/HCA/5" TargetMode="External"/><Relationship Id="rId37" Type="http://schemas.openxmlformats.org/officeDocument/2006/relationships/hyperlink" Target="http://www.austlii.edu.au/cgi-bin/viewdoc/au/cases/cth/HCATrans/2022/1.html" TargetMode="External"/><Relationship Id="rId58" Type="http://schemas.openxmlformats.org/officeDocument/2006/relationships/hyperlink" Target="http://www.austlii.edu.au/cgi-bin/viewdoc/au/cases/cth/HCATrans/2022/22.html" TargetMode="External"/><Relationship Id="rId79" Type="http://schemas.openxmlformats.org/officeDocument/2006/relationships/hyperlink" Target="https://www.hcourt.gov.au/cases/case_s192-2021" TargetMode="External"/><Relationship Id="rId102" Type="http://schemas.openxmlformats.org/officeDocument/2006/relationships/hyperlink" Target="https://www.austlii.edu.au/cgi-bin/viewdoc/au/cases/cth/HCATrans/2021/210.html" TargetMode="External"/><Relationship Id="rId123" Type="http://schemas.openxmlformats.org/officeDocument/2006/relationships/header" Target="header6.xml"/><Relationship Id="rId144" Type="http://schemas.openxmlformats.org/officeDocument/2006/relationships/hyperlink" Target="http://www.austlii.edu.au/cgi-bin/viewdoc/au/cases/cth/HCASL/2022/44.html" TargetMode="External"/><Relationship Id="rId90" Type="http://schemas.openxmlformats.org/officeDocument/2006/relationships/hyperlink" Target="https://www.judgments.fedcourt.gov.au/judgments/Judgments/fca/full/2021/2021fcafc0111" TargetMode="External"/><Relationship Id="rId165" Type="http://schemas.openxmlformats.org/officeDocument/2006/relationships/hyperlink" Target="http://www.austlii.edu.au/cgi-bin/viewdoc/au/cases/cth/HCATrans/2022/33.html" TargetMode="External"/><Relationship Id="rId27" Type="http://schemas.openxmlformats.org/officeDocument/2006/relationships/hyperlink" Target="https://www.hcourt.gov.au/cases/case_s22-2021" TargetMode="External"/><Relationship Id="rId48" Type="http://schemas.openxmlformats.org/officeDocument/2006/relationships/hyperlink" Target="http://www.austlii.edu.au/cgi-bin/viewdoc/au/cases/cth/HCATrans/2022/27.html" TargetMode="External"/><Relationship Id="rId69" Type="http://schemas.openxmlformats.org/officeDocument/2006/relationships/hyperlink" Target="http://www.austlii.edu.au/cgi-bin/viewdoc/au/cases/cth/HCATrans//2021/204.html" TargetMode="External"/><Relationship Id="rId113" Type="http://schemas.openxmlformats.org/officeDocument/2006/relationships/hyperlink" Target="http://www.austlii.edu.au/cgi-bin/viewdoc/au/cases/cth/HCATrans/2022/39.html" TargetMode="External"/><Relationship Id="rId134" Type="http://schemas.openxmlformats.org/officeDocument/2006/relationships/hyperlink" Target="http://www.austlii.edu.au/cgi-bin/viewdoc/au/cases/cth/HCASL/2022/33.html" TargetMode="External"/><Relationship Id="rId80" Type="http://schemas.openxmlformats.org/officeDocument/2006/relationships/hyperlink" Target="http://www.hcourt.gov.au/cases/case_s262-2019" TargetMode="External"/><Relationship Id="rId155" Type="http://schemas.openxmlformats.org/officeDocument/2006/relationships/hyperlink" Target="http://www.austlii.edu.au/cgi-bin/viewdoc/au/cases/cth/HCASL/2022/54.html" TargetMode="External"/><Relationship Id="rId17" Type="http://schemas.openxmlformats.org/officeDocument/2006/relationships/hyperlink" Target="https://www.judgments.fedcourt.gov.au/judgments/Judgments/fca/full/2020/2020fcafc0134" TargetMode="External"/><Relationship Id="rId38" Type="http://schemas.openxmlformats.org/officeDocument/2006/relationships/hyperlink" Target="http://www.austlii.edu.au/cgi-bin/viewdoc/au/cases/cth/HCATrans/2022/4.html" TargetMode="External"/><Relationship Id="rId59" Type="http://schemas.openxmlformats.org/officeDocument/2006/relationships/hyperlink" Target="http://www.austlii.edu.au/cgi-bin/viewdoc/au/cases/cth/FamCAFC/2020/307.html" TargetMode="External"/><Relationship Id="rId103" Type="http://schemas.openxmlformats.org/officeDocument/2006/relationships/hyperlink" Target="https://ecourts.justice.wa.gov.au/eCourtsPortal/Decisions/ViewDecision?returnUrl=%2feCourtsPortal%2fDecisions%2fFilter%2fSC%2fCitationNumber&amp;id=2298d3e1-cad9-4655-a825-6c07d387e236" TargetMode="External"/><Relationship Id="rId124" Type="http://schemas.openxmlformats.org/officeDocument/2006/relationships/hyperlink" Target="https://www.hcourt.gov.au/cases/case_a30-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FE2F8-869B-44C6-99DF-E63ECFF1B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10149</Words>
  <Characters>74930</Characters>
  <Application>Microsoft Office Word</Application>
  <DocSecurity>0</DocSecurity>
  <Lines>624</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2022-03-02T21:21:00Z</dcterms:created>
  <dcterms:modified xsi:type="dcterms:W3CDTF">2022-03-28T23:25:00Z</dcterms:modified>
</cp:coreProperties>
</file>