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6737E0B3" w:rsidR="00AE64B2" w:rsidRPr="004E7695" w:rsidRDefault="00A04F6A" w:rsidP="00AE64B2">
      <w:pPr>
        <w:pStyle w:val="Title3"/>
      </w:pPr>
      <w:bookmarkStart w:id="13" w:name="_Toc209266107"/>
      <w:r w:rsidRPr="004E7695">
        <w:t>[</w:t>
      </w:r>
      <w:r w:rsidR="003E7DB1">
        <w:t>202</w:t>
      </w:r>
      <w:r w:rsidR="003934A7">
        <w:t>4</w:t>
      </w:r>
      <w:r w:rsidR="00DA11D9" w:rsidRPr="004E7695">
        <w:t>] HCAB</w:t>
      </w:r>
      <w:r w:rsidR="00AE64B2" w:rsidRPr="004E7695">
        <w:t xml:space="preserve"> </w:t>
      </w:r>
      <w:bookmarkEnd w:id="13"/>
      <w:r w:rsidR="00A7532B">
        <w:t>3</w:t>
      </w:r>
      <w:r w:rsidR="00DA11D9" w:rsidRPr="004E7695">
        <w:t xml:space="preserve"> </w:t>
      </w:r>
      <w:r w:rsidR="00BB7833" w:rsidRPr="004E7695">
        <w:t>(</w:t>
      </w:r>
      <w:r w:rsidR="005D5247">
        <w:t>23</w:t>
      </w:r>
      <w:r w:rsidR="009F275D" w:rsidRPr="009F275D">
        <w:t xml:space="preserve"> </w:t>
      </w:r>
      <w:r w:rsidR="00A7532B">
        <w:t xml:space="preserve">April </w:t>
      </w:r>
      <w:r w:rsidR="002768CF" w:rsidRPr="009F275D">
        <w:t>202</w:t>
      </w:r>
      <w:r w:rsidR="00D82760">
        <w:t>4</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5C4DBD9D"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3D7468">
          <w:rPr>
            <w:noProof/>
            <w:webHidden/>
          </w:rPr>
          <w:t>1</w:t>
        </w:r>
        <w:r w:rsidR="00E7422A">
          <w:rPr>
            <w:noProof/>
            <w:webHidden/>
          </w:rPr>
          <w:fldChar w:fldCharType="end"/>
        </w:r>
      </w:hyperlink>
    </w:p>
    <w:p w14:paraId="495CADEB" w14:textId="3BB50210" w:rsidR="00E7422A" w:rsidRDefault="00064AE2">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3D7468">
          <w:rPr>
            <w:noProof/>
            <w:webHidden/>
          </w:rPr>
          <w:t>4</w:t>
        </w:r>
        <w:r w:rsidR="00E7422A">
          <w:rPr>
            <w:noProof/>
            <w:webHidden/>
          </w:rPr>
          <w:fldChar w:fldCharType="end"/>
        </w:r>
      </w:hyperlink>
    </w:p>
    <w:p w14:paraId="0388F275" w14:textId="3520C7A7" w:rsidR="00E7422A" w:rsidRDefault="00064AE2">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3D7468">
          <w:rPr>
            <w:noProof/>
            <w:webHidden/>
          </w:rPr>
          <w:t>9</w:t>
        </w:r>
        <w:r w:rsidR="00E7422A">
          <w:rPr>
            <w:noProof/>
            <w:webHidden/>
          </w:rPr>
          <w:fldChar w:fldCharType="end"/>
        </w:r>
      </w:hyperlink>
    </w:p>
    <w:p w14:paraId="37CA1D10" w14:textId="758B5CC8" w:rsidR="00E7422A" w:rsidRDefault="00064AE2">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3D7468">
          <w:rPr>
            <w:noProof/>
            <w:webHidden/>
          </w:rPr>
          <w:t>23</w:t>
        </w:r>
        <w:r w:rsidR="00E7422A">
          <w:rPr>
            <w:noProof/>
            <w:webHidden/>
          </w:rPr>
          <w:fldChar w:fldCharType="end"/>
        </w:r>
      </w:hyperlink>
    </w:p>
    <w:p w14:paraId="5FC9CF3E" w14:textId="299B3892" w:rsidR="00E7422A" w:rsidRDefault="00064AE2">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3D7468">
          <w:rPr>
            <w:noProof/>
            <w:webHidden/>
          </w:rPr>
          <w:t>25</w:t>
        </w:r>
        <w:r w:rsidR="00E7422A">
          <w:rPr>
            <w:noProof/>
            <w:webHidden/>
          </w:rPr>
          <w:fldChar w:fldCharType="end"/>
        </w:r>
      </w:hyperlink>
    </w:p>
    <w:p w14:paraId="5C2074F5" w14:textId="26D6337C" w:rsidR="00E7422A" w:rsidRDefault="00064AE2">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3D7468">
          <w:rPr>
            <w:noProof/>
            <w:webHidden/>
          </w:rPr>
          <w:t>28</w:t>
        </w:r>
        <w:r w:rsidR="00E7422A">
          <w:rPr>
            <w:noProof/>
            <w:webHidden/>
          </w:rPr>
          <w:fldChar w:fldCharType="end"/>
        </w:r>
      </w:hyperlink>
    </w:p>
    <w:p w14:paraId="6433C95F" w14:textId="4CA0AFB5" w:rsidR="00E7422A" w:rsidRDefault="00064AE2">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3D7468">
          <w:rPr>
            <w:noProof/>
            <w:webHidden/>
          </w:rPr>
          <w:t>44</w:t>
        </w:r>
        <w:r w:rsidR="00E7422A">
          <w:rPr>
            <w:noProof/>
            <w:webHidden/>
          </w:rPr>
          <w:fldChar w:fldCharType="end"/>
        </w:r>
      </w:hyperlink>
    </w:p>
    <w:p w14:paraId="31C130B5" w14:textId="4645F183" w:rsidR="00E7422A" w:rsidRDefault="00064AE2">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3D7468">
          <w:rPr>
            <w:noProof/>
            <w:webHidden/>
          </w:rPr>
          <w:t>45</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1DD19719" w:rsidR="00AE64B2" w:rsidRPr="004E7695" w:rsidRDefault="00064AE2" w:rsidP="00903466">
      <w:pPr>
        <w:spacing w:beforeLines="60" w:before="144" w:afterLines="60" w:after="144"/>
        <w:ind w:left="-112"/>
        <w:rPr>
          <w:rFonts w:ascii="Arial" w:hAnsi="Arial" w:cs="Arial"/>
          <w:sz w:val="28"/>
          <w:szCs w:val="28"/>
        </w:rPr>
      </w:pPr>
      <w:hyperlink w:anchor="_1:_Cases_Handed_2"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9B4103" w:rsidRPr="004E7695" w14:paraId="6779E6EB"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7FF8D63" w14:textId="6DA5454C" w:rsidR="009B4103" w:rsidRPr="008906B4" w:rsidRDefault="00064AE2" w:rsidP="00955612">
            <w:pPr>
              <w:pStyle w:val="Title3"/>
              <w:spacing w:beforeLines="60" w:before="144" w:afterLines="60" w:after="144"/>
              <w:jc w:val="left"/>
              <w:rPr>
                <w:i/>
                <w:iCs/>
              </w:rPr>
            </w:pPr>
            <w:hyperlink w:anchor="_Lesianawai_v_Minister_2" w:history="1">
              <w:r w:rsidR="009B4103" w:rsidRPr="009B4103">
                <w:rPr>
                  <w:rStyle w:val="Hyperlink"/>
                  <w:rFonts w:cs="Verdana"/>
                  <w:i/>
                  <w:iCs/>
                  <w:noProof w:val="0"/>
                </w:rPr>
                <w:t>LPDT v Minister for Immigration, Citizenship, Migrant Services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1DFF2FE" w14:textId="77777777" w:rsidR="009B4103" w:rsidRDefault="009B4103" w:rsidP="00955612">
            <w:pPr>
              <w:jc w:val="left"/>
            </w:pPr>
            <w:r>
              <w:t>Administrative Law (Cth)</w:t>
            </w:r>
          </w:p>
        </w:tc>
      </w:tr>
      <w:tr w:rsidR="00400D3F" w:rsidRPr="004E7695" w14:paraId="4693E782"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F1931E0" w14:textId="15BC8F18" w:rsidR="00400D3F" w:rsidRDefault="00064AE2" w:rsidP="00400D3F">
            <w:pPr>
              <w:pStyle w:val="Title3"/>
              <w:spacing w:beforeLines="60" w:before="144" w:afterLines="60" w:after="144"/>
              <w:jc w:val="left"/>
              <w:rPr>
                <w:i/>
                <w:iCs/>
              </w:rPr>
            </w:pPr>
            <w:hyperlink w:anchor="_The_King_v_5" w:history="1">
              <w:r w:rsidR="00400D3F" w:rsidRPr="006F23E9">
                <w:rPr>
                  <w:rStyle w:val="Hyperlink"/>
                  <w:rFonts w:cs="Verdana"/>
                  <w:i/>
                  <w:iCs/>
                  <w:noProof w:val="0"/>
                </w:rPr>
                <w:t>Director of Public Prosecutions (Cth) v Kola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49B5836" w14:textId="7DCA402A" w:rsidR="00400D3F" w:rsidRPr="00817BC5" w:rsidRDefault="00400D3F" w:rsidP="00400D3F">
            <w:pPr>
              <w:jc w:val="left"/>
            </w:pPr>
            <w:r w:rsidRPr="00817BC5">
              <w:t xml:space="preserve">Criminal </w:t>
            </w:r>
            <w:r>
              <w:t>P</w:t>
            </w:r>
            <w:r w:rsidRPr="00817BC5">
              <w:t>ractice</w:t>
            </w:r>
          </w:p>
        </w:tc>
      </w:tr>
      <w:tr w:rsidR="009B4103" w:rsidRPr="004E7695" w14:paraId="74FEAB0F"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A9CADBF" w14:textId="77777777" w:rsidR="009B4103" w:rsidRPr="0053103F" w:rsidRDefault="00064AE2" w:rsidP="009319CA">
            <w:pPr>
              <w:pStyle w:val="Title3"/>
              <w:spacing w:beforeLines="60" w:before="144" w:afterLines="60" w:after="144"/>
              <w:jc w:val="left"/>
              <w:rPr>
                <w:i/>
                <w:iCs/>
              </w:rPr>
            </w:pPr>
            <w:hyperlink w:anchor="_Hurt_v_The_2" w:history="1">
              <w:r w:rsidR="009B4103" w:rsidRPr="00D35251">
                <w:rPr>
                  <w:rStyle w:val="Hyperlink"/>
                  <w:rFonts w:cs="Verdana"/>
                  <w:i/>
                  <w:iCs/>
                  <w:noProof w:val="0"/>
                </w:rPr>
                <w:t>Director of Public Prosecutions v Benjamin Roder (a pseudonym)</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7C25332" w14:textId="77777777" w:rsidR="009B4103" w:rsidRDefault="009B4103" w:rsidP="009319CA">
            <w:pPr>
              <w:jc w:val="left"/>
            </w:pPr>
            <w:r w:rsidRPr="00817BC5">
              <w:t xml:space="preserve">Criminal </w:t>
            </w:r>
            <w:r>
              <w:t>P</w:t>
            </w:r>
            <w:r w:rsidRPr="00817BC5">
              <w:t>ractice</w:t>
            </w:r>
          </w:p>
        </w:tc>
      </w:tr>
      <w:tr w:rsidR="009B4103" w:rsidRPr="004E7695" w14:paraId="2A13B471" w14:textId="77777777" w:rsidTr="00674329">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CD4CC94" w14:textId="32AD2274" w:rsidR="009B4103" w:rsidRDefault="00064AE2" w:rsidP="00955612">
            <w:pPr>
              <w:pStyle w:val="Title3"/>
              <w:spacing w:beforeLines="60" w:before="144" w:afterLines="60" w:after="144"/>
              <w:jc w:val="left"/>
              <w:rPr>
                <w:bCs/>
                <w:i/>
              </w:rPr>
            </w:pPr>
            <w:hyperlink w:anchor="_AB_(a_pseudonym)_1" w:history="1">
              <w:r w:rsidR="009B4103" w:rsidRPr="002C132E">
                <w:rPr>
                  <w:rStyle w:val="Hyperlink"/>
                  <w:rFonts w:cs="Verdana"/>
                  <w:bCs/>
                  <w:i/>
                  <w:noProof w:val="0"/>
                </w:rPr>
                <w:t>Minister for Immigration, Citizenship and Multicultural Affairs v McQueen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AB9197C" w14:textId="77777777" w:rsidR="009B4103" w:rsidRDefault="009B4103" w:rsidP="00955612">
            <w:pPr>
              <w:jc w:val="left"/>
            </w:pPr>
            <w:r w:rsidRPr="00955612">
              <w:t>Immigration</w:t>
            </w:r>
          </w:p>
        </w:tc>
      </w:tr>
      <w:tr w:rsidR="009B4103" w:rsidRPr="004E7695" w14:paraId="07229452" w14:textId="77777777" w:rsidTr="008E476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0FE1968" w14:textId="22E5757A" w:rsidR="009B4103" w:rsidRPr="0053103F" w:rsidRDefault="00064AE2" w:rsidP="00955612">
            <w:pPr>
              <w:pStyle w:val="Title3"/>
              <w:spacing w:beforeLines="60" w:before="144" w:afterLines="60" w:after="144"/>
              <w:jc w:val="left"/>
              <w:rPr>
                <w:i/>
                <w:iCs/>
              </w:rPr>
            </w:pPr>
            <w:hyperlink w:anchor="_Miller_v_Minister_2" w:history="1">
              <w:r w:rsidR="009B4103" w:rsidRPr="000C53FA">
                <w:rPr>
                  <w:rStyle w:val="Hyperlink"/>
                  <w:rFonts w:cs="Verdana"/>
                  <w:i/>
                  <w:iCs/>
                  <w:noProof w:val="0"/>
                </w:rPr>
                <w:t>Miller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F219A20" w14:textId="77777777" w:rsidR="009B4103" w:rsidRDefault="009B4103" w:rsidP="00955612">
            <w:pPr>
              <w:jc w:val="left"/>
            </w:pPr>
            <w:r w:rsidRPr="00955612">
              <w:t>Statutes</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2794825A" w:rsidR="00AE64B2" w:rsidRPr="004E7695" w:rsidRDefault="00064AE2" w:rsidP="000E39BE">
      <w:pPr>
        <w:keepNext/>
        <w:keepLines/>
        <w:spacing w:beforeLines="60" w:before="144" w:afterLines="60" w:after="144"/>
        <w:rPr>
          <w:rFonts w:ascii="Arial" w:hAnsi="Arial" w:cs="Arial"/>
          <w:sz w:val="28"/>
          <w:szCs w:val="28"/>
        </w:rPr>
      </w:pPr>
      <w:hyperlink w:anchor="_2: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AA0851" w:rsidRPr="004E7695" w14:paraId="29EE058C"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2156EE4" w14:textId="77777777" w:rsidR="00AA0851" w:rsidRPr="009E146F" w:rsidRDefault="00064AE2" w:rsidP="001150BC">
            <w:pPr>
              <w:pStyle w:val="Title3"/>
              <w:spacing w:beforeLines="60" w:before="144" w:afterLines="60" w:after="144"/>
              <w:jc w:val="left"/>
              <w:rPr>
                <w:rFonts w:cs="Arial"/>
                <w:bCs/>
                <w:i/>
                <w:iCs/>
              </w:rPr>
            </w:pPr>
            <w:hyperlink w:anchor="_Tesseract_International_Pty" w:history="1">
              <w:r w:rsidR="00AA0851" w:rsidRPr="00672139">
                <w:rPr>
                  <w:rStyle w:val="Hyperlink"/>
                  <w:bCs/>
                  <w:i/>
                  <w:iCs/>
                  <w:noProof w:val="0"/>
                </w:rPr>
                <w:t>CBI Constructors Pty Ltd &amp; Anor v Chevron Australia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4BE71C" w14:textId="77777777" w:rsidR="00AA0851" w:rsidRDefault="00AA0851" w:rsidP="0072408A">
            <w:pPr>
              <w:pStyle w:val="Title3"/>
              <w:spacing w:beforeLines="60" w:before="144" w:afterLines="60" w:after="144"/>
              <w:jc w:val="left"/>
              <w:rPr>
                <w:rFonts w:cs="Arial"/>
                <w:bCs/>
                <w:iCs/>
              </w:rPr>
            </w:pPr>
            <w:r>
              <w:rPr>
                <w:rFonts w:cs="Arial"/>
                <w:bCs/>
                <w:iCs/>
              </w:rPr>
              <w:t xml:space="preserve">Arbitration </w:t>
            </w:r>
          </w:p>
        </w:tc>
      </w:tr>
      <w:tr w:rsidR="00AA0851" w:rsidRPr="004E7695" w14:paraId="3A6197E3"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B57A6C0" w14:textId="77777777" w:rsidR="00AA0851" w:rsidRPr="009E146F" w:rsidRDefault="00064AE2" w:rsidP="001150BC">
            <w:pPr>
              <w:pStyle w:val="Title3"/>
              <w:spacing w:beforeLines="60" w:before="144" w:afterLines="60" w:after="144"/>
              <w:jc w:val="left"/>
              <w:rPr>
                <w:rFonts w:cs="Arial"/>
                <w:bCs/>
                <w:i/>
                <w:iCs/>
              </w:rPr>
            </w:pPr>
            <w:hyperlink w:anchor="_ASF17_v_Commonwealth_1" w:history="1">
              <w:r w:rsidR="00AA0851" w:rsidRPr="008014B7">
                <w:rPr>
                  <w:rStyle w:val="Hyperlink"/>
                  <w:bCs/>
                  <w:i/>
                  <w:iCs/>
                  <w:noProof w:val="0"/>
                </w:rPr>
                <w:t>ASF17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CA4D3E3" w14:textId="77777777" w:rsidR="00AA0851" w:rsidRDefault="00AA0851" w:rsidP="0072408A">
            <w:pPr>
              <w:pStyle w:val="Title3"/>
              <w:spacing w:beforeLines="60" w:before="144" w:afterLines="60" w:after="144"/>
              <w:jc w:val="left"/>
              <w:rPr>
                <w:rFonts w:cs="Arial"/>
                <w:bCs/>
                <w:iCs/>
              </w:rPr>
            </w:pPr>
            <w:r>
              <w:rPr>
                <w:rFonts w:cs="Arial"/>
                <w:bCs/>
                <w:iCs/>
              </w:rPr>
              <w:t>Constitutional Law</w:t>
            </w:r>
          </w:p>
        </w:tc>
      </w:tr>
      <w:tr w:rsidR="00AA0851" w:rsidRPr="004E7695" w14:paraId="63717868" w14:textId="77777777" w:rsidTr="0060712B">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0CB2EF" w14:textId="77777777" w:rsidR="00AA0851" w:rsidRPr="00B561D2" w:rsidRDefault="00064AE2" w:rsidP="0060712B">
            <w:pPr>
              <w:pStyle w:val="Title3"/>
              <w:spacing w:beforeLines="60" w:before="144" w:afterLines="60" w:after="144"/>
              <w:jc w:val="left"/>
              <w:rPr>
                <w:rFonts w:cs="Arial"/>
                <w:bCs/>
                <w:i/>
                <w:iCs/>
              </w:rPr>
            </w:pPr>
            <w:hyperlink w:anchor="_Attorney-General_for_the_1" w:history="1">
              <w:r w:rsidR="00AA0851" w:rsidRPr="00F012BE">
                <w:rPr>
                  <w:rStyle w:val="Hyperlink"/>
                  <w:bCs/>
                  <w:i/>
                  <w:iCs/>
                  <w:noProof w:val="0"/>
                </w:rPr>
                <w:t>Attorney-General for the State of Tasmania v Casimaty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B3961FF" w14:textId="77777777" w:rsidR="00AA0851" w:rsidRDefault="00AA0851" w:rsidP="0060712B">
            <w:pPr>
              <w:pStyle w:val="Title3"/>
              <w:spacing w:beforeLines="60" w:before="144" w:afterLines="60" w:after="144"/>
              <w:jc w:val="left"/>
              <w:rPr>
                <w:rFonts w:cs="Arial"/>
                <w:bCs/>
                <w:iCs/>
              </w:rPr>
            </w:pPr>
            <w:r>
              <w:rPr>
                <w:rFonts w:cs="Arial"/>
                <w:bCs/>
                <w:iCs/>
              </w:rPr>
              <w:t>Constitutional Law</w:t>
            </w:r>
          </w:p>
        </w:tc>
      </w:tr>
      <w:tr w:rsidR="00AA0851" w:rsidRPr="004E7695" w14:paraId="4148932B"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32528E4" w14:textId="77777777" w:rsidR="00AA0851" w:rsidRPr="00E0660C" w:rsidRDefault="00064AE2" w:rsidP="001150BC">
            <w:pPr>
              <w:pStyle w:val="Title3"/>
              <w:spacing w:beforeLines="60" w:before="144" w:afterLines="60" w:after="144"/>
              <w:jc w:val="left"/>
              <w:rPr>
                <w:rFonts w:cs="Arial"/>
                <w:bCs/>
                <w:i/>
                <w:iCs/>
              </w:rPr>
            </w:pPr>
            <w:hyperlink w:anchor="_Obian_v_The_1" w:history="1">
              <w:r w:rsidR="00AA0851" w:rsidRPr="00AA0851">
                <w:rPr>
                  <w:rStyle w:val="Hyperlink"/>
                  <w:bCs/>
                  <w:i/>
                  <w:iCs/>
                  <w:noProof w:val="0"/>
                </w:rPr>
                <w:t>Dayney v The King</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9E7704" w14:textId="77777777" w:rsidR="00AA0851" w:rsidRDefault="00AA0851" w:rsidP="0072408A">
            <w:pPr>
              <w:pStyle w:val="Title3"/>
              <w:spacing w:beforeLines="60" w:before="144" w:afterLines="60" w:after="144"/>
              <w:jc w:val="left"/>
              <w:rPr>
                <w:rFonts w:cs="Arial"/>
                <w:bCs/>
                <w:iCs/>
              </w:rPr>
            </w:pPr>
            <w:r>
              <w:rPr>
                <w:rFonts w:cs="Arial"/>
                <w:bCs/>
                <w:iCs/>
              </w:rPr>
              <w:t>Criminal Law</w:t>
            </w:r>
          </w:p>
        </w:tc>
      </w:tr>
      <w:tr w:rsidR="00AA0851" w:rsidRPr="004E7695" w14:paraId="66AAD1A9" w14:textId="77777777" w:rsidTr="001150B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842B3BD" w14:textId="77777777" w:rsidR="00AA0851" w:rsidRPr="009E146F" w:rsidRDefault="00064AE2" w:rsidP="001150BC">
            <w:pPr>
              <w:pStyle w:val="Title3"/>
              <w:spacing w:beforeLines="60" w:before="144" w:afterLines="60" w:after="144"/>
              <w:jc w:val="left"/>
              <w:rPr>
                <w:rFonts w:cs="Arial"/>
                <w:bCs/>
                <w:i/>
                <w:iCs/>
              </w:rPr>
            </w:pPr>
            <w:hyperlink w:anchor="_LPDT_v_Minister_1" w:history="1">
              <w:r w:rsidR="00AA0851" w:rsidRPr="002E15CA">
                <w:rPr>
                  <w:rStyle w:val="Hyperlink"/>
                  <w:bCs/>
                  <w:i/>
                  <w:iCs/>
                  <w:noProof w:val="0"/>
                </w:rPr>
                <w:t>Director of Public Prosecutions v Smith</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F60857" w14:textId="77777777" w:rsidR="00AA0851" w:rsidRDefault="00AA0851" w:rsidP="0072408A">
            <w:pPr>
              <w:pStyle w:val="Title3"/>
              <w:spacing w:beforeLines="60" w:before="144" w:afterLines="60" w:after="144"/>
              <w:jc w:val="left"/>
              <w:rPr>
                <w:rFonts w:cs="Arial"/>
                <w:bCs/>
                <w:iCs/>
              </w:rPr>
            </w:pPr>
            <w:r>
              <w:rPr>
                <w:rFonts w:cs="Arial"/>
                <w:bCs/>
                <w:iCs/>
              </w:rPr>
              <w:t>Criminal Practice</w:t>
            </w:r>
          </w:p>
        </w:tc>
      </w:tr>
      <w:tr w:rsidR="00E46E06" w:rsidRPr="004E7695" w14:paraId="1ED07BEC"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D47A845" w14:textId="4A368F1B" w:rsidR="00E46E06" w:rsidRDefault="00064AE2" w:rsidP="00E46E06">
            <w:pPr>
              <w:pStyle w:val="Title3"/>
              <w:spacing w:beforeLines="60" w:before="144" w:afterLines="60" w:after="144"/>
              <w:jc w:val="left"/>
              <w:rPr>
                <w:rFonts w:cs="Arial"/>
                <w:bCs/>
                <w:i/>
                <w:iCs/>
              </w:rPr>
            </w:pPr>
            <w:hyperlink w:anchor="_Capic_v_Ford_1" w:history="1">
              <w:r w:rsidR="00E46E06" w:rsidRPr="00A46D47">
                <w:rPr>
                  <w:rStyle w:val="Hyperlink"/>
                  <w:bCs/>
                  <w:i/>
                  <w:iCs/>
                  <w:noProof w:val="0"/>
                </w:rPr>
                <w:t>Capic v Ford Motor Company of Australia Pty Ltd ACN 004 116 223</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10F30D0" w14:textId="2A1CCAF0" w:rsidR="00E46E06" w:rsidRDefault="00E46E06" w:rsidP="00E46E06">
            <w:pPr>
              <w:pStyle w:val="Title3"/>
              <w:spacing w:beforeLines="60" w:before="144" w:afterLines="60" w:after="144"/>
              <w:jc w:val="left"/>
              <w:rPr>
                <w:rFonts w:cs="Arial"/>
                <w:bCs/>
                <w:iCs/>
              </w:rPr>
            </w:pPr>
            <w:r>
              <w:rPr>
                <w:rFonts w:cs="Arial"/>
                <w:bCs/>
                <w:iCs/>
              </w:rPr>
              <w:t>Trade Practices</w:t>
            </w:r>
          </w:p>
        </w:tc>
      </w:tr>
      <w:tr w:rsidR="00AA0851" w:rsidRPr="004E7695" w14:paraId="5F2845A8"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23A3B5A" w14:textId="4B1C8DBC" w:rsidR="00AA0851" w:rsidRPr="009E146F" w:rsidRDefault="00064AE2" w:rsidP="0072408A">
            <w:pPr>
              <w:pStyle w:val="Title3"/>
              <w:spacing w:beforeLines="60" w:before="144" w:afterLines="60" w:after="144"/>
              <w:jc w:val="left"/>
              <w:rPr>
                <w:rFonts w:cs="Arial"/>
                <w:bCs/>
                <w:i/>
                <w:iCs/>
              </w:rPr>
            </w:pPr>
            <w:hyperlink w:anchor="_Toyota_Motor_Corporation_1" w:history="1">
              <w:r w:rsidR="00AA0851" w:rsidRPr="009B0158">
                <w:rPr>
                  <w:rStyle w:val="Hyperlink"/>
                  <w:bCs/>
                  <w:i/>
                  <w:iCs/>
                  <w:noProof w:val="0"/>
                </w:rPr>
                <w:t>Williams &amp; Anor v Toyota Motor Corporation Australia Limited</w:t>
              </w:r>
              <w:r w:rsidR="00B567BF" w:rsidRPr="009B0158">
                <w:rPr>
                  <w:rStyle w:val="Hyperlink"/>
                  <w:bCs/>
                  <w:i/>
                  <w:iCs/>
                  <w:noProof w:val="0"/>
                </w:rPr>
                <w:t>; Toyota Motor Corporation Australia Limited v Williams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F03C84E" w14:textId="77777777" w:rsidR="00AA0851" w:rsidRDefault="00AA0851" w:rsidP="0072408A">
            <w:pPr>
              <w:pStyle w:val="Title3"/>
              <w:spacing w:beforeLines="60" w:before="144" w:afterLines="60" w:after="144"/>
              <w:jc w:val="left"/>
              <w:rPr>
                <w:rFonts w:cs="Arial"/>
                <w:bCs/>
                <w:iCs/>
              </w:rPr>
            </w:pPr>
            <w:r>
              <w:rPr>
                <w:rFonts w:cs="Arial"/>
                <w:bCs/>
                <w:iCs/>
              </w:rPr>
              <w:t>Trade Practices</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064AE2"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00820F40" w:rsidR="00C20C68" w:rsidRDefault="00064AE2" w:rsidP="00A043B5">
      <w:pPr>
        <w:spacing w:beforeLines="40" w:before="96" w:afterLines="40" w:after="96"/>
        <w:ind w:left="-96"/>
        <w:rPr>
          <w:rStyle w:val="Hyperlink"/>
          <w:rFonts w:ascii="Arial" w:hAnsi="Arial"/>
          <w:sz w:val="28"/>
          <w:szCs w:val="28"/>
        </w:rPr>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50739BB0" w:rsidR="000F6D0D" w:rsidRPr="005014BE" w:rsidRDefault="00064AE2"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5676F" w14:paraId="12F1162A" w14:textId="77777777" w:rsidTr="005E2AF2">
        <w:trPr>
          <w:cantSplit/>
          <w:trHeight w:val="624"/>
        </w:trPr>
        <w:tc>
          <w:tcPr>
            <w:tcW w:w="5495" w:type="dxa"/>
            <w:tcBorders>
              <w:top w:val="single" w:sz="4" w:space="0" w:color="auto"/>
              <w:left w:val="single" w:sz="4" w:space="0" w:color="auto"/>
              <w:bottom w:val="single" w:sz="4" w:space="0" w:color="auto"/>
              <w:right w:val="single" w:sz="4" w:space="0" w:color="auto"/>
            </w:tcBorders>
          </w:tcPr>
          <w:p w14:paraId="3358BFC4" w14:textId="4DAF6393" w:rsidR="0025676F" w:rsidRPr="005B7561" w:rsidRDefault="0025676F" w:rsidP="0025676F">
            <w:pPr>
              <w:pStyle w:val="Title3"/>
              <w:spacing w:beforeLines="60" w:before="144" w:afterLines="60" w:after="144"/>
              <w:jc w:val="left"/>
              <w:rPr>
                <w:i/>
                <w:i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EC19153" w14:textId="5C8BDF49" w:rsidR="0025676F" w:rsidRDefault="0025676F" w:rsidP="0025676F">
            <w:pPr>
              <w:pStyle w:val="Title3"/>
              <w:spacing w:beforeLines="60" w:before="144" w:afterLines="60" w:after="144"/>
              <w:jc w:val="left"/>
              <w:rPr>
                <w:rFonts w:cs="Arial"/>
              </w:rPr>
            </w:pPr>
            <w:r w:rsidRPr="004E7695">
              <w:rPr>
                <w:rFonts w:cs="Arial"/>
                <w:b/>
                <w:bCs/>
              </w:rPr>
              <w:t>Title</w:t>
            </w:r>
          </w:p>
        </w:tc>
      </w:tr>
      <w:tr w:rsidR="00E721B2" w14:paraId="753B9BB9"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1541D6A" w14:textId="77777777" w:rsidR="00E721B2" w:rsidRDefault="00064AE2" w:rsidP="00D66194">
            <w:pPr>
              <w:pStyle w:val="Title3"/>
              <w:spacing w:beforeLines="60" w:before="144" w:afterLines="60" w:after="144"/>
              <w:jc w:val="left"/>
              <w:rPr>
                <w:i/>
                <w:iCs/>
              </w:rPr>
            </w:pPr>
            <w:hyperlink w:anchor="_Fuller_&amp;_Anor" w:history="1">
              <w:r w:rsidR="00E721B2" w:rsidRPr="00AB56E7">
                <w:rPr>
                  <w:rStyle w:val="Hyperlink"/>
                  <w:rFonts w:cs="Verdana"/>
                  <w:i/>
                  <w:iCs/>
                  <w:noProof w:val="0"/>
                </w:rPr>
                <w:t>Fuller &amp; Anor v Lawrence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2F968F0" w14:textId="77777777" w:rsidR="00E721B2" w:rsidRDefault="00E721B2" w:rsidP="00D66194">
            <w:pPr>
              <w:pStyle w:val="Title3"/>
              <w:spacing w:beforeLines="60" w:before="144" w:afterLines="60" w:after="144"/>
              <w:jc w:val="left"/>
              <w:rPr>
                <w:rFonts w:cs="Arial"/>
              </w:rPr>
            </w:pPr>
            <w:r>
              <w:rPr>
                <w:rFonts w:cs="Arial"/>
              </w:rPr>
              <w:t>Administrative Law</w:t>
            </w:r>
          </w:p>
        </w:tc>
      </w:tr>
      <w:bookmarkStart w:id="24" w:name="_Hlk135651466"/>
      <w:bookmarkStart w:id="25" w:name="_Hlk98747600"/>
      <w:bookmarkStart w:id="26" w:name="_Hlk106608698"/>
      <w:bookmarkStart w:id="27" w:name="_Hlk127537777"/>
      <w:tr w:rsidR="00E721B2" w14:paraId="1B6AB7C8"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AD1EE90" w14:textId="77777777" w:rsidR="00E721B2" w:rsidRPr="001B375B" w:rsidRDefault="00E721B2" w:rsidP="00D17DF1">
            <w:pPr>
              <w:pStyle w:val="Title3"/>
              <w:spacing w:beforeLines="60" w:before="144" w:afterLines="60" w:after="144"/>
              <w:jc w:val="left"/>
              <w:rPr>
                <w:i/>
                <w:iCs/>
              </w:rPr>
            </w:pPr>
            <w:r>
              <w:rPr>
                <w:i/>
                <w:iCs/>
              </w:rPr>
              <w:fldChar w:fldCharType="begin"/>
            </w:r>
            <w:r>
              <w:rPr>
                <w:i/>
                <w:iCs/>
              </w:rPr>
              <w:instrText>HYPERLINK  \l "_Birketu_Pty_Ltd"</w:instrText>
            </w:r>
            <w:r>
              <w:rPr>
                <w:i/>
                <w:iCs/>
              </w:rPr>
            </w:r>
            <w:r>
              <w:rPr>
                <w:i/>
                <w:iCs/>
              </w:rPr>
              <w:fldChar w:fldCharType="separate"/>
            </w:r>
            <w:proofErr w:type="spellStart"/>
            <w:r w:rsidRPr="00555D35">
              <w:rPr>
                <w:rStyle w:val="Hyperlink"/>
                <w:rFonts w:cs="Verdana"/>
                <w:i/>
                <w:iCs/>
                <w:noProof w:val="0"/>
              </w:rPr>
              <w:t>Birketu</w:t>
            </w:r>
            <w:proofErr w:type="spellEnd"/>
            <w:r w:rsidRPr="00555D35">
              <w:rPr>
                <w:rStyle w:val="Hyperlink"/>
                <w:rFonts w:cs="Verdana"/>
                <w:i/>
                <w:iCs/>
                <w:noProof w:val="0"/>
              </w:rPr>
              <w:t xml:space="preserve"> Pty Ltd ACN 003 831 392 &amp; Anor v </w:t>
            </w:r>
            <w:proofErr w:type="spellStart"/>
            <w:r w:rsidRPr="00555D35">
              <w:rPr>
                <w:rStyle w:val="Hyperlink"/>
                <w:rFonts w:cs="Verdana"/>
                <w:i/>
                <w:iCs/>
                <w:noProof w:val="0"/>
              </w:rPr>
              <w:t>Atanaskovic</w:t>
            </w:r>
            <w:proofErr w:type="spellEnd"/>
            <w:r w:rsidRPr="00555D35">
              <w:rPr>
                <w:rStyle w:val="Hyperlink"/>
                <w:rFonts w:cs="Verdana"/>
                <w:i/>
                <w:iCs/>
                <w:noProof w:val="0"/>
              </w:rPr>
              <w:t xml:space="preserve"> &amp; </w:t>
            </w:r>
            <w:proofErr w:type="spellStart"/>
            <w:r w:rsidRPr="00555D35">
              <w:rPr>
                <w:rStyle w:val="Hyperlink"/>
                <w:rFonts w:cs="Verdana"/>
                <w:i/>
                <w:iCs/>
                <w:noProof w:val="0"/>
              </w:rPr>
              <w:t>Ors</w:t>
            </w:r>
            <w:proofErr w:type="spellEnd"/>
            <w:r>
              <w:rPr>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32B9C296" w14:textId="77777777" w:rsidR="00E721B2" w:rsidRDefault="00E721B2" w:rsidP="00D17DF1">
            <w:pPr>
              <w:pStyle w:val="Title3"/>
              <w:spacing w:beforeLines="60" w:before="144" w:afterLines="60" w:after="144"/>
              <w:jc w:val="left"/>
              <w:rPr>
                <w:rFonts w:cs="Arial"/>
              </w:rPr>
            </w:pPr>
            <w:r>
              <w:rPr>
                <w:rFonts w:cs="Arial"/>
              </w:rPr>
              <w:t>Costs</w:t>
            </w:r>
          </w:p>
        </w:tc>
      </w:tr>
      <w:tr w:rsidR="00E721B2" w14:paraId="7BCA5E39"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68192B7A" w14:textId="5063876F" w:rsidR="00E721B2" w:rsidRPr="000D655B" w:rsidRDefault="00064AE2" w:rsidP="0066223C">
            <w:pPr>
              <w:pStyle w:val="Title3"/>
              <w:spacing w:beforeLines="60" w:before="144" w:afterLines="60" w:after="144"/>
              <w:jc w:val="left"/>
              <w:rPr>
                <w:i/>
                <w:iCs/>
              </w:rPr>
            </w:pPr>
            <w:hyperlink w:anchor="_Kramer_&amp;_Anor" w:history="1">
              <w:r w:rsidR="00E721B2" w:rsidRPr="001D6A7D">
                <w:rPr>
                  <w:rStyle w:val="Hyperlink"/>
                  <w:rFonts w:cs="Verdana"/>
                  <w:i/>
                  <w:iCs/>
                  <w:noProof w:val="0"/>
                </w:rPr>
                <w:t>Kramer &amp; Anor v Stone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8A5CD86" w14:textId="77777777" w:rsidR="00E721B2" w:rsidRDefault="00E721B2" w:rsidP="0066223C">
            <w:pPr>
              <w:pStyle w:val="Title3"/>
              <w:spacing w:beforeLines="60" w:before="144" w:afterLines="60" w:after="144"/>
              <w:jc w:val="left"/>
              <w:rPr>
                <w:rFonts w:cs="Arial"/>
              </w:rPr>
            </w:pPr>
            <w:r>
              <w:rPr>
                <w:rFonts w:cs="Arial"/>
              </w:rPr>
              <w:t>Equity</w:t>
            </w:r>
          </w:p>
        </w:tc>
      </w:tr>
      <w:bookmarkStart w:id="28" w:name="_Hlk164688621"/>
      <w:tr w:rsidR="00E721B2" w14:paraId="57AF0FCC" w14:textId="77777777" w:rsidTr="00E35BB7">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D8DBB07" w14:textId="77777777" w:rsidR="00E721B2" w:rsidRPr="00381598" w:rsidRDefault="00E721B2" w:rsidP="000D655B">
            <w:pPr>
              <w:pStyle w:val="Title3"/>
              <w:spacing w:beforeLines="60" w:before="144" w:afterLines="60" w:after="144"/>
              <w:jc w:val="left"/>
              <w:rPr>
                <w:i/>
                <w:iCs/>
              </w:rPr>
            </w:pPr>
            <w:r>
              <w:rPr>
                <w:i/>
                <w:iCs/>
              </w:rPr>
              <w:fldChar w:fldCharType="begin"/>
            </w:r>
            <w:r>
              <w:rPr>
                <w:i/>
                <w:iCs/>
              </w:rPr>
              <w:instrText>HYPERLINK  \l "_Pafburn_Pty_Limited"</w:instrText>
            </w:r>
            <w:r>
              <w:rPr>
                <w:i/>
                <w:iCs/>
              </w:rPr>
            </w:r>
            <w:r>
              <w:rPr>
                <w:i/>
                <w:iCs/>
              </w:rPr>
              <w:fldChar w:fldCharType="separate"/>
            </w:r>
            <w:proofErr w:type="spellStart"/>
            <w:r w:rsidRPr="00BC3D5B">
              <w:rPr>
                <w:rStyle w:val="Hyperlink"/>
                <w:rFonts w:cs="Verdana"/>
                <w:i/>
                <w:iCs/>
                <w:noProof w:val="0"/>
              </w:rPr>
              <w:t>Pafburn</w:t>
            </w:r>
            <w:proofErr w:type="spellEnd"/>
            <w:r w:rsidRPr="00BC3D5B">
              <w:rPr>
                <w:rStyle w:val="Hyperlink"/>
                <w:rFonts w:cs="Verdana"/>
                <w:i/>
                <w:iCs/>
                <w:noProof w:val="0"/>
              </w:rPr>
              <w:t xml:space="preserve"> Pty Limited (ACN 003 485 505) &amp; Anor v The Owners - Strata Plan No 84674 (S12/2024)</w:t>
            </w:r>
            <w:bookmarkEnd w:id="28"/>
            <w:r>
              <w:rPr>
                <w:i/>
                <w:iCs/>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14:paraId="614CBB01" w14:textId="77777777" w:rsidR="00E721B2" w:rsidRDefault="00E721B2" w:rsidP="00CD371E">
            <w:pPr>
              <w:pStyle w:val="Title3"/>
              <w:spacing w:beforeLines="60" w:before="144" w:afterLines="60" w:after="144"/>
              <w:jc w:val="left"/>
              <w:rPr>
                <w:rFonts w:cs="Arial"/>
              </w:rPr>
            </w:pPr>
            <w:r>
              <w:rPr>
                <w:rFonts w:cs="Arial"/>
              </w:rPr>
              <w:t>Tort</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064AE2"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9" w:name="_1:_Cases_Handed"/>
        <w:bookmarkStart w:id="30" w:name="_1:_Cases_Handed_1"/>
        <w:bookmarkStart w:id="31" w:name="_Ref474759793"/>
        <w:bookmarkStart w:id="32" w:name="Cases_Handed_Down"/>
        <w:bookmarkEnd w:id="29"/>
        <w:bookmarkEnd w:id="30"/>
      </w:hyperlink>
    </w:p>
    <w:p w14:paraId="72F3591D" w14:textId="77777777" w:rsidR="003A04E9" w:rsidRPr="0052418C" w:rsidRDefault="003A04E9" w:rsidP="0052418C">
      <w:pPr>
        <w:rPr>
          <w:noProof/>
        </w:rPr>
      </w:pPr>
    </w:p>
    <w:p w14:paraId="50EDA434" w14:textId="5749C1B4" w:rsidR="00786E14" w:rsidRPr="004E7695" w:rsidRDefault="00064AE2"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3" w:name="_1:_Cases_Handed_2"/>
      <w:bookmarkStart w:id="34" w:name="_2:_Cases_Handed"/>
      <w:bookmarkStart w:id="35" w:name="_Ref474760566"/>
      <w:bookmarkStart w:id="36" w:name="_Toc479608273"/>
      <w:bookmarkStart w:id="37" w:name="_Toc10095962"/>
      <w:bookmarkEnd w:id="33"/>
      <w:bookmarkEnd w:id="34"/>
      <w:r w:rsidRPr="004E7695">
        <w:lastRenderedPageBreak/>
        <w:t>2</w:t>
      </w:r>
      <w:r w:rsidR="00AE64B2" w:rsidRPr="004E7695">
        <w:t>: Cases Handed Down</w:t>
      </w:r>
      <w:bookmarkEnd w:id="19"/>
      <w:bookmarkEnd w:id="20"/>
      <w:bookmarkEnd w:id="31"/>
      <w:bookmarkEnd w:id="35"/>
      <w:bookmarkEnd w:id="36"/>
      <w:bookmarkEnd w:id="37"/>
    </w:p>
    <w:bookmarkEnd w:id="32"/>
    <w:p w14:paraId="2E0D8865" w14:textId="77777777" w:rsidR="00AE64B2" w:rsidRPr="004E7695" w:rsidRDefault="00AE64B2" w:rsidP="00AE64B2">
      <w:pPr>
        <w:rPr>
          <w:rFonts w:cs="Arial"/>
        </w:rPr>
      </w:pPr>
    </w:p>
    <w:p w14:paraId="5836589E" w14:textId="4C9678C0" w:rsidR="004A45F8" w:rsidRDefault="00AE64B2" w:rsidP="00775A5B">
      <w:pPr>
        <w:pStyle w:val="Title3"/>
        <w:rPr>
          <w:rFonts w:cs="Arial"/>
        </w:rPr>
      </w:pPr>
      <w:bookmarkStart w:id="38" w:name="_Toc209266109"/>
      <w:r w:rsidRPr="004E7695">
        <w:rPr>
          <w:rFonts w:cs="Arial"/>
        </w:rPr>
        <w:t>The following cases were handed down by the High Court of Australia during the</w:t>
      </w:r>
      <w:r w:rsidR="00DB6D00" w:rsidRPr="004E7695">
        <w:rPr>
          <w:rFonts w:cs="Arial"/>
        </w:rPr>
        <w:t xml:space="preserve"> </w:t>
      </w:r>
      <w:r w:rsidR="00275AC3">
        <w:rPr>
          <w:rFonts w:cs="Arial"/>
        </w:rPr>
        <w:t>April</w:t>
      </w:r>
      <w:r w:rsidR="00AF25C3">
        <w:rPr>
          <w:rFonts w:cs="Arial"/>
        </w:rPr>
        <w:t xml:space="preserve"> 202</w:t>
      </w:r>
      <w:r w:rsidR="00275AC3">
        <w:rPr>
          <w:rFonts w:cs="Arial"/>
        </w:rPr>
        <w:t>4</w:t>
      </w:r>
      <w:r w:rsidR="00C31FFC" w:rsidRPr="004E7695">
        <w:rPr>
          <w:rFonts w:cs="Arial"/>
        </w:rPr>
        <w:t xml:space="preserve"> </w:t>
      </w:r>
      <w:r w:rsidRPr="004E7695">
        <w:rPr>
          <w:rFonts w:cs="Arial"/>
        </w:rPr>
        <w:t>sittings.</w:t>
      </w:r>
      <w:bookmarkStart w:id="39" w:name="_Bell_Group_NV_1"/>
      <w:bookmarkEnd w:id="38"/>
      <w:bookmarkEnd w:id="39"/>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41317133" w14:textId="75C5B229" w:rsidR="009B4103" w:rsidRDefault="009B4103" w:rsidP="009B4103">
      <w:pPr>
        <w:pStyle w:val="Heading2"/>
      </w:pPr>
      <w:r>
        <w:t>Administrative Law (Cth)</w:t>
      </w:r>
    </w:p>
    <w:p w14:paraId="20D088BF" w14:textId="77777777" w:rsidR="009B4103" w:rsidRDefault="009B4103" w:rsidP="009B4103">
      <w:bookmarkStart w:id="40" w:name="_Attorney-General_(Cth)_v_1"/>
      <w:bookmarkStart w:id="41" w:name="_ENT19_v_Minister_1"/>
      <w:bookmarkEnd w:id="40"/>
      <w:bookmarkEnd w:id="41"/>
    </w:p>
    <w:p w14:paraId="7B1ACB58" w14:textId="77777777" w:rsidR="009B4103" w:rsidRDefault="009B4103" w:rsidP="009B4103">
      <w:pPr>
        <w:pStyle w:val="Heading3"/>
      </w:pPr>
      <w:bookmarkStart w:id="42" w:name="_Lesianawai_v_Minister_2"/>
      <w:bookmarkStart w:id="43" w:name="_NZYQ_v_Minister_1"/>
      <w:bookmarkEnd w:id="42"/>
      <w:bookmarkEnd w:id="43"/>
      <w:r w:rsidRPr="00611071">
        <w:t xml:space="preserve">LPDT v Minister for Immigration, Citizenship, Migrant Services and Multicultural Affairs &amp; Anor </w:t>
      </w:r>
    </w:p>
    <w:p w14:paraId="4DF7E581" w14:textId="7EC14D73" w:rsidR="009B4103" w:rsidRPr="00F4297F" w:rsidRDefault="00064AE2" w:rsidP="009B4103">
      <w:pPr>
        <w:rPr>
          <w:b/>
          <w:bCs/>
        </w:rPr>
      </w:pPr>
      <w:hyperlink r:id="rId11" w:history="1">
        <w:r w:rsidR="009B4103" w:rsidRPr="000573A4">
          <w:rPr>
            <w:rStyle w:val="Hyperlink"/>
            <w:rFonts w:cs="Verdana"/>
            <w:b/>
            <w:bCs/>
            <w:noProof w:val="0"/>
          </w:rPr>
          <w:t>M70/2023</w:t>
        </w:r>
      </w:hyperlink>
      <w:r w:rsidR="009B4103" w:rsidRPr="003A6885">
        <w:rPr>
          <w:b/>
          <w:bCs/>
        </w:rPr>
        <w:t>:</w:t>
      </w:r>
      <w:r w:rsidR="009B4103">
        <w:t xml:space="preserve"> </w:t>
      </w:r>
      <w:hyperlink r:id="rId12" w:history="1">
        <w:r w:rsidR="009B4103" w:rsidRPr="00150D24">
          <w:rPr>
            <w:rStyle w:val="Hyperlink"/>
            <w:rFonts w:cs="Verdana"/>
            <w:noProof w:val="0"/>
          </w:rPr>
          <w:t>[2024] HCA 12</w:t>
        </w:r>
      </w:hyperlink>
    </w:p>
    <w:p w14:paraId="3A2C6D7D" w14:textId="77777777" w:rsidR="009B4103" w:rsidRDefault="009B4103" w:rsidP="009B4103"/>
    <w:p w14:paraId="55713644" w14:textId="77777777" w:rsidR="009B4103" w:rsidRDefault="009B4103" w:rsidP="009B4103">
      <w:r>
        <w:rPr>
          <w:b/>
          <w:bCs/>
        </w:rPr>
        <w:t>Judgment delivered</w:t>
      </w:r>
      <w:r w:rsidRPr="004E6626">
        <w:rPr>
          <w:b/>
          <w:bCs/>
        </w:rPr>
        <w:t>:</w:t>
      </w:r>
      <w:r w:rsidRPr="004E6626">
        <w:t xml:space="preserve"> </w:t>
      </w:r>
      <w:r>
        <w:t>10 April 2024</w:t>
      </w:r>
    </w:p>
    <w:p w14:paraId="733BB115" w14:textId="77777777" w:rsidR="009B4103" w:rsidRDefault="009B4103" w:rsidP="009B4103"/>
    <w:p w14:paraId="54055F6D" w14:textId="77777777" w:rsidR="009B4103" w:rsidRPr="00721D82" w:rsidRDefault="009B4103" w:rsidP="009B4103">
      <w:pPr>
        <w:rPr>
          <w:i/>
          <w:iCs/>
        </w:rPr>
      </w:pPr>
      <w:r>
        <w:rPr>
          <w:b/>
          <w:bCs/>
        </w:rPr>
        <w:t xml:space="preserve">Coram: </w:t>
      </w:r>
      <w:r>
        <w:t xml:space="preserve">Gageler CJ, Gordon, Edelman, Steward, Gleeson, </w:t>
      </w:r>
      <w:proofErr w:type="spellStart"/>
      <w:r>
        <w:t>Jagot</w:t>
      </w:r>
      <w:proofErr w:type="spellEnd"/>
      <w:r>
        <w:t xml:space="preserve"> and Beech-Jones JJ</w:t>
      </w:r>
    </w:p>
    <w:p w14:paraId="6D2AA88B" w14:textId="77777777" w:rsidR="009B4103" w:rsidRPr="004E7695" w:rsidRDefault="009B4103" w:rsidP="009B4103"/>
    <w:p w14:paraId="1890D56F" w14:textId="77777777" w:rsidR="009B4103" w:rsidRPr="004E7695" w:rsidRDefault="009B4103" w:rsidP="009B4103">
      <w:pPr>
        <w:rPr>
          <w:b/>
        </w:rPr>
      </w:pPr>
      <w:r w:rsidRPr="004E7695">
        <w:rPr>
          <w:b/>
        </w:rPr>
        <w:t>Catchwords:</w:t>
      </w:r>
    </w:p>
    <w:p w14:paraId="0758BD66" w14:textId="77777777" w:rsidR="009B4103" w:rsidRPr="004E7695" w:rsidRDefault="009B4103" w:rsidP="009B4103">
      <w:pPr>
        <w:rPr>
          <w:b/>
        </w:rPr>
      </w:pPr>
    </w:p>
    <w:p w14:paraId="72669CC3" w14:textId="77777777" w:rsidR="009B4103" w:rsidRDefault="009B4103" w:rsidP="009B4103">
      <w:pPr>
        <w:pStyle w:val="Catchwords0"/>
        <w:rPr>
          <w:lang w:val="en-AU"/>
        </w:rPr>
      </w:pPr>
      <w:r w:rsidRPr="006E6126">
        <w:rPr>
          <w:lang w:val="en-AU"/>
        </w:rPr>
        <w:t xml:space="preserve">Administrative law (Cth) – Judicial review – Jurisdictional error – Materiality – Threshold of materiality – Principles to be applied. </w:t>
      </w:r>
    </w:p>
    <w:p w14:paraId="6598D335" w14:textId="77777777" w:rsidR="009B4103" w:rsidRDefault="009B4103" w:rsidP="009B4103">
      <w:pPr>
        <w:pStyle w:val="Catchwords0"/>
        <w:rPr>
          <w:lang w:val="en-AU"/>
        </w:rPr>
      </w:pPr>
    </w:p>
    <w:p w14:paraId="32EB8786" w14:textId="5E3DFDCB" w:rsidR="009B4103" w:rsidRDefault="009B4103" w:rsidP="009B4103">
      <w:pPr>
        <w:pStyle w:val="Catchwords0"/>
        <w:rPr>
          <w:lang w:val="en-AU"/>
        </w:rPr>
      </w:pPr>
      <w:r w:rsidRPr="006E6126">
        <w:rPr>
          <w:lang w:val="en-AU"/>
        </w:rPr>
        <w:t xml:space="preserve">Immigration – Visas – Cancellation of visa – Where appellant committed and found guilty of offences – Where appellant sentenced to terms of imprisonment – Where appellant's visa mandatorily cancelled under s 501(3A) of </w:t>
      </w:r>
      <w:r w:rsidRPr="009B4103">
        <w:rPr>
          <w:i/>
          <w:iCs/>
          <w:lang w:val="en-AU"/>
        </w:rPr>
        <w:t>Migration Act 1958</w:t>
      </w:r>
      <w:r w:rsidRPr="006E6126">
        <w:rPr>
          <w:lang w:val="en-AU"/>
        </w:rPr>
        <w:t xml:space="preserve"> (Cth) – Where delegate of Minister refused application to revoke cancellation – Where appellant applied to Administrative Appeals Tribunal to review delegate's decision – Where Tribunal required to comply with Direction given by Minister under s 499 of </w:t>
      </w:r>
      <w:r w:rsidRPr="009B4103">
        <w:rPr>
          <w:i/>
          <w:iCs/>
          <w:lang w:val="en-AU"/>
        </w:rPr>
        <w:t>Migration Act</w:t>
      </w:r>
      <w:r w:rsidRPr="006E6126">
        <w:rPr>
          <w:lang w:val="en-AU"/>
        </w:rPr>
        <w:t xml:space="preserve"> in determining whether </w:t>
      </w:r>
      <w:r w:rsidR="00A62401">
        <w:rPr>
          <w:lang w:val="en-AU"/>
        </w:rPr>
        <w:t>"</w:t>
      </w:r>
      <w:r w:rsidRPr="006E6126">
        <w:rPr>
          <w:lang w:val="en-AU"/>
        </w:rPr>
        <w:t>another reason</w:t>
      </w:r>
      <w:r w:rsidR="00A62401">
        <w:rPr>
          <w:lang w:val="en-AU"/>
        </w:rPr>
        <w:t>"</w:t>
      </w:r>
      <w:r w:rsidRPr="006E6126">
        <w:rPr>
          <w:lang w:val="en-AU"/>
        </w:rPr>
        <w:t xml:space="preserve"> why visa cancellation should be revoked – Where Direction required Tribunal engage in evaluative assessment of relevant mandatory considerations – Where Tribunal's decision involved error – Whether Tribunal's decision affected by jurisdictional error – Whether error was material. </w:t>
      </w:r>
    </w:p>
    <w:p w14:paraId="10BAEF68" w14:textId="77777777" w:rsidR="009B4103" w:rsidRDefault="009B4103" w:rsidP="009B4103">
      <w:pPr>
        <w:pStyle w:val="Catchwords0"/>
        <w:rPr>
          <w:lang w:val="en-AU"/>
        </w:rPr>
      </w:pPr>
    </w:p>
    <w:p w14:paraId="6E7F2672" w14:textId="7EEC5F1C" w:rsidR="009B4103" w:rsidRDefault="009B4103" w:rsidP="009B4103">
      <w:pPr>
        <w:pStyle w:val="Catchwords0"/>
        <w:rPr>
          <w:lang w:val="en-AU"/>
        </w:rPr>
      </w:pPr>
      <w:r w:rsidRPr="006E6126">
        <w:rPr>
          <w:lang w:val="en-AU"/>
        </w:rPr>
        <w:t xml:space="preserve">Words and phrases – </w:t>
      </w:r>
      <w:r w:rsidR="00A62401">
        <w:rPr>
          <w:lang w:val="en-AU"/>
        </w:rPr>
        <w:t>"</w:t>
      </w:r>
      <w:r w:rsidRPr="006E6126">
        <w:rPr>
          <w:lang w:val="en-AU"/>
        </w:rPr>
        <w:t>another reason</w:t>
      </w:r>
      <w:r w:rsidR="00A62401">
        <w:rPr>
          <w:lang w:val="en-AU"/>
        </w:rPr>
        <w:t>"</w:t>
      </w:r>
      <w:r w:rsidRPr="006E6126">
        <w:rPr>
          <w:lang w:val="en-AU"/>
        </w:rPr>
        <w:t xml:space="preserve">, </w:t>
      </w:r>
      <w:r w:rsidR="00A62401">
        <w:rPr>
          <w:lang w:val="en-AU"/>
        </w:rPr>
        <w:t>"</w:t>
      </w:r>
      <w:r w:rsidRPr="006E6126">
        <w:rPr>
          <w:lang w:val="en-AU"/>
        </w:rPr>
        <w:t>cancellation decision</w:t>
      </w:r>
      <w:r w:rsidR="00A62401">
        <w:rPr>
          <w:lang w:val="en-AU"/>
        </w:rPr>
        <w:t>"</w:t>
      </w:r>
      <w:r w:rsidRPr="006E6126">
        <w:rPr>
          <w:lang w:val="en-AU"/>
        </w:rPr>
        <w:t xml:space="preserve">, </w:t>
      </w:r>
      <w:r w:rsidR="00A62401">
        <w:rPr>
          <w:lang w:val="en-AU"/>
        </w:rPr>
        <w:t>"</w:t>
      </w:r>
      <w:r w:rsidRPr="006E6126">
        <w:rPr>
          <w:lang w:val="en-AU"/>
        </w:rPr>
        <w:t>convicted</w:t>
      </w:r>
      <w:r w:rsidR="00A62401">
        <w:rPr>
          <w:lang w:val="en-AU"/>
        </w:rPr>
        <w:t>"</w:t>
      </w:r>
      <w:r w:rsidRPr="006E6126">
        <w:rPr>
          <w:lang w:val="en-AU"/>
        </w:rPr>
        <w:t xml:space="preserve">, </w:t>
      </w:r>
      <w:r w:rsidR="00A62401">
        <w:rPr>
          <w:lang w:val="en-AU"/>
        </w:rPr>
        <w:t>"</w:t>
      </w:r>
      <w:r w:rsidRPr="006E6126">
        <w:rPr>
          <w:lang w:val="en-AU"/>
        </w:rPr>
        <w:t>criminal offending</w:t>
      </w:r>
      <w:r w:rsidR="00A62401">
        <w:rPr>
          <w:lang w:val="en-AU"/>
        </w:rPr>
        <w:t>"</w:t>
      </w:r>
      <w:r w:rsidRPr="006E6126">
        <w:rPr>
          <w:lang w:val="en-AU"/>
        </w:rPr>
        <w:t xml:space="preserve">, </w:t>
      </w:r>
      <w:r w:rsidR="00A62401">
        <w:rPr>
          <w:lang w:val="en-AU"/>
        </w:rPr>
        <w:t>"</w:t>
      </w:r>
      <w:r w:rsidRPr="006E6126">
        <w:rPr>
          <w:lang w:val="en-AU"/>
        </w:rPr>
        <w:t>direction</w:t>
      </w:r>
      <w:r w:rsidR="00A62401">
        <w:rPr>
          <w:lang w:val="en-AU"/>
        </w:rPr>
        <w:t>"</w:t>
      </w:r>
      <w:r w:rsidRPr="006E6126">
        <w:rPr>
          <w:lang w:val="en-AU"/>
        </w:rPr>
        <w:t xml:space="preserve">, </w:t>
      </w:r>
      <w:r w:rsidR="00A62401">
        <w:rPr>
          <w:lang w:val="en-AU"/>
        </w:rPr>
        <w:t>"</w:t>
      </w:r>
      <w:r w:rsidRPr="006E6126">
        <w:rPr>
          <w:lang w:val="en-AU"/>
        </w:rPr>
        <w:t>fanciful or improbable</w:t>
      </w:r>
      <w:r w:rsidR="00A62401">
        <w:rPr>
          <w:lang w:val="en-AU"/>
        </w:rPr>
        <w:t>"</w:t>
      </w:r>
      <w:r w:rsidRPr="006E6126">
        <w:rPr>
          <w:lang w:val="en-AU"/>
        </w:rPr>
        <w:t xml:space="preserve">, </w:t>
      </w:r>
      <w:r w:rsidR="00A62401">
        <w:rPr>
          <w:lang w:val="en-AU"/>
        </w:rPr>
        <w:t>"</w:t>
      </w:r>
      <w:r w:rsidRPr="006E6126">
        <w:rPr>
          <w:lang w:val="en-AU"/>
        </w:rPr>
        <w:t>judicial review</w:t>
      </w:r>
      <w:r w:rsidR="00A62401">
        <w:rPr>
          <w:lang w:val="en-AU"/>
        </w:rPr>
        <w:t>"</w:t>
      </w:r>
      <w:r w:rsidRPr="006E6126">
        <w:rPr>
          <w:lang w:val="en-AU"/>
        </w:rPr>
        <w:t xml:space="preserve">, </w:t>
      </w:r>
      <w:r w:rsidR="00A62401">
        <w:rPr>
          <w:lang w:val="en-AU"/>
        </w:rPr>
        <w:t>"</w:t>
      </w:r>
      <w:r w:rsidRPr="006E6126">
        <w:rPr>
          <w:lang w:val="en-AU"/>
        </w:rPr>
        <w:t>jurisdictional error</w:t>
      </w:r>
      <w:r w:rsidR="00A62401">
        <w:rPr>
          <w:lang w:val="en-AU"/>
        </w:rPr>
        <w:t>"</w:t>
      </w:r>
      <w:r w:rsidRPr="006E6126">
        <w:rPr>
          <w:lang w:val="en-AU"/>
        </w:rPr>
        <w:t xml:space="preserve">, </w:t>
      </w:r>
      <w:r w:rsidR="00A62401">
        <w:rPr>
          <w:lang w:val="en-AU"/>
        </w:rPr>
        <w:t>"</w:t>
      </w:r>
      <w:r w:rsidRPr="006E6126">
        <w:rPr>
          <w:lang w:val="en-AU"/>
        </w:rPr>
        <w:t>materiality</w:t>
      </w:r>
      <w:r w:rsidR="00A62401">
        <w:rPr>
          <w:lang w:val="en-AU"/>
        </w:rPr>
        <w:t>"</w:t>
      </w:r>
      <w:r w:rsidRPr="006E6126">
        <w:rPr>
          <w:lang w:val="en-AU"/>
        </w:rPr>
        <w:t xml:space="preserve">, </w:t>
      </w:r>
      <w:r w:rsidR="00A62401">
        <w:rPr>
          <w:lang w:val="en-AU"/>
        </w:rPr>
        <w:t>"</w:t>
      </w:r>
      <w:r w:rsidRPr="006E6126">
        <w:rPr>
          <w:lang w:val="en-AU"/>
        </w:rPr>
        <w:t>merits review</w:t>
      </w:r>
      <w:r w:rsidR="00A62401">
        <w:rPr>
          <w:lang w:val="en-AU"/>
        </w:rPr>
        <w:t>"</w:t>
      </w:r>
      <w:r w:rsidRPr="006E6126">
        <w:rPr>
          <w:lang w:val="en-AU"/>
        </w:rPr>
        <w:t xml:space="preserve">, </w:t>
      </w:r>
      <w:r w:rsidR="00A62401">
        <w:rPr>
          <w:lang w:val="en-AU"/>
        </w:rPr>
        <w:t>"</w:t>
      </w:r>
      <w:r w:rsidRPr="006E6126">
        <w:rPr>
          <w:lang w:val="en-AU"/>
        </w:rPr>
        <w:t>protection of the Australian community</w:t>
      </w:r>
      <w:r w:rsidR="00A62401">
        <w:rPr>
          <w:lang w:val="en-AU"/>
        </w:rPr>
        <w:t>"</w:t>
      </w:r>
      <w:r w:rsidRPr="006E6126">
        <w:rPr>
          <w:lang w:val="en-AU"/>
        </w:rPr>
        <w:t xml:space="preserve">, </w:t>
      </w:r>
      <w:r w:rsidR="00A62401">
        <w:rPr>
          <w:lang w:val="en-AU"/>
        </w:rPr>
        <w:t>"</w:t>
      </w:r>
      <w:r w:rsidRPr="006E6126">
        <w:rPr>
          <w:lang w:val="en-AU"/>
        </w:rPr>
        <w:t>realistic possibility</w:t>
      </w:r>
      <w:r w:rsidR="00A62401">
        <w:rPr>
          <w:lang w:val="en-AU"/>
        </w:rPr>
        <w:t>"</w:t>
      </w:r>
      <w:r w:rsidRPr="006E6126">
        <w:rPr>
          <w:lang w:val="en-AU"/>
        </w:rPr>
        <w:t xml:space="preserve">, </w:t>
      </w:r>
      <w:r w:rsidR="00A62401">
        <w:rPr>
          <w:lang w:val="en-AU"/>
        </w:rPr>
        <w:t>"</w:t>
      </w:r>
      <w:r w:rsidRPr="006E6126">
        <w:rPr>
          <w:lang w:val="en-AU"/>
        </w:rPr>
        <w:t>threshold of materiality</w:t>
      </w:r>
      <w:r w:rsidR="00A62401">
        <w:rPr>
          <w:lang w:val="en-AU"/>
        </w:rPr>
        <w:t>"</w:t>
      </w:r>
      <w:r w:rsidRPr="006E6126">
        <w:rPr>
          <w:lang w:val="en-AU"/>
        </w:rPr>
        <w:t xml:space="preserve">. </w:t>
      </w:r>
    </w:p>
    <w:p w14:paraId="1EF2D010" w14:textId="77777777" w:rsidR="009B4103" w:rsidRDefault="009B4103" w:rsidP="009B4103">
      <w:pPr>
        <w:pStyle w:val="Catchwords0"/>
        <w:rPr>
          <w:lang w:val="en-AU"/>
        </w:rPr>
      </w:pPr>
    </w:p>
    <w:p w14:paraId="6424B7F9" w14:textId="77777777" w:rsidR="009B4103" w:rsidRDefault="009B4103" w:rsidP="009B4103">
      <w:pPr>
        <w:pStyle w:val="Catchwords0"/>
      </w:pPr>
      <w:r w:rsidRPr="006E6126">
        <w:rPr>
          <w:i/>
          <w:iCs/>
          <w:lang w:val="en-AU"/>
        </w:rPr>
        <w:t>Migration Act 1958</w:t>
      </w:r>
      <w:r w:rsidRPr="006E6126">
        <w:rPr>
          <w:lang w:val="en-AU"/>
        </w:rPr>
        <w:t xml:space="preserve"> (Cth), ss 499, 501(3A), 501</w:t>
      </w:r>
      <w:proofErr w:type="gramStart"/>
      <w:r w:rsidRPr="006E6126">
        <w:rPr>
          <w:lang w:val="en-AU"/>
        </w:rPr>
        <w:t>CA(</w:t>
      </w:r>
      <w:proofErr w:type="gramEnd"/>
      <w:r w:rsidRPr="006E6126">
        <w:rPr>
          <w:lang w:val="en-AU"/>
        </w:rPr>
        <w:t>4).</w:t>
      </w:r>
    </w:p>
    <w:p w14:paraId="6FB2B434" w14:textId="77777777" w:rsidR="009B4103" w:rsidRDefault="009B4103" w:rsidP="009B4103">
      <w:pPr>
        <w:ind w:left="720"/>
      </w:pPr>
    </w:p>
    <w:p w14:paraId="35B82C8C" w14:textId="77777777" w:rsidR="009B4103" w:rsidRPr="00D07028" w:rsidRDefault="009B4103" w:rsidP="009B4103">
      <w:r w:rsidRPr="004E7695">
        <w:rPr>
          <w:b/>
        </w:rPr>
        <w:t xml:space="preserve">Appealed from </w:t>
      </w:r>
      <w:r>
        <w:rPr>
          <w:b/>
        </w:rPr>
        <w:t xml:space="preserve">FCA (FC): </w:t>
      </w:r>
      <w:hyperlink r:id="rId13" w:history="1">
        <w:r w:rsidRPr="00A43943">
          <w:rPr>
            <w:rStyle w:val="Hyperlink"/>
            <w:rFonts w:cs="Verdana"/>
            <w:noProof w:val="0"/>
          </w:rPr>
          <w:t>[2023] FCAFC 64</w:t>
        </w:r>
      </w:hyperlink>
      <w:r>
        <w:rPr>
          <w:rStyle w:val="Hyperlink"/>
          <w:rFonts w:cs="Verdana"/>
          <w:noProof w:val="0"/>
          <w:color w:val="auto"/>
          <w:u w:val="none"/>
        </w:rPr>
        <w:t xml:space="preserve">; (2023) 297 FCR 1 </w:t>
      </w:r>
    </w:p>
    <w:p w14:paraId="7591C1DC" w14:textId="77777777" w:rsidR="009B4103" w:rsidRDefault="009B4103" w:rsidP="009B4103"/>
    <w:p w14:paraId="73C70E4E" w14:textId="77777777" w:rsidR="009B4103" w:rsidRPr="00150D24" w:rsidRDefault="009B4103" w:rsidP="009B4103">
      <w:r>
        <w:rPr>
          <w:b/>
          <w:bCs/>
        </w:rPr>
        <w:t xml:space="preserve">Held: </w:t>
      </w:r>
      <w:r>
        <w:t xml:space="preserve">Appeal allowed with costs. </w:t>
      </w:r>
    </w:p>
    <w:p w14:paraId="367CAA11" w14:textId="77777777" w:rsidR="009B4103" w:rsidRPr="00CA2F27" w:rsidRDefault="009B4103" w:rsidP="009B4103"/>
    <w:p w14:paraId="67951F05" w14:textId="77777777" w:rsidR="009B4103" w:rsidRDefault="00064AE2" w:rsidP="009B4103">
      <w:pPr>
        <w:rPr>
          <w:rStyle w:val="Hyperlink"/>
          <w:rFonts w:cs="Verdana"/>
          <w:bCs/>
          <w:noProof w:val="0"/>
        </w:rPr>
      </w:pPr>
      <w:hyperlink w:anchor="TOP" w:history="1">
        <w:r w:rsidR="009B4103" w:rsidRPr="000D786E">
          <w:rPr>
            <w:rStyle w:val="Hyperlink"/>
            <w:rFonts w:cs="Verdana"/>
            <w:bCs/>
            <w:noProof w:val="0"/>
          </w:rPr>
          <w:t>Return to Top</w:t>
        </w:r>
      </w:hyperlink>
    </w:p>
    <w:p w14:paraId="5ED402A4" w14:textId="77777777" w:rsidR="009B4103" w:rsidRDefault="009B4103" w:rsidP="009B4103">
      <w:pPr>
        <w:pStyle w:val="Divider2"/>
      </w:pPr>
    </w:p>
    <w:p w14:paraId="5AA1FB21" w14:textId="77777777" w:rsidR="009B4103" w:rsidRPr="009B4103" w:rsidRDefault="009B4103" w:rsidP="009B4103"/>
    <w:p w14:paraId="0FF2B0EB" w14:textId="43B66446" w:rsidR="00CA6F8E" w:rsidRDefault="00CA6F8E" w:rsidP="00CA6F8E">
      <w:pPr>
        <w:pStyle w:val="Heading2"/>
      </w:pPr>
      <w:r>
        <w:t xml:space="preserve">Criminal </w:t>
      </w:r>
      <w:r w:rsidR="002B7CDD">
        <w:t>Practice</w:t>
      </w:r>
    </w:p>
    <w:p w14:paraId="602F31AE" w14:textId="77777777" w:rsidR="00937A7C" w:rsidRDefault="00937A7C" w:rsidP="00592DC7">
      <w:bookmarkStart w:id="44" w:name="_Hurt_v_The_2"/>
      <w:bookmarkStart w:id="45" w:name="_The_King_v_5"/>
      <w:bookmarkEnd w:id="44"/>
      <w:bookmarkEnd w:id="45"/>
    </w:p>
    <w:p w14:paraId="72C0F8F5" w14:textId="77777777" w:rsidR="00D35251" w:rsidRDefault="00D35251" w:rsidP="00D35251">
      <w:pPr>
        <w:pStyle w:val="Heading3"/>
      </w:pPr>
      <w:r w:rsidRPr="00370D54">
        <w:rPr>
          <w:iCs/>
        </w:rPr>
        <w:t>Director of Public Prosecutions (Cth</w:t>
      </w:r>
      <w:r w:rsidRPr="00B367D4">
        <w:rPr>
          <w:iCs/>
        </w:rPr>
        <w:t>) v Kola</w:t>
      </w:r>
    </w:p>
    <w:p w14:paraId="701BC96F" w14:textId="5ACFBF69" w:rsidR="00D35251" w:rsidRPr="00887B66" w:rsidRDefault="00064AE2" w:rsidP="00D35251">
      <w:pPr>
        <w:rPr>
          <w:b/>
          <w:bCs/>
        </w:rPr>
      </w:pPr>
      <w:hyperlink r:id="rId14" w:history="1">
        <w:r w:rsidR="00D35251" w:rsidRPr="00887B68">
          <w:rPr>
            <w:rStyle w:val="Hyperlink"/>
            <w:rFonts w:cs="Verdana"/>
            <w:b/>
            <w:bCs/>
            <w:noProof w:val="0"/>
          </w:rPr>
          <w:t>A21/2023</w:t>
        </w:r>
      </w:hyperlink>
      <w:r w:rsidR="00D35251">
        <w:t xml:space="preserve">: </w:t>
      </w:r>
      <w:hyperlink r:id="rId15" w:history="1">
        <w:r w:rsidR="009F1CFC" w:rsidRPr="009F1CFC">
          <w:rPr>
            <w:rStyle w:val="Hyperlink"/>
            <w:rFonts w:cs="Verdana"/>
            <w:noProof w:val="0"/>
          </w:rPr>
          <w:t>[2024] HCA 14</w:t>
        </w:r>
      </w:hyperlink>
    </w:p>
    <w:p w14:paraId="750BA008" w14:textId="77777777" w:rsidR="00D35251" w:rsidRPr="004E6626" w:rsidRDefault="00D35251" w:rsidP="00D35251"/>
    <w:p w14:paraId="5A0744B9" w14:textId="504B1371" w:rsidR="00D35251" w:rsidRDefault="009F1CFC" w:rsidP="00D35251">
      <w:r>
        <w:rPr>
          <w:b/>
          <w:bCs/>
        </w:rPr>
        <w:t>Judgment delivered</w:t>
      </w:r>
      <w:r w:rsidR="00D35251" w:rsidRPr="004E6626">
        <w:rPr>
          <w:b/>
          <w:bCs/>
        </w:rPr>
        <w:t>:</w:t>
      </w:r>
      <w:r w:rsidR="00D35251" w:rsidRPr="004E6626">
        <w:t xml:space="preserve"> </w:t>
      </w:r>
      <w:r w:rsidR="00D35251">
        <w:t>1</w:t>
      </w:r>
      <w:r w:rsidR="00E97494">
        <w:t>7</w:t>
      </w:r>
      <w:r w:rsidR="00D35251">
        <w:t xml:space="preserve"> </w:t>
      </w:r>
      <w:r w:rsidR="00E97494">
        <w:t xml:space="preserve">April </w:t>
      </w:r>
      <w:r w:rsidR="00D35251">
        <w:t>2024</w:t>
      </w:r>
    </w:p>
    <w:p w14:paraId="63E443BF" w14:textId="77777777" w:rsidR="00D35251" w:rsidRDefault="00D35251" w:rsidP="00D35251"/>
    <w:p w14:paraId="4707EEB9" w14:textId="77777777" w:rsidR="00D35251" w:rsidRPr="0085578D" w:rsidRDefault="00D35251" w:rsidP="00D35251">
      <w:pPr>
        <w:rPr>
          <w:i/>
          <w:iCs/>
        </w:rPr>
      </w:pPr>
      <w:r>
        <w:rPr>
          <w:b/>
          <w:bCs/>
        </w:rPr>
        <w:t xml:space="preserve">Coram: </w:t>
      </w:r>
      <w:r>
        <w:t xml:space="preserve">Gageler CJ, Steward, Gleeson, </w:t>
      </w:r>
      <w:proofErr w:type="spellStart"/>
      <w:r>
        <w:t>Jagot</w:t>
      </w:r>
      <w:proofErr w:type="spellEnd"/>
      <w:r>
        <w:t xml:space="preserve"> and Beech-Jones JJ</w:t>
      </w:r>
    </w:p>
    <w:p w14:paraId="165DFE1C" w14:textId="77777777" w:rsidR="00D35251" w:rsidRPr="004E6626" w:rsidRDefault="00D35251" w:rsidP="00D35251"/>
    <w:p w14:paraId="2EEA35EA" w14:textId="77777777" w:rsidR="00D35251" w:rsidRPr="004E6626" w:rsidRDefault="00D35251" w:rsidP="00D35251">
      <w:r w:rsidRPr="004E6626">
        <w:rPr>
          <w:b/>
          <w:bCs/>
        </w:rPr>
        <w:t>Catchwords:</w:t>
      </w:r>
    </w:p>
    <w:p w14:paraId="6A231F42" w14:textId="77777777" w:rsidR="00D35251" w:rsidRPr="004E6626" w:rsidRDefault="00D35251" w:rsidP="00D35251"/>
    <w:p w14:paraId="60CCF3F7" w14:textId="77777777" w:rsidR="00D758AA" w:rsidRDefault="00E97494" w:rsidP="00D35251">
      <w:pPr>
        <w:pStyle w:val="Catchwords0"/>
        <w:rPr>
          <w:lang w:val="en-AU"/>
        </w:rPr>
      </w:pPr>
      <w:r w:rsidRPr="00E97494">
        <w:rPr>
          <w:lang w:val="en-AU"/>
        </w:rPr>
        <w:t xml:space="preserve">Criminal practice – Trial – Directions to jury – Conspiracy – Where respondent found guilty of conspiracy to import commercial quantity of border controlled drug contrary to ss 11.5(1) and 307.1(1) of </w:t>
      </w:r>
      <w:r w:rsidRPr="00D758AA">
        <w:rPr>
          <w:i/>
          <w:iCs/>
          <w:lang w:val="en-AU"/>
        </w:rPr>
        <w:t>Criminal Code</w:t>
      </w:r>
      <w:r w:rsidRPr="00E97494">
        <w:rPr>
          <w:lang w:val="en-AU"/>
        </w:rPr>
        <w:t xml:space="preserve"> (Cth) – Where s 11.5(7A) provided that any special liability provisions that apply to an offence apply also to offence of conspiracy to commit that offence – Where s 307.1(3) provided absolute liability applies to physical element of offence of importing border controlled drug – Where Court of Appeal of Supreme Court of South Australia found element of conspiracy charged was that conduct in which conspirators agreed to engage would have resulted in importation of a commercial quantity had agreement been successfully executed – Where Court of Appeal found evidential material concerning what would have been imported confined to conduct in which respondent agreed to engage and circumstances in which respondent believed and intended conduct to be carried out – Whether trial judge failed to properly direct jury on element of offence regarding quantity – Whether trial judge's directions wrongly permitted jury to have regard to conduct of co-conspirators engaged in outside of respondent's presence in determining scope of conspiratorial agreement. </w:t>
      </w:r>
    </w:p>
    <w:p w14:paraId="00F81FDC" w14:textId="77777777" w:rsidR="00D758AA" w:rsidRDefault="00D758AA" w:rsidP="00D35251">
      <w:pPr>
        <w:pStyle w:val="Catchwords0"/>
        <w:rPr>
          <w:lang w:val="en-AU"/>
        </w:rPr>
      </w:pPr>
    </w:p>
    <w:p w14:paraId="6DF5EB1F" w14:textId="6B0EEBE6" w:rsidR="00E97494" w:rsidRDefault="00E97494" w:rsidP="00D35251">
      <w:pPr>
        <w:pStyle w:val="Catchwords0"/>
        <w:rPr>
          <w:lang w:val="en-AU"/>
        </w:rPr>
      </w:pPr>
      <w:r w:rsidRPr="00E97494">
        <w:rPr>
          <w:lang w:val="en-AU"/>
        </w:rPr>
        <w:t xml:space="preserve">Words and phrases – </w:t>
      </w:r>
      <w:r w:rsidR="00A62401">
        <w:rPr>
          <w:lang w:val="en-AU"/>
        </w:rPr>
        <w:t>"</w:t>
      </w:r>
      <w:r w:rsidRPr="00E97494">
        <w:rPr>
          <w:lang w:val="en-AU"/>
        </w:rPr>
        <w:t>absolute liability</w:t>
      </w:r>
      <w:r w:rsidR="00A62401">
        <w:rPr>
          <w:lang w:val="en-AU"/>
        </w:rPr>
        <w:t>"</w:t>
      </w:r>
      <w:r w:rsidRPr="00E97494">
        <w:rPr>
          <w:lang w:val="en-AU"/>
        </w:rPr>
        <w:t xml:space="preserve">, </w:t>
      </w:r>
      <w:r w:rsidR="00A62401">
        <w:rPr>
          <w:lang w:val="en-AU"/>
        </w:rPr>
        <w:t>"</w:t>
      </w:r>
      <w:r w:rsidRPr="00E97494">
        <w:rPr>
          <w:lang w:val="en-AU"/>
        </w:rPr>
        <w:t>agreement to import a commercial quantity of a border controlled drug</w:t>
      </w:r>
      <w:r w:rsidR="00A62401">
        <w:rPr>
          <w:lang w:val="en-AU"/>
        </w:rPr>
        <w:t>"</w:t>
      </w:r>
      <w:r w:rsidRPr="00E97494">
        <w:rPr>
          <w:lang w:val="en-AU"/>
        </w:rPr>
        <w:t xml:space="preserve">, </w:t>
      </w:r>
      <w:r w:rsidR="00A62401">
        <w:rPr>
          <w:lang w:val="en-AU"/>
        </w:rPr>
        <w:t>"</w:t>
      </w:r>
      <w:r w:rsidRPr="00E97494">
        <w:rPr>
          <w:lang w:val="en-AU"/>
        </w:rPr>
        <w:t>conspiracy</w:t>
      </w:r>
      <w:r w:rsidR="00A62401">
        <w:rPr>
          <w:lang w:val="en-AU"/>
        </w:rPr>
        <w:t>"</w:t>
      </w:r>
      <w:r w:rsidRPr="00E97494">
        <w:rPr>
          <w:lang w:val="en-AU"/>
        </w:rPr>
        <w:t xml:space="preserve">, </w:t>
      </w:r>
      <w:r w:rsidR="00A62401">
        <w:rPr>
          <w:lang w:val="en-AU"/>
        </w:rPr>
        <w:t>"</w:t>
      </w:r>
      <w:r w:rsidRPr="00E97494">
        <w:rPr>
          <w:lang w:val="en-AU"/>
        </w:rPr>
        <w:t>co-conspirators rule</w:t>
      </w:r>
      <w:r w:rsidR="00A62401">
        <w:rPr>
          <w:lang w:val="en-AU"/>
        </w:rPr>
        <w:t>"</w:t>
      </w:r>
      <w:r w:rsidRPr="00E97494">
        <w:rPr>
          <w:lang w:val="en-AU"/>
        </w:rPr>
        <w:t xml:space="preserve">, </w:t>
      </w:r>
      <w:r w:rsidR="00A62401">
        <w:rPr>
          <w:lang w:val="en-AU"/>
        </w:rPr>
        <w:t>"</w:t>
      </w:r>
      <w:r w:rsidRPr="00E97494">
        <w:rPr>
          <w:lang w:val="en-AU"/>
        </w:rPr>
        <w:t>elements of the offence</w:t>
      </w:r>
      <w:r w:rsidR="00A62401">
        <w:rPr>
          <w:lang w:val="en-AU"/>
        </w:rPr>
        <w:t>"</w:t>
      </w:r>
      <w:r w:rsidRPr="00E97494">
        <w:rPr>
          <w:lang w:val="en-AU"/>
        </w:rPr>
        <w:t xml:space="preserve">, </w:t>
      </w:r>
      <w:r w:rsidR="00A62401">
        <w:rPr>
          <w:lang w:val="en-AU"/>
        </w:rPr>
        <w:t>"</w:t>
      </w:r>
      <w:r w:rsidRPr="00E97494">
        <w:rPr>
          <w:lang w:val="en-AU"/>
        </w:rPr>
        <w:t>intention</w:t>
      </w:r>
      <w:r w:rsidR="00A62401">
        <w:rPr>
          <w:lang w:val="en-AU"/>
        </w:rPr>
        <w:t>"</w:t>
      </w:r>
      <w:r w:rsidRPr="00E97494">
        <w:rPr>
          <w:lang w:val="en-AU"/>
        </w:rPr>
        <w:t xml:space="preserve">, </w:t>
      </w:r>
      <w:r w:rsidR="00A62401">
        <w:rPr>
          <w:lang w:val="en-AU"/>
        </w:rPr>
        <w:t>"</w:t>
      </w:r>
      <w:r w:rsidRPr="00E97494">
        <w:rPr>
          <w:lang w:val="en-AU"/>
        </w:rPr>
        <w:t>pursuant to the agreement</w:t>
      </w:r>
      <w:r w:rsidR="00A62401">
        <w:rPr>
          <w:lang w:val="en-AU"/>
        </w:rPr>
        <w:t>"</w:t>
      </w:r>
      <w:r w:rsidRPr="00E97494">
        <w:rPr>
          <w:lang w:val="en-AU"/>
        </w:rPr>
        <w:t xml:space="preserve">, </w:t>
      </w:r>
      <w:r w:rsidR="00A62401">
        <w:rPr>
          <w:lang w:val="en-AU"/>
        </w:rPr>
        <w:t>"</w:t>
      </w:r>
      <w:r w:rsidRPr="00E97494">
        <w:rPr>
          <w:lang w:val="en-AU"/>
        </w:rPr>
        <w:t>scope of the conspiracy</w:t>
      </w:r>
      <w:r w:rsidR="00A62401">
        <w:rPr>
          <w:lang w:val="en-AU"/>
        </w:rPr>
        <w:t>"</w:t>
      </w:r>
      <w:r w:rsidRPr="00E97494">
        <w:rPr>
          <w:lang w:val="en-AU"/>
        </w:rPr>
        <w:t xml:space="preserve">, </w:t>
      </w:r>
      <w:r w:rsidR="00A62401">
        <w:rPr>
          <w:lang w:val="en-AU"/>
        </w:rPr>
        <w:t>"</w:t>
      </w:r>
      <w:r w:rsidRPr="00E97494">
        <w:rPr>
          <w:lang w:val="en-AU"/>
        </w:rPr>
        <w:t>special liability provision</w:t>
      </w:r>
      <w:r w:rsidR="00A62401">
        <w:rPr>
          <w:lang w:val="en-AU"/>
        </w:rPr>
        <w:t>"</w:t>
      </w:r>
      <w:r w:rsidRPr="00E97494">
        <w:rPr>
          <w:lang w:val="en-AU"/>
        </w:rPr>
        <w:t xml:space="preserve">. </w:t>
      </w:r>
    </w:p>
    <w:p w14:paraId="455E4039" w14:textId="77777777" w:rsidR="00E97494" w:rsidRDefault="00E97494" w:rsidP="00D35251">
      <w:pPr>
        <w:pStyle w:val="Catchwords0"/>
        <w:rPr>
          <w:lang w:val="en-AU"/>
        </w:rPr>
      </w:pPr>
    </w:p>
    <w:p w14:paraId="52CA8C08" w14:textId="0E49EEE3" w:rsidR="00E97494" w:rsidRDefault="00E97494" w:rsidP="00D35251">
      <w:pPr>
        <w:pStyle w:val="Catchwords0"/>
      </w:pPr>
      <w:r w:rsidRPr="00E97494">
        <w:rPr>
          <w:i/>
          <w:iCs/>
          <w:lang w:val="en-AU"/>
        </w:rPr>
        <w:t>Criminal Code</w:t>
      </w:r>
      <w:r w:rsidRPr="00E97494">
        <w:rPr>
          <w:lang w:val="en-AU"/>
        </w:rPr>
        <w:t xml:space="preserve"> (Cth), ss 11.5(1), 11.5(2), 11.5(2A), 11.5(7A), 307.1(1).</w:t>
      </w:r>
    </w:p>
    <w:p w14:paraId="3882B19F" w14:textId="77777777" w:rsidR="00D35251" w:rsidRDefault="00D35251" w:rsidP="00D35251"/>
    <w:p w14:paraId="08E4FCC7" w14:textId="77777777" w:rsidR="00D35251" w:rsidRPr="009E1F73" w:rsidRDefault="00D35251" w:rsidP="00D35251">
      <w:pPr>
        <w:rPr>
          <w:bCs/>
        </w:rPr>
      </w:pPr>
      <w:r w:rsidRPr="004E7695">
        <w:rPr>
          <w:b/>
        </w:rPr>
        <w:t>Appealed from</w:t>
      </w:r>
      <w:r>
        <w:rPr>
          <w:b/>
        </w:rPr>
        <w:t xml:space="preserve"> SASC (CA): </w:t>
      </w:r>
      <w:hyperlink r:id="rId16" w:history="1">
        <w:r w:rsidRPr="008726D7">
          <w:rPr>
            <w:rStyle w:val="Hyperlink"/>
            <w:rFonts w:cs="Verdana"/>
            <w:noProof w:val="0"/>
          </w:rPr>
          <w:t>[2023] SASCA 50</w:t>
        </w:r>
      </w:hyperlink>
      <w:r w:rsidRPr="00613707">
        <w:rPr>
          <w:rStyle w:val="Hyperlink"/>
          <w:rFonts w:cs="Verdana"/>
          <w:noProof w:val="0"/>
          <w:color w:val="auto"/>
          <w:u w:val="none"/>
        </w:rPr>
        <w:t>; (2023) 377 FLR 253</w:t>
      </w:r>
    </w:p>
    <w:p w14:paraId="53C213DE" w14:textId="1DC554C0" w:rsidR="00D35251" w:rsidRDefault="00D35251" w:rsidP="00D35251"/>
    <w:p w14:paraId="60483B1D" w14:textId="0BAEAFAC" w:rsidR="00E97494" w:rsidRPr="00E97494" w:rsidRDefault="00E97494" w:rsidP="00D35251">
      <w:r>
        <w:rPr>
          <w:b/>
          <w:bCs/>
        </w:rPr>
        <w:t xml:space="preserve">Held: </w:t>
      </w:r>
      <w:r w:rsidR="00D758AA" w:rsidRPr="00D758AA">
        <w:t>Appeal allowed.</w:t>
      </w:r>
    </w:p>
    <w:p w14:paraId="046D5DBB" w14:textId="77777777" w:rsidR="00E97494" w:rsidRPr="00E064DF" w:rsidRDefault="00E97494" w:rsidP="00D35251"/>
    <w:p w14:paraId="5781009E" w14:textId="77777777" w:rsidR="00D35251" w:rsidRDefault="00064AE2" w:rsidP="00D35251">
      <w:pPr>
        <w:rPr>
          <w:rStyle w:val="Hyperlink"/>
          <w:rFonts w:cs="Verdana"/>
          <w:bCs/>
        </w:rPr>
      </w:pPr>
      <w:hyperlink w:anchor="TOP" w:history="1">
        <w:r w:rsidR="00D35251" w:rsidRPr="004E7695">
          <w:rPr>
            <w:rStyle w:val="Hyperlink"/>
            <w:rFonts w:cs="Verdana"/>
            <w:bCs/>
          </w:rPr>
          <w:t>Return to Top</w:t>
        </w:r>
      </w:hyperlink>
    </w:p>
    <w:p w14:paraId="1C312067" w14:textId="77777777" w:rsidR="00400D3F" w:rsidRDefault="00400D3F" w:rsidP="00400D3F">
      <w:pPr>
        <w:pStyle w:val="Divider1"/>
        <w:rPr>
          <w:rStyle w:val="Hyperlink"/>
          <w:rFonts w:cs="Verdana"/>
          <w:bCs/>
        </w:rPr>
      </w:pPr>
    </w:p>
    <w:p w14:paraId="23B4E1B1" w14:textId="77777777" w:rsidR="00400D3F" w:rsidRDefault="00400D3F" w:rsidP="00400D3F"/>
    <w:p w14:paraId="2BEA3374" w14:textId="77777777" w:rsidR="00400D3F" w:rsidRDefault="00400D3F" w:rsidP="00400D3F">
      <w:pPr>
        <w:pStyle w:val="Heading3"/>
      </w:pPr>
      <w:r>
        <w:rPr>
          <w:iCs/>
        </w:rPr>
        <w:lastRenderedPageBreak/>
        <w:t xml:space="preserve">The Director of Public Prosecutions v Benjamin Roder (a pseudonym) </w:t>
      </w:r>
    </w:p>
    <w:p w14:paraId="52C4AB9B" w14:textId="39BA777B" w:rsidR="00400D3F" w:rsidRPr="0068393B" w:rsidRDefault="00064AE2" w:rsidP="00400D3F">
      <w:pPr>
        <w:rPr>
          <w:b/>
          <w:bCs/>
        </w:rPr>
      </w:pPr>
      <w:hyperlink r:id="rId17" w:history="1">
        <w:r w:rsidR="00400D3F" w:rsidRPr="00694B14">
          <w:rPr>
            <w:rStyle w:val="Hyperlink"/>
            <w:rFonts w:cs="Verdana"/>
            <w:b/>
            <w:bCs/>
            <w:noProof w:val="0"/>
          </w:rPr>
          <w:t>M85/2023</w:t>
        </w:r>
      </w:hyperlink>
      <w:r w:rsidR="00400D3F">
        <w:rPr>
          <w:b/>
          <w:bCs/>
        </w:rPr>
        <w:t xml:space="preserve">: </w:t>
      </w:r>
      <w:hyperlink r:id="rId18" w:history="1">
        <w:r w:rsidR="00400D3F" w:rsidRPr="00463717">
          <w:rPr>
            <w:rStyle w:val="Hyperlink"/>
            <w:rFonts w:cs="Verdana"/>
            <w:noProof w:val="0"/>
          </w:rPr>
          <w:t>[2024] HCA 15</w:t>
        </w:r>
      </w:hyperlink>
    </w:p>
    <w:p w14:paraId="5DF82835" w14:textId="77777777" w:rsidR="00400D3F" w:rsidRPr="004E6626" w:rsidRDefault="00400D3F" w:rsidP="00400D3F"/>
    <w:p w14:paraId="142B5D5C" w14:textId="77777777" w:rsidR="00400D3F" w:rsidRDefault="00400D3F" w:rsidP="00400D3F">
      <w:pPr>
        <w:rPr>
          <w:i/>
          <w:iCs/>
        </w:rPr>
      </w:pPr>
      <w:r>
        <w:rPr>
          <w:b/>
          <w:bCs/>
        </w:rPr>
        <w:t>Judgment delivered</w:t>
      </w:r>
      <w:r w:rsidRPr="004E6626">
        <w:rPr>
          <w:b/>
          <w:bCs/>
        </w:rPr>
        <w:t>:</w:t>
      </w:r>
      <w:r w:rsidRPr="004E6626">
        <w:t xml:space="preserve"> </w:t>
      </w:r>
      <w:r>
        <w:t>17 April 2024</w:t>
      </w:r>
      <w:r w:rsidRPr="00694B14">
        <w:rPr>
          <w:i/>
          <w:iCs/>
        </w:rPr>
        <w:t xml:space="preserve"> </w:t>
      </w:r>
    </w:p>
    <w:p w14:paraId="5EA95FAC" w14:textId="77777777" w:rsidR="00400D3F" w:rsidRDefault="00400D3F" w:rsidP="00400D3F"/>
    <w:p w14:paraId="22C82DBE" w14:textId="77777777" w:rsidR="00400D3F" w:rsidRPr="009E12F1" w:rsidRDefault="00400D3F" w:rsidP="00400D3F">
      <w:r>
        <w:rPr>
          <w:b/>
          <w:bCs/>
        </w:rPr>
        <w:t xml:space="preserve">Coram: </w:t>
      </w:r>
      <w:r>
        <w:t xml:space="preserve">Gageler CJ, Gordon, Edelman, Steward, Gleeson, </w:t>
      </w:r>
      <w:proofErr w:type="spellStart"/>
      <w:r>
        <w:t>Jagot</w:t>
      </w:r>
      <w:proofErr w:type="spellEnd"/>
      <w:r>
        <w:t xml:space="preserve"> and Beech-Jones JJ</w:t>
      </w:r>
    </w:p>
    <w:p w14:paraId="748F86D8" w14:textId="77777777" w:rsidR="00400D3F" w:rsidRPr="004E6626" w:rsidRDefault="00400D3F" w:rsidP="00400D3F"/>
    <w:p w14:paraId="41350ED8" w14:textId="77777777" w:rsidR="00400D3F" w:rsidRPr="004E6626" w:rsidRDefault="00400D3F" w:rsidP="00400D3F">
      <w:r w:rsidRPr="004E6626">
        <w:rPr>
          <w:b/>
          <w:bCs/>
        </w:rPr>
        <w:t>Catchwords:</w:t>
      </w:r>
    </w:p>
    <w:p w14:paraId="2B875068" w14:textId="77777777" w:rsidR="00400D3F" w:rsidRDefault="00400D3F" w:rsidP="00400D3F">
      <w:pPr>
        <w:pStyle w:val="Catchwords0"/>
        <w:rPr>
          <w:lang w:val="en-AU"/>
        </w:rPr>
      </w:pPr>
    </w:p>
    <w:p w14:paraId="01247AC1" w14:textId="31358FE0" w:rsidR="00400D3F" w:rsidRDefault="00400D3F" w:rsidP="00400D3F">
      <w:pPr>
        <w:pStyle w:val="Catchwords0"/>
        <w:rPr>
          <w:lang w:val="en-AU"/>
        </w:rPr>
      </w:pPr>
      <w:r w:rsidRPr="00226D5D">
        <w:rPr>
          <w:lang w:val="en-AU"/>
        </w:rPr>
        <w:t xml:space="preserve">Criminal practice – Trial – Directions to jury – Tendency – Where respondent due to stand trial on charges of sexual offences committed against two children of former partner – Where prosecution served tendency notice stating intention to rely on evidence of uncharged and charged acts to support alleged tendency on part of respondent – Where respondent applied to trial judge for ruling about form of direction to be given to jury regarding standard of proof to be applied when addressing evidence of charged acts to determine whether alleged tendency established – Where trial judge ruled jury be directed that, before they use charged acts for tendency purposes, they must find that conduct to be proved beyond reasonable doubt – Where Court of Appeal upheld trial judge's proposed direction and found to direct otherwise would invite jury to engage in </w:t>
      </w:r>
      <w:r w:rsidR="00A62401">
        <w:rPr>
          <w:lang w:val="en-AU"/>
        </w:rPr>
        <w:t>"</w:t>
      </w:r>
      <w:r w:rsidRPr="00226D5D">
        <w:rPr>
          <w:lang w:val="en-AU"/>
        </w:rPr>
        <w:t>circular reasoning</w:t>
      </w:r>
      <w:r w:rsidR="00A62401">
        <w:rPr>
          <w:lang w:val="en-AU"/>
        </w:rPr>
        <w:t>"</w:t>
      </w:r>
      <w:r w:rsidRPr="00226D5D">
        <w:rPr>
          <w:lang w:val="en-AU"/>
        </w:rPr>
        <w:t xml:space="preserve"> and </w:t>
      </w:r>
      <w:r w:rsidR="00A62401">
        <w:rPr>
          <w:lang w:val="en-AU"/>
        </w:rPr>
        <w:t>"</w:t>
      </w:r>
      <w:r w:rsidRPr="00226D5D">
        <w:rPr>
          <w:lang w:val="en-AU"/>
        </w:rPr>
        <w:t>apply a less rigorous standard of proof</w:t>
      </w:r>
      <w:r w:rsidR="00A62401">
        <w:rPr>
          <w:lang w:val="en-AU"/>
        </w:rPr>
        <w:t>"</w:t>
      </w:r>
      <w:r w:rsidRPr="00226D5D">
        <w:rPr>
          <w:lang w:val="en-AU"/>
        </w:rPr>
        <w:t xml:space="preserve"> to charges than beyond reasonable doubt – Whether trial judge's proposed direction precluded by s 61 of </w:t>
      </w:r>
      <w:r w:rsidRPr="00226D5D">
        <w:rPr>
          <w:i/>
          <w:iCs/>
          <w:lang w:val="en-AU"/>
        </w:rPr>
        <w:t>Jury Directions Act 2015</w:t>
      </w:r>
      <w:r w:rsidRPr="00226D5D">
        <w:rPr>
          <w:lang w:val="en-AU"/>
        </w:rPr>
        <w:t xml:space="preserve"> (Vic) – Whether, in any event, erroneous for trial judge to give proposed direction. </w:t>
      </w:r>
    </w:p>
    <w:p w14:paraId="6F85F0D6" w14:textId="77777777" w:rsidR="00400D3F" w:rsidRDefault="00400D3F" w:rsidP="00400D3F">
      <w:pPr>
        <w:pStyle w:val="Catchwords0"/>
        <w:rPr>
          <w:lang w:val="en-AU"/>
        </w:rPr>
      </w:pPr>
    </w:p>
    <w:p w14:paraId="007540D3" w14:textId="02642CA1" w:rsidR="00400D3F" w:rsidRDefault="00400D3F" w:rsidP="00400D3F">
      <w:pPr>
        <w:pStyle w:val="Catchwords0"/>
        <w:rPr>
          <w:lang w:val="en-AU"/>
        </w:rPr>
      </w:pPr>
      <w:r w:rsidRPr="00226D5D">
        <w:rPr>
          <w:lang w:val="en-AU"/>
        </w:rPr>
        <w:t xml:space="preserve">Words and phrases – </w:t>
      </w:r>
      <w:r w:rsidR="00A62401">
        <w:rPr>
          <w:lang w:val="en-AU"/>
        </w:rPr>
        <w:t>"</w:t>
      </w:r>
      <w:r w:rsidRPr="00226D5D">
        <w:rPr>
          <w:lang w:val="en-AU"/>
        </w:rPr>
        <w:t>beyond reasonable doubt</w:t>
      </w:r>
      <w:r w:rsidR="00A62401">
        <w:rPr>
          <w:lang w:val="en-AU"/>
        </w:rPr>
        <w:t>"</w:t>
      </w:r>
      <w:r w:rsidRPr="00226D5D">
        <w:rPr>
          <w:lang w:val="en-AU"/>
        </w:rPr>
        <w:t xml:space="preserve">, </w:t>
      </w:r>
      <w:r w:rsidR="00A62401">
        <w:rPr>
          <w:lang w:val="en-AU"/>
        </w:rPr>
        <w:t>"</w:t>
      </w:r>
      <w:r w:rsidRPr="00226D5D">
        <w:rPr>
          <w:lang w:val="en-AU"/>
        </w:rPr>
        <w:t>charged act</w:t>
      </w:r>
      <w:r w:rsidR="00A62401">
        <w:rPr>
          <w:lang w:val="en-AU"/>
        </w:rPr>
        <w:t>"</w:t>
      </w:r>
      <w:r w:rsidRPr="00226D5D">
        <w:rPr>
          <w:lang w:val="en-AU"/>
        </w:rPr>
        <w:t xml:space="preserve">, </w:t>
      </w:r>
      <w:r w:rsidR="00A62401">
        <w:rPr>
          <w:lang w:val="en-AU"/>
        </w:rPr>
        <w:t>"</w:t>
      </w:r>
      <w:r w:rsidRPr="00226D5D">
        <w:rPr>
          <w:lang w:val="en-AU"/>
        </w:rPr>
        <w:t>elements of the offence</w:t>
      </w:r>
      <w:r w:rsidR="00A62401">
        <w:rPr>
          <w:lang w:val="en-AU"/>
        </w:rPr>
        <w:t>"</w:t>
      </w:r>
      <w:r w:rsidRPr="00226D5D">
        <w:rPr>
          <w:lang w:val="en-AU"/>
        </w:rPr>
        <w:t xml:space="preserve">, </w:t>
      </w:r>
      <w:r w:rsidR="00A62401">
        <w:rPr>
          <w:lang w:val="en-AU"/>
        </w:rPr>
        <w:t>"</w:t>
      </w:r>
      <w:r w:rsidRPr="00226D5D">
        <w:rPr>
          <w:lang w:val="en-AU"/>
        </w:rPr>
        <w:t>intermediate fact</w:t>
      </w:r>
      <w:r w:rsidR="00A62401">
        <w:rPr>
          <w:lang w:val="en-AU"/>
        </w:rPr>
        <w:t>"</w:t>
      </w:r>
      <w:r w:rsidRPr="00226D5D">
        <w:rPr>
          <w:lang w:val="en-AU"/>
        </w:rPr>
        <w:t xml:space="preserve">, </w:t>
      </w:r>
      <w:r w:rsidR="00A62401">
        <w:rPr>
          <w:lang w:val="en-AU"/>
        </w:rPr>
        <w:t>"</w:t>
      </w:r>
      <w:r w:rsidRPr="00226D5D">
        <w:rPr>
          <w:lang w:val="en-AU"/>
        </w:rPr>
        <w:t>jury</w:t>
      </w:r>
      <w:r w:rsidR="00A62401">
        <w:rPr>
          <w:lang w:val="en-AU"/>
        </w:rPr>
        <w:t>"</w:t>
      </w:r>
      <w:r w:rsidRPr="00226D5D">
        <w:rPr>
          <w:lang w:val="en-AU"/>
        </w:rPr>
        <w:t xml:space="preserve">, </w:t>
      </w:r>
      <w:r w:rsidR="00A62401">
        <w:rPr>
          <w:lang w:val="en-AU"/>
        </w:rPr>
        <w:t>"</w:t>
      </w:r>
      <w:r w:rsidRPr="00226D5D">
        <w:rPr>
          <w:lang w:val="en-AU"/>
        </w:rPr>
        <w:t>jury direction</w:t>
      </w:r>
      <w:r w:rsidR="00A62401">
        <w:rPr>
          <w:lang w:val="en-AU"/>
        </w:rPr>
        <w:t>"</w:t>
      </w:r>
      <w:r w:rsidRPr="00226D5D">
        <w:rPr>
          <w:lang w:val="en-AU"/>
        </w:rPr>
        <w:t xml:space="preserve">, </w:t>
      </w:r>
      <w:r w:rsidR="00A62401">
        <w:rPr>
          <w:lang w:val="en-AU"/>
        </w:rPr>
        <w:t>"</w:t>
      </w:r>
      <w:r w:rsidRPr="00226D5D">
        <w:rPr>
          <w:lang w:val="en-AU"/>
        </w:rPr>
        <w:t>standard of proof</w:t>
      </w:r>
      <w:r w:rsidR="00A62401">
        <w:rPr>
          <w:lang w:val="en-AU"/>
        </w:rPr>
        <w:t>"</w:t>
      </w:r>
      <w:r w:rsidRPr="00226D5D">
        <w:rPr>
          <w:lang w:val="en-AU"/>
        </w:rPr>
        <w:t xml:space="preserve">, </w:t>
      </w:r>
      <w:r w:rsidR="00A62401">
        <w:rPr>
          <w:lang w:val="en-AU"/>
        </w:rPr>
        <w:t>"</w:t>
      </w:r>
      <w:r w:rsidRPr="00226D5D">
        <w:rPr>
          <w:lang w:val="en-AU"/>
        </w:rPr>
        <w:t>tendency</w:t>
      </w:r>
      <w:r w:rsidR="00A62401">
        <w:rPr>
          <w:lang w:val="en-AU"/>
        </w:rPr>
        <w:t>"</w:t>
      </w:r>
      <w:r w:rsidRPr="00226D5D">
        <w:rPr>
          <w:lang w:val="en-AU"/>
        </w:rPr>
        <w:t xml:space="preserve">, </w:t>
      </w:r>
      <w:r w:rsidR="00A62401">
        <w:rPr>
          <w:lang w:val="en-AU"/>
        </w:rPr>
        <w:t>"</w:t>
      </w:r>
      <w:r w:rsidRPr="00226D5D">
        <w:rPr>
          <w:lang w:val="en-AU"/>
        </w:rPr>
        <w:t>tendency direction</w:t>
      </w:r>
      <w:r w:rsidR="00A62401">
        <w:rPr>
          <w:lang w:val="en-AU"/>
        </w:rPr>
        <w:t>"</w:t>
      </w:r>
      <w:r w:rsidRPr="00226D5D">
        <w:rPr>
          <w:lang w:val="en-AU"/>
        </w:rPr>
        <w:t xml:space="preserve">, </w:t>
      </w:r>
      <w:r w:rsidR="00A62401">
        <w:rPr>
          <w:lang w:val="en-AU"/>
        </w:rPr>
        <w:t>"</w:t>
      </w:r>
      <w:r w:rsidRPr="00226D5D">
        <w:rPr>
          <w:lang w:val="en-AU"/>
        </w:rPr>
        <w:t>tendency evidence</w:t>
      </w:r>
      <w:r w:rsidR="00A62401">
        <w:rPr>
          <w:lang w:val="en-AU"/>
        </w:rPr>
        <w:t>"</w:t>
      </w:r>
      <w:r w:rsidRPr="00226D5D">
        <w:rPr>
          <w:lang w:val="en-AU"/>
        </w:rPr>
        <w:t xml:space="preserve">. </w:t>
      </w:r>
    </w:p>
    <w:p w14:paraId="2D44A011" w14:textId="77777777" w:rsidR="00400D3F" w:rsidRDefault="00400D3F" w:rsidP="00400D3F">
      <w:pPr>
        <w:pStyle w:val="Catchwords0"/>
        <w:rPr>
          <w:lang w:val="en-AU"/>
        </w:rPr>
      </w:pPr>
    </w:p>
    <w:p w14:paraId="3CBD759B" w14:textId="77777777" w:rsidR="00400D3F" w:rsidRPr="002E7155" w:rsidRDefault="00400D3F" w:rsidP="00400D3F">
      <w:pPr>
        <w:pStyle w:val="Catchwords0"/>
      </w:pPr>
      <w:r w:rsidRPr="00226D5D">
        <w:rPr>
          <w:i/>
          <w:iCs/>
          <w:lang w:val="en-AU"/>
        </w:rPr>
        <w:t>Jury Directions Act 2015</w:t>
      </w:r>
      <w:r w:rsidRPr="00226D5D">
        <w:rPr>
          <w:lang w:val="en-AU"/>
        </w:rPr>
        <w:t xml:space="preserve"> (Vic), ss 61, 62.</w:t>
      </w:r>
    </w:p>
    <w:p w14:paraId="4B55A0F3" w14:textId="77777777" w:rsidR="00400D3F" w:rsidRDefault="00400D3F" w:rsidP="00400D3F"/>
    <w:p w14:paraId="2F0C6026" w14:textId="77777777" w:rsidR="00400D3F" w:rsidRDefault="00400D3F" w:rsidP="00400D3F">
      <w:pPr>
        <w:rPr>
          <w:rStyle w:val="Hyperlink"/>
          <w:rFonts w:cs="Verdana"/>
          <w:noProof w:val="0"/>
        </w:rPr>
      </w:pPr>
      <w:r w:rsidRPr="004E7695">
        <w:rPr>
          <w:b/>
        </w:rPr>
        <w:t>Appealed from</w:t>
      </w:r>
      <w:r>
        <w:rPr>
          <w:b/>
        </w:rPr>
        <w:t xml:space="preserve"> VSC (CA): </w:t>
      </w:r>
      <w:hyperlink r:id="rId19" w:history="1">
        <w:r w:rsidRPr="00644832">
          <w:rPr>
            <w:rStyle w:val="Hyperlink"/>
            <w:rFonts w:cs="Verdana"/>
            <w:noProof w:val="0"/>
          </w:rPr>
          <w:t>[2023] VSCA 262</w:t>
        </w:r>
      </w:hyperlink>
    </w:p>
    <w:p w14:paraId="08D14B6E" w14:textId="77777777" w:rsidR="00400D3F" w:rsidRDefault="00400D3F" w:rsidP="00400D3F">
      <w:pPr>
        <w:rPr>
          <w:rStyle w:val="Hyperlink"/>
          <w:rFonts w:cs="Verdana"/>
          <w:noProof w:val="0"/>
        </w:rPr>
      </w:pPr>
    </w:p>
    <w:p w14:paraId="60476239" w14:textId="77777777" w:rsidR="00400D3F" w:rsidRPr="00AA76FB" w:rsidRDefault="00400D3F" w:rsidP="00400D3F">
      <w:pPr>
        <w:rPr>
          <w:rStyle w:val="Hyperlink"/>
          <w:rFonts w:cs="Verdana"/>
          <w:bCs/>
          <w:noProof w:val="0"/>
        </w:rPr>
      </w:pPr>
      <w:r>
        <w:rPr>
          <w:b/>
        </w:rPr>
        <w:t xml:space="preserve">Held: </w:t>
      </w:r>
      <w:r>
        <w:rPr>
          <w:bCs/>
        </w:rPr>
        <w:t>Application for special leave to appeal granted; appeal allowed.</w:t>
      </w:r>
    </w:p>
    <w:p w14:paraId="2D900571" w14:textId="77777777" w:rsidR="00400D3F" w:rsidRDefault="00400D3F" w:rsidP="00400D3F">
      <w:pPr>
        <w:rPr>
          <w:rStyle w:val="Hyperlink"/>
          <w:rFonts w:cs="Verdana"/>
          <w:noProof w:val="0"/>
        </w:rPr>
      </w:pPr>
    </w:p>
    <w:p w14:paraId="092D86A3" w14:textId="77777777" w:rsidR="00400D3F" w:rsidRDefault="00064AE2" w:rsidP="00400D3F">
      <w:pPr>
        <w:rPr>
          <w:rStyle w:val="Hyperlink"/>
          <w:rFonts w:cs="Verdana"/>
          <w:bCs/>
        </w:rPr>
      </w:pPr>
      <w:hyperlink w:anchor="TOP" w:history="1">
        <w:r w:rsidR="00400D3F" w:rsidRPr="004E7695">
          <w:rPr>
            <w:rStyle w:val="Hyperlink"/>
            <w:rFonts w:cs="Verdana"/>
            <w:bCs/>
          </w:rPr>
          <w:t>Return to Top</w:t>
        </w:r>
      </w:hyperlink>
    </w:p>
    <w:p w14:paraId="5AA49642" w14:textId="77777777" w:rsidR="00CA6F8E" w:rsidRPr="004E7695" w:rsidRDefault="00CA6F8E" w:rsidP="00CA6F8E">
      <w:pPr>
        <w:pStyle w:val="Divider2"/>
        <w:pBdr>
          <w:bottom w:val="double" w:sz="6" w:space="0" w:color="auto"/>
        </w:pBdr>
      </w:pPr>
      <w:bookmarkStart w:id="46" w:name="_The_King_v_4"/>
      <w:bookmarkEnd w:id="46"/>
    </w:p>
    <w:p w14:paraId="4B5DA496" w14:textId="77777777" w:rsidR="00CA6F8E" w:rsidRDefault="00CA6F8E" w:rsidP="00592DC7"/>
    <w:p w14:paraId="09CD4284" w14:textId="2BE85D0B" w:rsidR="0021230E" w:rsidRDefault="0014011A" w:rsidP="0021230E">
      <w:pPr>
        <w:pStyle w:val="Heading2"/>
      </w:pPr>
      <w:r>
        <w:t>Immigration</w:t>
      </w:r>
    </w:p>
    <w:p w14:paraId="227D8A90" w14:textId="77777777" w:rsidR="0021230E" w:rsidRDefault="0021230E" w:rsidP="0021230E"/>
    <w:p w14:paraId="3F6F0577" w14:textId="77777777" w:rsidR="0014011A" w:rsidRDefault="0014011A" w:rsidP="0014011A">
      <w:pPr>
        <w:pStyle w:val="Heading3"/>
      </w:pPr>
      <w:bookmarkStart w:id="47" w:name="_AB_(a_pseudonym)_1"/>
      <w:bookmarkEnd w:id="47"/>
      <w:r w:rsidRPr="005F5C96">
        <w:t>Minister for Immigration, Citizenship and Multicultural Affairs v McQueen</w:t>
      </w:r>
    </w:p>
    <w:p w14:paraId="213182B2" w14:textId="0CAA3B05" w:rsidR="0014011A" w:rsidRPr="00D55B72" w:rsidRDefault="00064AE2" w:rsidP="0014011A">
      <w:pPr>
        <w:rPr>
          <w:b/>
          <w:bCs/>
        </w:rPr>
      </w:pPr>
      <w:hyperlink r:id="rId20" w:history="1">
        <w:r w:rsidR="0014011A" w:rsidRPr="000A51B2">
          <w:rPr>
            <w:rStyle w:val="Hyperlink"/>
            <w:rFonts w:cs="Verdana"/>
            <w:b/>
            <w:bCs/>
            <w:noProof w:val="0"/>
          </w:rPr>
          <w:t>P2/2023</w:t>
        </w:r>
      </w:hyperlink>
      <w:r w:rsidR="0014011A" w:rsidRPr="003A6885">
        <w:rPr>
          <w:b/>
          <w:bCs/>
        </w:rPr>
        <w:t>:</w:t>
      </w:r>
      <w:r w:rsidR="0014011A">
        <w:t xml:space="preserve"> </w:t>
      </w:r>
      <w:hyperlink r:id="rId21" w:history="1">
        <w:r w:rsidR="0014011A" w:rsidRPr="0014011A">
          <w:rPr>
            <w:rStyle w:val="Hyperlink"/>
            <w:rFonts w:cs="Verdana"/>
            <w:noProof w:val="0"/>
          </w:rPr>
          <w:t>[2024] HCA 11</w:t>
        </w:r>
      </w:hyperlink>
    </w:p>
    <w:p w14:paraId="036F9FB0" w14:textId="77777777" w:rsidR="0014011A" w:rsidRDefault="0014011A" w:rsidP="0014011A"/>
    <w:p w14:paraId="6C4DDF2D" w14:textId="06BBE2E1" w:rsidR="0014011A" w:rsidRDefault="0014011A" w:rsidP="0014011A">
      <w:r>
        <w:rPr>
          <w:b/>
        </w:rPr>
        <w:t>Judgment delivered</w:t>
      </w:r>
      <w:r w:rsidRPr="004E7695">
        <w:rPr>
          <w:b/>
        </w:rPr>
        <w:t>:</w:t>
      </w:r>
      <w:r w:rsidRPr="00FC0B58">
        <w:t xml:space="preserve"> </w:t>
      </w:r>
      <w:r>
        <w:t>10 April 2024</w:t>
      </w:r>
    </w:p>
    <w:p w14:paraId="0277C30D" w14:textId="77777777" w:rsidR="0014011A" w:rsidRDefault="0014011A" w:rsidP="0014011A"/>
    <w:p w14:paraId="47828D62" w14:textId="77777777" w:rsidR="0014011A" w:rsidRPr="00050CC3" w:rsidRDefault="0014011A" w:rsidP="0014011A">
      <w:r>
        <w:rPr>
          <w:b/>
          <w:bCs/>
        </w:rPr>
        <w:t xml:space="preserve">Coram: </w:t>
      </w:r>
      <w:r>
        <w:t xml:space="preserve">Gageler CJ, Gordon, Edelman, Steward, Gleeson, </w:t>
      </w:r>
      <w:proofErr w:type="spellStart"/>
      <w:r>
        <w:t>Jagot</w:t>
      </w:r>
      <w:proofErr w:type="spellEnd"/>
      <w:r>
        <w:t xml:space="preserve"> and Beech-Jones JJ</w:t>
      </w:r>
    </w:p>
    <w:p w14:paraId="7676C344" w14:textId="77777777" w:rsidR="0014011A" w:rsidRPr="001D326E" w:rsidRDefault="0014011A" w:rsidP="0014011A">
      <w:pPr>
        <w:rPr>
          <w:i/>
          <w:iCs/>
        </w:rPr>
      </w:pPr>
    </w:p>
    <w:p w14:paraId="452DF04E" w14:textId="77777777" w:rsidR="0014011A" w:rsidRPr="004E7695" w:rsidRDefault="0014011A" w:rsidP="0014011A">
      <w:pPr>
        <w:rPr>
          <w:b/>
        </w:rPr>
      </w:pPr>
      <w:r w:rsidRPr="004E7695">
        <w:rPr>
          <w:b/>
        </w:rPr>
        <w:t>Catchwords:</w:t>
      </w:r>
    </w:p>
    <w:p w14:paraId="0E68A9B2" w14:textId="77777777" w:rsidR="0014011A" w:rsidRPr="004E7695" w:rsidRDefault="0014011A" w:rsidP="0014011A">
      <w:pPr>
        <w:rPr>
          <w:b/>
        </w:rPr>
      </w:pPr>
    </w:p>
    <w:p w14:paraId="7936C081" w14:textId="0BF9F32F" w:rsidR="00C62F10" w:rsidRDefault="00C62F10" w:rsidP="0014011A">
      <w:pPr>
        <w:ind w:left="720"/>
        <w:rPr>
          <w:rFonts w:eastAsia="Arial Unicode MS" w:cs="Arial Unicode MS"/>
          <w:color w:val="000000"/>
          <w:u w:color="000000"/>
          <w:bdr w:val="nil"/>
          <w:lang w:eastAsia="en-GB"/>
        </w:rPr>
      </w:pPr>
      <w:r w:rsidRPr="00C62F10">
        <w:rPr>
          <w:rFonts w:eastAsia="Arial Unicode MS" w:cs="Arial Unicode MS"/>
          <w:color w:val="000000"/>
          <w:u w:color="000000"/>
          <w:bdr w:val="nil"/>
          <w:lang w:eastAsia="en-GB"/>
        </w:rPr>
        <w:t xml:space="preserve">Immigration – Visas – Cancellation of visa – Revocation of cancellation decision – Where respondent's visa mandatorily cancelled under s 501(3A) of </w:t>
      </w:r>
      <w:r w:rsidRPr="00585248">
        <w:rPr>
          <w:rFonts w:eastAsia="Arial Unicode MS" w:cs="Arial Unicode MS"/>
          <w:i/>
          <w:iCs/>
          <w:color w:val="000000"/>
          <w:u w:color="000000"/>
          <w:bdr w:val="nil"/>
          <w:lang w:eastAsia="en-GB"/>
        </w:rPr>
        <w:t>Migration Act 1958</w:t>
      </w:r>
      <w:r w:rsidRPr="00C62F10">
        <w:rPr>
          <w:rFonts w:eastAsia="Arial Unicode MS" w:cs="Arial Unicode MS"/>
          <w:color w:val="000000"/>
          <w:u w:color="000000"/>
          <w:bdr w:val="nil"/>
          <w:lang w:eastAsia="en-GB"/>
        </w:rPr>
        <w:t xml:space="preserve"> (Cth) – Where respondent made representations seeking revocation of cancellation decision under s 501CA(4) – Where Minister provided by Department of Home Affairs with submission summarising respondent's representations, draft statement of reasons, copies of respondent's representations and other relevant material – Where Minister decided to personally exercise power under s 501CA(4) to revoke cancellation decision – Where Minister decided not to revoke cancellation decision – Where Minister read only departmental submission and draft statement of reasons – Where s 501CA(4) obliges Minister to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read, identify, understand and evaluate</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representations – Whether Minister required to personally read some or all of respondent's representations to form state of satisfaction whether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another reason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existed to revoke cancellation of respondent's visa – Whether Minister entitled to rely upon summary of representations contained in departmental submission – Whether summary provided adequate and accurate. </w:t>
      </w:r>
    </w:p>
    <w:p w14:paraId="17436EAD" w14:textId="77777777" w:rsidR="00C62F10" w:rsidRDefault="00C62F10" w:rsidP="0014011A">
      <w:pPr>
        <w:ind w:left="720"/>
        <w:rPr>
          <w:rFonts w:eastAsia="Arial Unicode MS" w:cs="Arial Unicode MS"/>
          <w:color w:val="000000"/>
          <w:u w:color="000000"/>
          <w:bdr w:val="nil"/>
          <w:lang w:eastAsia="en-GB"/>
        </w:rPr>
      </w:pPr>
    </w:p>
    <w:p w14:paraId="5D224E8B" w14:textId="4017A5B8" w:rsidR="00C62F10" w:rsidRDefault="00C62F10" w:rsidP="0014011A">
      <w:pPr>
        <w:ind w:left="720"/>
        <w:rPr>
          <w:rFonts w:eastAsia="Arial Unicode MS" w:cs="Arial Unicode MS"/>
          <w:color w:val="000000"/>
          <w:u w:color="000000"/>
          <w:bdr w:val="nil"/>
          <w:lang w:eastAsia="en-GB"/>
        </w:rPr>
      </w:pPr>
      <w:r w:rsidRPr="00C62F10">
        <w:rPr>
          <w:rFonts w:eastAsia="Arial Unicode MS" w:cs="Arial Unicode MS"/>
          <w:color w:val="000000"/>
          <w:u w:color="000000"/>
          <w:bdr w:val="nil"/>
          <w:lang w:eastAsia="en-GB"/>
        </w:rPr>
        <w:t xml:space="preserve">Words and phrases –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another reason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cancellation decision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directly consider</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duty of consideration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jurisdictional error</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personally examine</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personally exercise</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read, identify, understand and evaluate</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representation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revocation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submission</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summary</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visa</w:t>
      </w:r>
      <w:r w:rsidR="00A62401">
        <w:rPr>
          <w:rFonts w:eastAsia="Arial Unicode MS" w:cs="Arial Unicode MS"/>
          <w:color w:val="000000"/>
          <w:u w:color="000000"/>
          <w:bdr w:val="nil"/>
          <w:lang w:eastAsia="en-GB"/>
        </w:rPr>
        <w:t>"</w:t>
      </w:r>
      <w:r w:rsidRPr="00C62F10">
        <w:rPr>
          <w:rFonts w:eastAsia="Arial Unicode MS" w:cs="Arial Unicode MS"/>
          <w:color w:val="000000"/>
          <w:u w:color="000000"/>
          <w:bdr w:val="nil"/>
          <w:lang w:eastAsia="en-GB"/>
        </w:rPr>
        <w:t xml:space="preserve">. </w:t>
      </w:r>
    </w:p>
    <w:p w14:paraId="1D69D500" w14:textId="77777777" w:rsidR="00C62F10" w:rsidRDefault="00C62F10" w:rsidP="0014011A">
      <w:pPr>
        <w:ind w:left="720"/>
        <w:rPr>
          <w:rFonts w:eastAsia="Arial Unicode MS" w:cs="Arial Unicode MS"/>
          <w:color w:val="000000"/>
          <w:u w:color="000000"/>
          <w:bdr w:val="nil"/>
          <w:lang w:eastAsia="en-GB"/>
        </w:rPr>
      </w:pPr>
    </w:p>
    <w:p w14:paraId="7B91F342" w14:textId="082C0FE1" w:rsidR="0014011A" w:rsidRDefault="00C62F10" w:rsidP="0014011A">
      <w:pPr>
        <w:ind w:left="720"/>
        <w:rPr>
          <w:rFonts w:eastAsia="Arial Unicode MS" w:cs="Arial Unicode MS"/>
          <w:color w:val="000000"/>
          <w:u w:color="000000"/>
          <w:bdr w:val="nil"/>
          <w:lang w:eastAsia="en-GB"/>
        </w:rPr>
      </w:pPr>
      <w:r w:rsidRPr="00C62F10">
        <w:rPr>
          <w:rFonts w:eastAsia="Arial Unicode MS" w:cs="Arial Unicode MS"/>
          <w:i/>
          <w:iCs/>
          <w:color w:val="000000"/>
          <w:u w:color="000000"/>
          <w:bdr w:val="nil"/>
          <w:lang w:eastAsia="en-GB"/>
        </w:rPr>
        <w:t>Migration Act 1958</w:t>
      </w:r>
      <w:r w:rsidRPr="00C62F10">
        <w:rPr>
          <w:rFonts w:eastAsia="Arial Unicode MS" w:cs="Arial Unicode MS"/>
          <w:color w:val="000000"/>
          <w:u w:color="000000"/>
          <w:bdr w:val="nil"/>
          <w:lang w:eastAsia="en-GB"/>
        </w:rPr>
        <w:t xml:space="preserve"> (Cth), ss 501(3A), 501(6), 501</w:t>
      </w:r>
      <w:proofErr w:type="gramStart"/>
      <w:r w:rsidRPr="00C62F10">
        <w:rPr>
          <w:rFonts w:eastAsia="Arial Unicode MS" w:cs="Arial Unicode MS"/>
          <w:color w:val="000000"/>
          <w:u w:color="000000"/>
          <w:bdr w:val="nil"/>
          <w:lang w:eastAsia="en-GB"/>
        </w:rPr>
        <w:t>CA(</w:t>
      </w:r>
      <w:proofErr w:type="gramEnd"/>
      <w:r w:rsidRPr="00C62F10">
        <w:rPr>
          <w:rFonts w:eastAsia="Arial Unicode MS" w:cs="Arial Unicode MS"/>
          <w:color w:val="000000"/>
          <w:u w:color="000000"/>
          <w:bdr w:val="nil"/>
          <w:lang w:eastAsia="en-GB"/>
        </w:rPr>
        <w:t>4).</w:t>
      </w:r>
    </w:p>
    <w:p w14:paraId="17A88C48" w14:textId="77777777" w:rsidR="00C62F10" w:rsidRDefault="00C62F10" w:rsidP="0014011A">
      <w:pPr>
        <w:ind w:left="720"/>
      </w:pPr>
    </w:p>
    <w:p w14:paraId="292E19DF" w14:textId="77777777" w:rsidR="0014011A" w:rsidRDefault="0014011A" w:rsidP="0014011A">
      <w:pPr>
        <w:rPr>
          <w:rStyle w:val="Hyperlink"/>
          <w:rFonts w:cs="Verdana"/>
          <w:bCs/>
          <w:noProof w:val="0"/>
        </w:rPr>
      </w:pPr>
      <w:r w:rsidRPr="004E7695">
        <w:rPr>
          <w:b/>
        </w:rPr>
        <w:t xml:space="preserve">Appealed from </w:t>
      </w:r>
      <w:r>
        <w:rPr>
          <w:b/>
        </w:rPr>
        <w:t xml:space="preserve">FCA (FC): </w:t>
      </w:r>
      <w:hyperlink r:id="rId22" w:history="1">
        <w:r w:rsidRPr="000E000D">
          <w:rPr>
            <w:rStyle w:val="Hyperlink"/>
            <w:rFonts w:cs="Verdana"/>
            <w:noProof w:val="0"/>
          </w:rPr>
          <w:t>[2022] FCAFC 199</w:t>
        </w:r>
      </w:hyperlink>
      <w:r>
        <w:t xml:space="preserve">; (2022) 292 FCR 595 </w:t>
      </w:r>
    </w:p>
    <w:p w14:paraId="68A35341" w14:textId="77777777" w:rsidR="0014011A" w:rsidRDefault="0014011A" w:rsidP="0014011A"/>
    <w:p w14:paraId="06B8C3E6" w14:textId="542B6E44" w:rsidR="0014011A" w:rsidRPr="0014011A" w:rsidRDefault="0014011A" w:rsidP="0014011A">
      <w:pPr>
        <w:rPr>
          <w:bCs/>
          <w:color w:val="0000FF"/>
          <w:u w:val="single"/>
        </w:rPr>
      </w:pPr>
      <w:r w:rsidRPr="0014011A">
        <w:rPr>
          <w:b/>
          <w:bCs/>
        </w:rPr>
        <w:t>Held:</w:t>
      </w:r>
      <w:r>
        <w:rPr>
          <w:b/>
          <w:bCs/>
        </w:rPr>
        <w:t xml:space="preserve"> </w:t>
      </w:r>
      <w:r>
        <w:rPr>
          <w:bCs/>
        </w:rPr>
        <w:t>Application for special leave to appeal granted; appeal allowed</w:t>
      </w:r>
      <w:r w:rsidR="0065301D">
        <w:rPr>
          <w:bCs/>
        </w:rPr>
        <w:t xml:space="preserve"> with costs</w:t>
      </w:r>
      <w:r>
        <w:rPr>
          <w:bCs/>
        </w:rPr>
        <w:t>.</w:t>
      </w:r>
    </w:p>
    <w:p w14:paraId="2858760B" w14:textId="77777777" w:rsidR="0014011A" w:rsidRPr="00CA2F27" w:rsidRDefault="0014011A" w:rsidP="0014011A"/>
    <w:p w14:paraId="5CBDDD3F" w14:textId="77777777" w:rsidR="0014011A" w:rsidRDefault="00064AE2" w:rsidP="0014011A">
      <w:pPr>
        <w:rPr>
          <w:rStyle w:val="Hyperlink"/>
          <w:rFonts w:cs="Verdana"/>
          <w:bCs/>
          <w:noProof w:val="0"/>
        </w:rPr>
      </w:pPr>
      <w:hyperlink w:anchor="TOP" w:history="1">
        <w:r w:rsidR="0014011A" w:rsidRPr="000D786E">
          <w:rPr>
            <w:rStyle w:val="Hyperlink"/>
            <w:rFonts w:cs="Verdana"/>
            <w:bCs/>
            <w:noProof w:val="0"/>
          </w:rPr>
          <w:t>Return to Top</w:t>
        </w:r>
      </w:hyperlink>
    </w:p>
    <w:p w14:paraId="23ECD0BD" w14:textId="77777777" w:rsidR="00275F89" w:rsidRPr="00090699" w:rsidRDefault="00275F89" w:rsidP="00275F89">
      <w:pPr>
        <w:pStyle w:val="Divider2"/>
      </w:pPr>
      <w:bookmarkStart w:id="48" w:name="_Redland_City_Council_1"/>
      <w:bookmarkEnd w:id="48"/>
    </w:p>
    <w:p w14:paraId="41198E82" w14:textId="77777777" w:rsidR="003F1457" w:rsidRDefault="003F1457" w:rsidP="00DD349B"/>
    <w:p w14:paraId="4F3CEA68" w14:textId="271745B4" w:rsidR="00CE67B9" w:rsidRDefault="00CE67B9" w:rsidP="00CE67B9">
      <w:pPr>
        <w:pStyle w:val="Heading2"/>
      </w:pPr>
      <w:r>
        <w:t>Statutes</w:t>
      </w:r>
    </w:p>
    <w:p w14:paraId="6EF97B49" w14:textId="77777777" w:rsidR="00CE67B9" w:rsidRDefault="00CE67B9" w:rsidP="00CE67B9"/>
    <w:p w14:paraId="3AD1296E" w14:textId="77777777" w:rsidR="00CE67B9" w:rsidRPr="00B561D2" w:rsidRDefault="00CE67B9" w:rsidP="00CE67B9">
      <w:pPr>
        <w:pStyle w:val="Heading3"/>
      </w:pPr>
      <w:bookmarkStart w:id="49" w:name="_Miller_v_Minister_2"/>
      <w:bookmarkEnd w:id="49"/>
      <w:r w:rsidRPr="00B561D2">
        <w:t>Miller v Minister for Immigration, Citizenship and Multicultural Affairs &amp; Anor</w:t>
      </w:r>
    </w:p>
    <w:p w14:paraId="052F3BEE" w14:textId="0A8C5FBF" w:rsidR="00CE67B9" w:rsidRPr="00A46605" w:rsidRDefault="00064AE2" w:rsidP="00CE67B9">
      <w:pPr>
        <w:rPr>
          <w:b/>
          <w:bCs/>
        </w:rPr>
      </w:pPr>
      <w:hyperlink r:id="rId23" w:history="1">
        <w:r w:rsidR="00CE67B9" w:rsidRPr="00285DA4">
          <w:rPr>
            <w:rStyle w:val="Hyperlink"/>
            <w:rFonts w:cs="Verdana"/>
            <w:b/>
            <w:bCs/>
            <w:noProof w:val="0"/>
          </w:rPr>
          <w:t>S120/2023</w:t>
        </w:r>
      </w:hyperlink>
      <w:r w:rsidR="00CE67B9" w:rsidRPr="003A6885">
        <w:rPr>
          <w:b/>
          <w:bCs/>
        </w:rPr>
        <w:t>:</w:t>
      </w:r>
      <w:r w:rsidR="00CE67B9">
        <w:t xml:space="preserve"> </w:t>
      </w:r>
      <w:hyperlink r:id="rId24" w:history="1">
        <w:r w:rsidR="00CE67B9" w:rsidRPr="00CE67B9">
          <w:rPr>
            <w:rStyle w:val="Hyperlink"/>
            <w:rFonts w:cs="Verdana"/>
            <w:noProof w:val="0"/>
          </w:rPr>
          <w:t>[2024] HCA 13</w:t>
        </w:r>
      </w:hyperlink>
    </w:p>
    <w:p w14:paraId="001ABA35" w14:textId="77777777" w:rsidR="00CE67B9" w:rsidRDefault="00CE67B9" w:rsidP="00CE67B9"/>
    <w:p w14:paraId="1C664531" w14:textId="7E616D4C" w:rsidR="00CE67B9" w:rsidRDefault="00CE67B9" w:rsidP="00CE67B9">
      <w:r>
        <w:rPr>
          <w:b/>
        </w:rPr>
        <w:t>Judgment delivered</w:t>
      </w:r>
      <w:r w:rsidRPr="004E7695">
        <w:rPr>
          <w:b/>
        </w:rPr>
        <w:t>:</w:t>
      </w:r>
      <w:r w:rsidRPr="00FC0B58">
        <w:t xml:space="preserve"> </w:t>
      </w:r>
      <w:r>
        <w:t>17 April 2024</w:t>
      </w:r>
    </w:p>
    <w:p w14:paraId="1A793CA6" w14:textId="77777777" w:rsidR="00CE67B9" w:rsidRDefault="00CE67B9" w:rsidP="00CE67B9"/>
    <w:p w14:paraId="381877FC" w14:textId="77777777" w:rsidR="00CE67B9" w:rsidRPr="00B6414C" w:rsidRDefault="00CE67B9" w:rsidP="00CE67B9">
      <w:pPr>
        <w:rPr>
          <w:i/>
          <w:iCs/>
        </w:rPr>
      </w:pPr>
      <w:r>
        <w:rPr>
          <w:b/>
          <w:bCs/>
        </w:rPr>
        <w:t xml:space="preserve">Coram: </w:t>
      </w:r>
      <w:r>
        <w:t xml:space="preserve">Gageler CJ, Gordon, Edelman, </w:t>
      </w:r>
      <w:proofErr w:type="spellStart"/>
      <w:r>
        <w:t>Jagot</w:t>
      </w:r>
      <w:proofErr w:type="spellEnd"/>
      <w:r>
        <w:t xml:space="preserve"> and Beech-Jones JJ</w:t>
      </w:r>
    </w:p>
    <w:p w14:paraId="1DBFC38F" w14:textId="77777777" w:rsidR="00CE67B9" w:rsidRPr="004E7695" w:rsidRDefault="00CE67B9" w:rsidP="00CE67B9"/>
    <w:p w14:paraId="60BE0396" w14:textId="77777777" w:rsidR="00CE67B9" w:rsidRPr="004E7695" w:rsidRDefault="00CE67B9" w:rsidP="00CE67B9">
      <w:pPr>
        <w:rPr>
          <w:b/>
        </w:rPr>
      </w:pPr>
      <w:r w:rsidRPr="004E7695">
        <w:rPr>
          <w:b/>
        </w:rPr>
        <w:t>Catchwords:</w:t>
      </w:r>
    </w:p>
    <w:p w14:paraId="749C8BFF" w14:textId="77777777" w:rsidR="00CE67B9" w:rsidRPr="004E7695" w:rsidRDefault="00CE67B9" w:rsidP="00CE67B9">
      <w:pPr>
        <w:rPr>
          <w:b/>
        </w:rPr>
      </w:pPr>
    </w:p>
    <w:p w14:paraId="2B2D8B10" w14:textId="74907F99" w:rsidR="0030355C" w:rsidRDefault="0030355C" w:rsidP="00CE67B9">
      <w:pPr>
        <w:pStyle w:val="Catchwords0"/>
        <w:rPr>
          <w:lang w:val="en-AU"/>
        </w:rPr>
      </w:pPr>
      <w:r w:rsidRPr="0030355C">
        <w:rPr>
          <w:lang w:val="en-AU"/>
        </w:rPr>
        <w:t xml:space="preserve">Statutes – Construction – Non-compliance with condition precedent to exercise of statutory jurisdiction – Consequences for validity of exercise of jurisdiction – Where appellant's visa cancelled under s 501(3A) of </w:t>
      </w:r>
      <w:r w:rsidRPr="00527E0F">
        <w:rPr>
          <w:i/>
          <w:iCs/>
          <w:lang w:val="en-AU"/>
        </w:rPr>
        <w:t>Migration Act 1958</w:t>
      </w:r>
      <w:r w:rsidRPr="0030355C">
        <w:rPr>
          <w:lang w:val="en-AU"/>
        </w:rPr>
        <w:t xml:space="preserve"> (Cth) – Where delegate of Minister decided under s 501CA(4) not to revoke original decision – Where appellant's migration agent applied to Administrative Appeals Tribunal (</w:t>
      </w:r>
      <w:r w:rsidR="00A62401">
        <w:rPr>
          <w:lang w:val="en-AU"/>
        </w:rPr>
        <w:t>"</w:t>
      </w:r>
      <w:r w:rsidRPr="0030355C">
        <w:rPr>
          <w:lang w:val="en-AU"/>
        </w:rPr>
        <w:t>Tribunal</w:t>
      </w:r>
      <w:r w:rsidR="00A62401">
        <w:rPr>
          <w:lang w:val="en-AU"/>
        </w:rPr>
        <w:t>"</w:t>
      </w:r>
      <w:r w:rsidRPr="0030355C">
        <w:rPr>
          <w:lang w:val="en-AU"/>
        </w:rPr>
        <w:t xml:space="preserve">) for review of delegate's decision – Where s 29(1)(c) of </w:t>
      </w:r>
      <w:r w:rsidRPr="00527E0F">
        <w:rPr>
          <w:i/>
          <w:iCs/>
          <w:lang w:val="en-AU"/>
        </w:rPr>
        <w:t>Administrative Appeals Tribunal Act 1975</w:t>
      </w:r>
      <w:r w:rsidRPr="0030355C">
        <w:rPr>
          <w:lang w:val="en-AU"/>
        </w:rPr>
        <w:t xml:space="preserve"> (Cth) provides that application to Tribunal for review of decision </w:t>
      </w:r>
      <w:r w:rsidR="00A62401">
        <w:rPr>
          <w:lang w:val="en-AU"/>
        </w:rPr>
        <w:t>"</w:t>
      </w:r>
      <w:r w:rsidRPr="0030355C">
        <w:rPr>
          <w:lang w:val="en-AU"/>
        </w:rPr>
        <w:t>must contain a statement of the reasons for the application</w:t>
      </w:r>
      <w:r w:rsidR="00A62401">
        <w:rPr>
          <w:lang w:val="en-AU"/>
        </w:rPr>
        <w:t>"</w:t>
      </w:r>
      <w:r w:rsidRPr="0030355C">
        <w:rPr>
          <w:lang w:val="en-AU"/>
        </w:rPr>
        <w:t xml:space="preserve"> – Where application made by appellant's migration agent contained no statement of reasons for application – Whether non-compliance with requirement of s 29(1)(c) resulted in invalidity of application such that jurisdiction of Tribunal to review decision not engaged – Whether legislative purpose to invalidate application and deprive Tribunal of jurisdiction for want of compliance with requirement of s 29(1)(c). </w:t>
      </w:r>
    </w:p>
    <w:p w14:paraId="75E28453" w14:textId="77777777" w:rsidR="0030355C" w:rsidRDefault="0030355C" w:rsidP="00CE67B9">
      <w:pPr>
        <w:pStyle w:val="Catchwords0"/>
        <w:rPr>
          <w:lang w:val="en-AU"/>
        </w:rPr>
      </w:pPr>
    </w:p>
    <w:p w14:paraId="5F8B16AC" w14:textId="292D8F1A" w:rsidR="0030355C" w:rsidRDefault="0030355C" w:rsidP="00CE67B9">
      <w:pPr>
        <w:pStyle w:val="Catchwords0"/>
        <w:rPr>
          <w:lang w:val="en-AU"/>
        </w:rPr>
      </w:pPr>
      <w:r w:rsidRPr="0030355C">
        <w:rPr>
          <w:lang w:val="en-AU"/>
        </w:rPr>
        <w:t xml:space="preserve">Words and phrases – </w:t>
      </w:r>
      <w:r w:rsidR="00A62401">
        <w:rPr>
          <w:lang w:val="en-AU"/>
        </w:rPr>
        <w:t>"</w:t>
      </w:r>
      <w:r w:rsidRPr="0030355C">
        <w:rPr>
          <w:lang w:val="en-AU"/>
        </w:rPr>
        <w:t>application for review of a decision</w:t>
      </w:r>
      <w:r w:rsidR="00A62401">
        <w:rPr>
          <w:lang w:val="en-AU"/>
        </w:rPr>
        <w:t>"</w:t>
      </w:r>
      <w:r w:rsidRPr="0030355C">
        <w:rPr>
          <w:lang w:val="en-AU"/>
        </w:rPr>
        <w:t xml:space="preserve">, </w:t>
      </w:r>
      <w:r w:rsidR="00A62401">
        <w:rPr>
          <w:lang w:val="en-AU"/>
        </w:rPr>
        <w:t>"</w:t>
      </w:r>
      <w:r w:rsidRPr="0030355C">
        <w:rPr>
          <w:lang w:val="en-AU"/>
        </w:rPr>
        <w:t>capricious</w:t>
      </w:r>
      <w:r w:rsidR="00A62401">
        <w:rPr>
          <w:lang w:val="en-AU"/>
        </w:rPr>
        <w:t>"</w:t>
      </w:r>
      <w:r w:rsidRPr="0030355C">
        <w:rPr>
          <w:lang w:val="en-AU"/>
        </w:rPr>
        <w:t xml:space="preserve">, </w:t>
      </w:r>
      <w:r w:rsidR="00A62401">
        <w:rPr>
          <w:lang w:val="en-AU"/>
        </w:rPr>
        <w:t>"</w:t>
      </w:r>
      <w:r w:rsidRPr="0030355C">
        <w:rPr>
          <w:lang w:val="en-AU"/>
        </w:rPr>
        <w:t>condition precedent to the exercise of a statutory jurisdiction</w:t>
      </w:r>
      <w:r w:rsidR="00A62401">
        <w:rPr>
          <w:lang w:val="en-AU"/>
        </w:rPr>
        <w:t>"</w:t>
      </w:r>
      <w:r w:rsidRPr="0030355C">
        <w:rPr>
          <w:lang w:val="en-AU"/>
        </w:rPr>
        <w:t xml:space="preserve">, </w:t>
      </w:r>
      <w:r w:rsidR="00A62401">
        <w:rPr>
          <w:lang w:val="en-AU"/>
        </w:rPr>
        <w:t>"</w:t>
      </w:r>
      <w:r w:rsidRPr="0030355C">
        <w:rPr>
          <w:lang w:val="en-AU"/>
        </w:rPr>
        <w:t>imperative language</w:t>
      </w:r>
      <w:r w:rsidR="00A62401">
        <w:rPr>
          <w:lang w:val="en-AU"/>
        </w:rPr>
        <w:t>"</w:t>
      </w:r>
      <w:r w:rsidRPr="0030355C">
        <w:rPr>
          <w:lang w:val="en-AU"/>
        </w:rPr>
        <w:t xml:space="preserve">, </w:t>
      </w:r>
      <w:r w:rsidR="00A62401">
        <w:rPr>
          <w:lang w:val="en-AU"/>
        </w:rPr>
        <w:t>"</w:t>
      </w:r>
      <w:r w:rsidRPr="0030355C">
        <w:rPr>
          <w:lang w:val="en-AU"/>
        </w:rPr>
        <w:t>imperative term</w:t>
      </w:r>
      <w:r w:rsidR="00A62401">
        <w:rPr>
          <w:lang w:val="en-AU"/>
        </w:rPr>
        <w:t>"</w:t>
      </w:r>
      <w:r w:rsidRPr="0030355C">
        <w:rPr>
          <w:lang w:val="en-AU"/>
        </w:rPr>
        <w:t xml:space="preserve">, </w:t>
      </w:r>
      <w:r w:rsidR="00A62401">
        <w:rPr>
          <w:lang w:val="en-AU"/>
        </w:rPr>
        <w:t>"</w:t>
      </w:r>
      <w:r w:rsidRPr="0030355C">
        <w:rPr>
          <w:lang w:val="en-AU"/>
        </w:rPr>
        <w:t>insufficient statement of reasons</w:t>
      </w:r>
      <w:r w:rsidR="00A62401">
        <w:rPr>
          <w:lang w:val="en-AU"/>
        </w:rPr>
        <w:t>"</w:t>
      </w:r>
      <w:r w:rsidRPr="0030355C">
        <w:rPr>
          <w:lang w:val="en-AU"/>
        </w:rPr>
        <w:t xml:space="preserve">, </w:t>
      </w:r>
      <w:r w:rsidR="00A62401">
        <w:rPr>
          <w:lang w:val="en-AU"/>
        </w:rPr>
        <w:t>"</w:t>
      </w:r>
      <w:r w:rsidRPr="0030355C">
        <w:rPr>
          <w:lang w:val="en-AU"/>
        </w:rPr>
        <w:t>jurisdiction</w:t>
      </w:r>
      <w:r w:rsidR="00A62401">
        <w:rPr>
          <w:lang w:val="en-AU"/>
        </w:rPr>
        <w:t>"</w:t>
      </w:r>
      <w:r w:rsidRPr="0030355C">
        <w:rPr>
          <w:lang w:val="en-AU"/>
        </w:rPr>
        <w:t xml:space="preserve">, </w:t>
      </w:r>
      <w:r w:rsidR="00A62401">
        <w:rPr>
          <w:lang w:val="en-AU"/>
        </w:rPr>
        <w:t>"</w:t>
      </w:r>
      <w:r w:rsidRPr="0030355C">
        <w:rPr>
          <w:lang w:val="en-AU"/>
        </w:rPr>
        <w:t>legislative history</w:t>
      </w:r>
      <w:r w:rsidR="00A62401">
        <w:rPr>
          <w:lang w:val="en-AU"/>
        </w:rPr>
        <w:t>"</w:t>
      </w:r>
      <w:r w:rsidRPr="0030355C">
        <w:rPr>
          <w:lang w:val="en-AU"/>
        </w:rPr>
        <w:t xml:space="preserve">, </w:t>
      </w:r>
      <w:r w:rsidR="00A62401">
        <w:rPr>
          <w:lang w:val="en-AU"/>
        </w:rPr>
        <w:t>"</w:t>
      </w:r>
      <w:r w:rsidRPr="0030355C">
        <w:rPr>
          <w:lang w:val="en-AU"/>
        </w:rPr>
        <w:t>legislative intention</w:t>
      </w:r>
      <w:r w:rsidR="00A62401">
        <w:rPr>
          <w:lang w:val="en-AU"/>
        </w:rPr>
        <w:t>"</w:t>
      </w:r>
      <w:r w:rsidRPr="0030355C">
        <w:rPr>
          <w:lang w:val="en-AU"/>
        </w:rPr>
        <w:t xml:space="preserve">, </w:t>
      </w:r>
      <w:r w:rsidR="00A62401">
        <w:rPr>
          <w:lang w:val="en-AU"/>
        </w:rPr>
        <w:t>"</w:t>
      </w:r>
      <w:r w:rsidRPr="0030355C">
        <w:rPr>
          <w:lang w:val="en-AU"/>
        </w:rPr>
        <w:t>legislative purpose</w:t>
      </w:r>
      <w:r w:rsidR="00A62401">
        <w:rPr>
          <w:lang w:val="en-AU"/>
        </w:rPr>
        <w:t>"</w:t>
      </w:r>
      <w:r w:rsidRPr="0030355C">
        <w:rPr>
          <w:lang w:val="en-AU"/>
        </w:rPr>
        <w:t xml:space="preserve">, </w:t>
      </w:r>
      <w:r w:rsidR="00A62401">
        <w:rPr>
          <w:lang w:val="en-AU"/>
        </w:rPr>
        <w:t>"</w:t>
      </w:r>
      <w:r w:rsidRPr="0030355C">
        <w:rPr>
          <w:lang w:val="en-AU"/>
        </w:rPr>
        <w:t>mechanism for review</w:t>
      </w:r>
      <w:r w:rsidR="00A62401">
        <w:rPr>
          <w:lang w:val="en-AU"/>
        </w:rPr>
        <w:t>"</w:t>
      </w:r>
      <w:r w:rsidRPr="0030355C">
        <w:rPr>
          <w:lang w:val="en-AU"/>
        </w:rPr>
        <w:t xml:space="preserve">, </w:t>
      </w:r>
      <w:r w:rsidR="00A62401">
        <w:rPr>
          <w:lang w:val="en-AU"/>
        </w:rPr>
        <w:t>"</w:t>
      </w:r>
      <w:r w:rsidRPr="0030355C">
        <w:rPr>
          <w:lang w:val="en-AU"/>
        </w:rPr>
        <w:t>must contain</w:t>
      </w:r>
      <w:r w:rsidR="00A62401">
        <w:rPr>
          <w:lang w:val="en-AU"/>
        </w:rPr>
        <w:t>"</w:t>
      </w:r>
      <w:r w:rsidRPr="0030355C">
        <w:rPr>
          <w:lang w:val="en-AU"/>
        </w:rPr>
        <w:t xml:space="preserve">, </w:t>
      </w:r>
      <w:r w:rsidR="00A62401">
        <w:rPr>
          <w:lang w:val="en-AU"/>
        </w:rPr>
        <w:t>"</w:t>
      </w:r>
      <w:r w:rsidRPr="0030355C">
        <w:rPr>
          <w:lang w:val="en-AU"/>
        </w:rPr>
        <w:t>non-compliance</w:t>
      </w:r>
      <w:r w:rsidR="00A62401">
        <w:rPr>
          <w:lang w:val="en-AU"/>
        </w:rPr>
        <w:t>"</w:t>
      </w:r>
      <w:r w:rsidRPr="0030355C">
        <w:rPr>
          <w:lang w:val="en-AU"/>
        </w:rPr>
        <w:t xml:space="preserve">, </w:t>
      </w:r>
      <w:r w:rsidR="00A62401">
        <w:rPr>
          <w:lang w:val="en-AU"/>
        </w:rPr>
        <w:t>"</w:t>
      </w:r>
      <w:r w:rsidRPr="0030355C">
        <w:rPr>
          <w:lang w:val="en-AU"/>
        </w:rPr>
        <w:t>permissive term</w:t>
      </w:r>
      <w:r w:rsidR="00A62401">
        <w:rPr>
          <w:lang w:val="en-AU"/>
        </w:rPr>
        <w:t>"</w:t>
      </w:r>
      <w:r w:rsidRPr="0030355C">
        <w:rPr>
          <w:lang w:val="en-AU"/>
        </w:rPr>
        <w:t xml:space="preserve">, </w:t>
      </w:r>
      <w:r w:rsidR="00A62401">
        <w:rPr>
          <w:lang w:val="en-AU"/>
        </w:rPr>
        <w:t>"</w:t>
      </w:r>
      <w:r w:rsidRPr="0030355C">
        <w:rPr>
          <w:lang w:val="en-AU"/>
        </w:rPr>
        <w:t>statement of the reasons for the application</w:t>
      </w:r>
      <w:r w:rsidR="00A62401">
        <w:rPr>
          <w:lang w:val="en-AU"/>
        </w:rPr>
        <w:t>"</w:t>
      </w:r>
      <w:r w:rsidRPr="0030355C">
        <w:rPr>
          <w:lang w:val="en-AU"/>
        </w:rPr>
        <w:t xml:space="preserve">, </w:t>
      </w:r>
      <w:r w:rsidR="00A62401">
        <w:rPr>
          <w:lang w:val="en-AU"/>
        </w:rPr>
        <w:t>"</w:t>
      </w:r>
      <w:r w:rsidRPr="0030355C">
        <w:rPr>
          <w:lang w:val="en-AU"/>
        </w:rPr>
        <w:t>statutory context</w:t>
      </w:r>
      <w:r w:rsidR="00A62401">
        <w:rPr>
          <w:lang w:val="en-AU"/>
        </w:rPr>
        <w:t>"</w:t>
      </w:r>
      <w:r w:rsidRPr="0030355C">
        <w:rPr>
          <w:lang w:val="en-AU"/>
        </w:rPr>
        <w:t xml:space="preserve">, </w:t>
      </w:r>
      <w:r w:rsidR="00A62401">
        <w:rPr>
          <w:lang w:val="en-AU"/>
        </w:rPr>
        <w:t>"</w:t>
      </w:r>
      <w:r w:rsidRPr="0030355C">
        <w:rPr>
          <w:lang w:val="en-AU"/>
        </w:rPr>
        <w:t>statutory scheme</w:t>
      </w:r>
      <w:r w:rsidR="00A62401">
        <w:rPr>
          <w:lang w:val="en-AU"/>
        </w:rPr>
        <w:t>"</w:t>
      </w:r>
      <w:r w:rsidRPr="0030355C">
        <w:rPr>
          <w:lang w:val="en-AU"/>
        </w:rPr>
        <w:t xml:space="preserve">. </w:t>
      </w:r>
    </w:p>
    <w:p w14:paraId="51032B72" w14:textId="77777777" w:rsidR="0030355C" w:rsidRDefault="0030355C" w:rsidP="00CE67B9">
      <w:pPr>
        <w:pStyle w:val="Catchwords0"/>
        <w:rPr>
          <w:lang w:val="en-AU"/>
        </w:rPr>
      </w:pPr>
    </w:p>
    <w:p w14:paraId="6DAC2548" w14:textId="77777777" w:rsidR="0030355C" w:rsidRDefault="0030355C" w:rsidP="00CE67B9">
      <w:pPr>
        <w:pStyle w:val="Catchwords0"/>
        <w:rPr>
          <w:lang w:val="en-AU"/>
        </w:rPr>
      </w:pPr>
      <w:r w:rsidRPr="00D06377">
        <w:rPr>
          <w:i/>
          <w:iCs/>
          <w:lang w:val="en-AU"/>
        </w:rPr>
        <w:t>Acts Interpretation Act 1901</w:t>
      </w:r>
      <w:r w:rsidRPr="0030355C">
        <w:rPr>
          <w:lang w:val="en-AU"/>
        </w:rPr>
        <w:t xml:space="preserve"> (Cth), s 36. </w:t>
      </w:r>
    </w:p>
    <w:p w14:paraId="33BDA72C" w14:textId="77777777" w:rsidR="00D06377" w:rsidRDefault="0030355C" w:rsidP="00CE67B9">
      <w:pPr>
        <w:pStyle w:val="Catchwords0"/>
        <w:rPr>
          <w:lang w:val="en-AU"/>
        </w:rPr>
      </w:pPr>
      <w:r w:rsidRPr="00D06377">
        <w:rPr>
          <w:i/>
          <w:iCs/>
          <w:lang w:val="en-AU"/>
        </w:rPr>
        <w:t>Administrative Appeals Tribunal Act 1975</w:t>
      </w:r>
      <w:r w:rsidRPr="0030355C">
        <w:rPr>
          <w:lang w:val="en-AU"/>
        </w:rPr>
        <w:t xml:space="preserve"> (Cth), ss 2A, 29(1)(a), 29(1)(b), 29(1)(c), 29AB, 33(1)(b), 33(2</w:t>
      </w:r>
      <w:proofErr w:type="gramStart"/>
      <w:r w:rsidRPr="0030355C">
        <w:rPr>
          <w:lang w:val="en-AU"/>
        </w:rPr>
        <w:t>A)(</w:t>
      </w:r>
      <w:proofErr w:type="gramEnd"/>
      <w:r w:rsidRPr="0030355C">
        <w:rPr>
          <w:lang w:val="en-AU"/>
        </w:rPr>
        <w:t xml:space="preserve">a), 40(1)(a), 42A(5)(b), 43(1), 43(6), 69C. </w:t>
      </w:r>
    </w:p>
    <w:p w14:paraId="10BFC1A1" w14:textId="77777777" w:rsidR="00D06377" w:rsidRDefault="0030355C" w:rsidP="00CE67B9">
      <w:pPr>
        <w:pStyle w:val="Catchwords0"/>
        <w:rPr>
          <w:lang w:val="en-AU"/>
        </w:rPr>
      </w:pPr>
      <w:r w:rsidRPr="00D06377">
        <w:rPr>
          <w:i/>
          <w:iCs/>
          <w:lang w:val="en-AU"/>
        </w:rPr>
        <w:t>Administrative Appeals Tribunal Amendment Act 2005</w:t>
      </w:r>
      <w:r w:rsidRPr="0030355C">
        <w:rPr>
          <w:lang w:val="en-AU"/>
        </w:rPr>
        <w:t xml:space="preserve"> (Cth), Sch 1, item 95. </w:t>
      </w:r>
    </w:p>
    <w:p w14:paraId="0BBBD965" w14:textId="0DC319C1" w:rsidR="0030355C" w:rsidRDefault="0030355C" w:rsidP="00CE67B9">
      <w:pPr>
        <w:pStyle w:val="Catchwords0"/>
      </w:pPr>
      <w:r w:rsidRPr="00D06377">
        <w:rPr>
          <w:i/>
          <w:iCs/>
          <w:lang w:val="en-AU"/>
        </w:rPr>
        <w:t>Migration Act 1958</w:t>
      </w:r>
      <w:r w:rsidRPr="0030355C">
        <w:rPr>
          <w:lang w:val="en-AU"/>
        </w:rPr>
        <w:t xml:space="preserve"> (</w:t>
      </w:r>
      <w:proofErr w:type="spellStart"/>
      <w:r w:rsidRPr="0030355C">
        <w:rPr>
          <w:lang w:val="en-AU"/>
        </w:rPr>
        <w:t>Cth</w:t>
      </w:r>
      <w:proofErr w:type="spellEnd"/>
      <w:r w:rsidRPr="0030355C">
        <w:rPr>
          <w:lang w:val="en-AU"/>
        </w:rPr>
        <w:t>), ss 500(</w:t>
      </w:r>
      <w:proofErr w:type="gramStart"/>
      <w:r w:rsidRPr="0030355C">
        <w:rPr>
          <w:lang w:val="en-AU"/>
        </w:rPr>
        <w:t>1)(</w:t>
      </w:r>
      <w:proofErr w:type="spellStart"/>
      <w:proofErr w:type="gramEnd"/>
      <w:r w:rsidRPr="0030355C">
        <w:rPr>
          <w:lang w:val="en-AU"/>
        </w:rPr>
        <w:t>ba</w:t>
      </w:r>
      <w:proofErr w:type="spellEnd"/>
      <w:r w:rsidRPr="0030355C">
        <w:rPr>
          <w:lang w:val="en-AU"/>
        </w:rPr>
        <w:t>), 500(6B), 501G(1).</w:t>
      </w:r>
    </w:p>
    <w:p w14:paraId="6D39EC17" w14:textId="77777777" w:rsidR="00CE67B9" w:rsidRDefault="00CE67B9" w:rsidP="00CE67B9">
      <w:pPr>
        <w:ind w:left="720"/>
      </w:pPr>
    </w:p>
    <w:p w14:paraId="62231468" w14:textId="77777777" w:rsidR="00CE67B9" w:rsidRPr="005032F2" w:rsidRDefault="00CE67B9" w:rsidP="00CE67B9">
      <w:r w:rsidRPr="004E7695">
        <w:rPr>
          <w:b/>
        </w:rPr>
        <w:t xml:space="preserve">Appealed from </w:t>
      </w:r>
      <w:r>
        <w:rPr>
          <w:b/>
        </w:rPr>
        <w:t xml:space="preserve">FCA (FC): </w:t>
      </w:r>
      <w:hyperlink r:id="rId25" w:history="1">
        <w:r w:rsidRPr="003F1F13">
          <w:rPr>
            <w:rStyle w:val="Hyperlink"/>
            <w:rFonts w:cs="Verdana"/>
            <w:noProof w:val="0"/>
          </w:rPr>
          <w:t>[2022] FCAFC 183</w:t>
        </w:r>
      </w:hyperlink>
      <w:r>
        <w:rPr>
          <w:rStyle w:val="Hyperlink"/>
          <w:rFonts w:cs="Verdana"/>
          <w:noProof w:val="0"/>
          <w:color w:val="auto"/>
          <w:u w:val="none"/>
        </w:rPr>
        <w:t>; (2022) 295 FCR 254</w:t>
      </w:r>
    </w:p>
    <w:p w14:paraId="76D2C2E7" w14:textId="77777777" w:rsidR="00CE67B9" w:rsidRDefault="00CE67B9" w:rsidP="00CE67B9"/>
    <w:p w14:paraId="0A854EC1" w14:textId="00E3376A" w:rsidR="00A04F5A" w:rsidRPr="00A04F5A" w:rsidRDefault="00A04F5A" w:rsidP="00CE67B9">
      <w:pPr>
        <w:rPr>
          <w:b/>
          <w:bCs/>
        </w:rPr>
      </w:pPr>
      <w:r w:rsidRPr="00A04F5A">
        <w:rPr>
          <w:b/>
          <w:bCs/>
        </w:rPr>
        <w:t>Held:</w:t>
      </w:r>
      <w:r w:rsidR="000E6F68">
        <w:rPr>
          <w:b/>
          <w:bCs/>
        </w:rPr>
        <w:t xml:space="preserve"> </w:t>
      </w:r>
      <w:r w:rsidR="000E6F68" w:rsidRPr="000E6F68">
        <w:t>Appeal allowed with costs.</w:t>
      </w:r>
    </w:p>
    <w:p w14:paraId="0408AB75" w14:textId="77777777" w:rsidR="00A04F5A" w:rsidRPr="00CA2F27" w:rsidRDefault="00A04F5A" w:rsidP="00CE67B9"/>
    <w:p w14:paraId="0E8C120E" w14:textId="77777777" w:rsidR="00CE67B9" w:rsidRDefault="00064AE2" w:rsidP="00CE67B9">
      <w:pPr>
        <w:rPr>
          <w:rStyle w:val="Hyperlink"/>
          <w:rFonts w:cs="Verdana"/>
          <w:bCs/>
          <w:noProof w:val="0"/>
        </w:rPr>
      </w:pPr>
      <w:hyperlink w:anchor="TOP" w:history="1">
        <w:r w:rsidR="00CE67B9" w:rsidRPr="000D786E">
          <w:rPr>
            <w:rStyle w:val="Hyperlink"/>
            <w:rFonts w:cs="Verdana"/>
            <w:bCs/>
            <w:noProof w:val="0"/>
          </w:rPr>
          <w:t>Return to Top</w:t>
        </w:r>
      </w:hyperlink>
    </w:p>
    <w:p w14:paraId="0EEB64F1" w14:textId="77777777" w:rsidR="00CE67B9" w:rsidRPr="00090699" w:rsidRDefault="00CE67B9" w:rsidP="00CE67B9">
      <w:pPr>
        <w:pStyle w:val="Divider2"/>
      </w:pPr>
    </w:p>
    <w:p w14:paraId="33BC05F2" w14:textId="77777777" w:rsidR="00CE67B9" w:rsidRDefault="00CE67B9" w:rsidP="00DD349B"/>
    <w:p w14:paraId="48BECA3C" w14:textId="77777777" w:rsidR="00275F89" w:rsidRPr="00E064DF" w:rsidRDefault="00275F89" w:rsidP="00DD349B"/>
    <w:p w14:paraId="3CD220FA" w14:textId="5A614027" w:rsidR="003F1457" w:rsidRPr="003F1457" w:rsidRDefault="003F1457" w:rsidP="004353AA">
      <w:pPr>
        <w:rPr>
          <w:bCs/>
          <w:noProof/>
          <w:color w:val="0000FF"/>
          <w:u w:val="single"/>
        </w:rPr>
        <w:sectPr w:rsidR="003F1457" w:rsidRPr="003F1457" w:rsidSect="003624E8">
          <w:headerReference w:type="default" r:id="rId26"/>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50" w:name="_2:_Cases_Reserved"/>
      <w:bookmarkStart w:id="51" w:name="_3:_Cases_Reserved"/>
      <w:bookmarkStart w:id="52" w:name="_Toc270610022"/>
      <w:bookmarkStart w:id="53" w:name="_Ref474848322"/>
      <w:bookmarkStart w:id="54" w:name="_Toc479608274"/>
      <w:bookmarkStart w:id="55" w:name="_Toc10095963"/>
      <w:bookmarkStart w:id="56" w:name="Cases_Reserved"/>
      <w:bookmarkEnd w:id="50"/>
      <w:bookmarkEnd w:id="51"/>
      <w:r w:rsidRPr="004E7695">
        <w:lastRenderedPageBreak/>
        <w:t>3</w:t>
      </w:r>
      <w:r w:rsidR="00AE64B2" w:rsidRPr="004E7695">
        <w:t>: Cases Reserved</w:t>
      </w:r>
      <w:bookmarkEnd w:id="52"/>
      <w:bookmarkEnd w:id="53"/>
      <w:bookmarkEnd w:id="54"/>
      <w:bookmarkEnd w:id="55"/>
    </w:p>
    <w:bookmarkEnd w:id="56"/>
    <w:p w14:paraId="361C3E40" w14:textId="77777777" w:rsidR="00AE64B2" w:rsidRPr="004E7695" w:rsidRDefault="00AE64B2" w:rsidP="00AE64B2"/>
    <w:p w14:paraId="748CE853" w14:textId="77777777" w:rsidR="00AE64B2" w:rsidRDefault="00AE64B2" w:rsidP="00AE64B2">
      <w:pPr>
        <w:pStyle w:val="Title3"/>
      </w:pPr>
      <w:bookmarkStart w:id="57" w:name="_Toc209266110"/>
      <w:r w:rsidRPr="004E7695">
        <w:t>The following cases have been reserved or part heard by the High Court of Australia.</w:t>
      </w:r>
      <w:bookmarkEnd w:id="57"/>
    </w:p>
    <w:p w14:paraId="0BC335BB" w14:textId="77777777" w:rsidR="004672D9" w:rsidRDefault="004672D9" w:rsidP="004672D9">
      <w:pPr>
        <w:pStyle w:val="Divider2"/>
      </w:pPr>
      <w:bookmarkStart w:id="58" w:name="_Potts_&amp;_Anor"/>
      <w:bookmarkEnd w:id="58"/>
    </w:p>
    <w:p w14:paraId="630A0904" w14:textId="77777777" w:rsidR="004672D9" w:rsidRPr="001D1649" w:rsidRDefault="004672D9" w:rsidP="00903A64"/>
    <w:p w14:paraId="1A08A2D9" w14:textId="77777777" w:rsidR="00903A64" w:rsidRDefault="00903A64" w:rsidP="00903A64">
      <w:pPr>
        <w:pStyle w:val="Heading2"/>
      </w:pPr>
      <w:bookmarkStart w:id="59" w:name="_Chetcuti_v_Commonwealth"/>
      <w:bookmarkEnd w:id="59"/>
      <w:r>
        <w:t xml:space="preserve">Arbitration </w:t>
      </w:r>
    </w:p>
    <w:p w14:paraId="585C1F45" w14:textId="77777777" w:rsidR="00903A64" w:rsidRDefault="00903A64" w:rsidP="00903A64"/>
    <w:p w14:paraId="18F91A6B" w14:textId="77777777" w:rsidR="000C335F" w:rsidRDefault="000C335F" w:rsidP="000C335F">
      <w:pPr>
        <w:pStyle w:val="Heading3"/>
      </w:pPr>
      <w:bookmarkStart w:id="60" w:name="_Tesseract_International_Pty"/>
      <w:bookmarkEnd w:id="60"/>
      <w:r w:rsidRPr="001D375B">
        <w:rPr>
          <w:iCs/>
        </w:rPr>
        <w:t>CBI Constructors Pty Ltd &amp; Anor</w:t>
      </w:r>
      <w:r>
        <w:rPr>
          <w:i w:val="0"/>
          <w:iCs/>
        </w:rPr>
        <w:t xml:space="preserve"> v </w:t>
      </w:r>
      <w:r w:rsidRPr="001D375B">
        <w:rPr>
          <w:iCs/>
        </w:rPr>
        <w:t>Chevron Australia Pty Ltd</w:t>
      </w:r>
    </w:p>
    <w:p w14:paraId="08C0BABE" w14:textId="5F2CB441" w:rsidR="0033073A" w:rsidRPr="0033073A" w:rsidRDefault="00064AE2" w:rsidP="0033073A">
      <w:pPr>
        <w:rPr>
          <w:b/>
          <w:bCs/>
        </w:rPr>
      </w:pPr>
      <w:hyperlink r:id="rId27" w:history="1">
        <w:r w:rsidR="000C335F" w:rsidRPr="00545535">
          <w:rPr>
            <w:rStyle w:val="Hyperlink"/>
            <w:rFonts w:cs="Verdana"/>
            <w:b/>
            <w:bCs/>
            <w:noProof w:val="0"/>
          </w:rPr>
          <w:t>P22/2023</w:t>
        </w:r>
      </w:hyperlink>
      <w:r w:rsidR="000C335F">
        <w:rPr>
          <w:b/>
          <w:bCs/>
        </w:rPr>
        <w:t xml:space="preserve">: </w:t>
      </w:r>
      <w:hyperlink r:id="rId28" w:history="1">
        <w:r w:rsidR="0033073A" w:rsidRPr="0033073A">
          <w:rPr>
            <w:rStyle w:val="Hyperlink"/>
            <w:rFonts w:cs="Verdana"/>
            <w:noProof w:val="0"/>
          </w:rPr>
          <w:t xml:space="preserve">[2024] </w:t>
        </w:r>
        <w:proofErr w:type="spellStart"/>
        <w:r w:rsidR="0033073A" w:rsidRPr="0033073A">
          <w:rPr>
            <w:rStyle w:val="Hyperlink"/>
            <w:rFonts w:cs="Verdana"/>
            <w:noProof w:val="0"/>
          </w:rPr>
          <w:t>HCATrans</w:t>
        </w:r>
        <w:proofErr w:type="spellEnd"/>
        <w:r w:rsidR="0033073A" w:rsidRPr="0033073A">
          <w:rPr>
            <w:rStyle w:val="Hyperlink"/>
            <w:rFonts w:cs="Verdana"/>
            <w:noProof w:val="0"/>
          </w:rPr>
          <w:t xml:space="preserve"> 25</w:t>
        </w:r>
      </w:hyperlink>
    </w:p>
    <w:p w14:paraId="246D44A8" w14:textId="77777777" w:rsidR="000C335F" w:rsidRDefault="000C335F" w:rsidP="000C335F"/>
    <w:p w14:paraId="0EEFB853" w14:textId="0AD46105" w:rsidR="000C335F" w:rsidRPr="00AB22D2" w:rsidRDefault="000C335F" w:rsidP="000C335F">
      <w:pPr>
        <w:rPr>
          <w:i/>
          <w:iCs/>
        </w:rPr>
      </w:pPr>
      <w:r>
        <w:rPr>
          <w:b/>
          <w:bCs/>
        </w:rPr>
        <w:t>Date heard:</w:t>
      </w:r>
      <w:r>
        <w:t xml:space="preserve"> </w:t>
      </w:r>
      <w:r w:rsidR="0033073A">
        <w:t>16 April</w:t>
      </w:r>
      <w:r>
        <w:t xml:space="preserve"> 202</w:t>
      </w:r>
      <w:r w:rsidR="0033073A">
        <w:t xml:space="preserve">4 </w:t>
      </w:r>
    </w:p>
    <w:p w14:paraId="1D7F1315" w14:textId="77777777" w:rsidR="000C335F" w:rsidRDefault="000C335F" w:rsidP="000C335F"/>
    <w:p w14:paraId="46763DC3" w14:textId="77777777" w:rsidR="0033073A" w:rsidRPr="009E12F1" w:rsidRDefault="0033073A" w:rsidP="0033073A">
      <w:r>
        <w:rPr>
          <w:b/>
          <w:bCs/>
        </w:rPr>
        <w:t xml:space="preserve">Coram: </w:t>
      </w:r>
      <w:r>
        <w:t xml:space="preserve">Gageler CJ, Gordon, Edelman, Steward, Gleeson, </w:t>
      </w:r>
      <w:proofErr w:type="spellStart"/>
      <w:r>
        <w:t>Jagot</w:t>
      </w:r>
      <w:proofErr w:type="spellEnd"/>
      <w:r>
        <w:t xml:space="preserve"> and Beech-Jones JJ</w:t>
      </w:r>
    </w:p>
    <w:p w14:paraId="5EB7A65E" w14:textId="77777777" w:rsidR="0033073A" w:rsidRDefault="0033073A" w:rsidP="000C335F"/>
    <w:p w14:paraId="2F0BD8AF" w14:textId="77777777" w:rsidR="000C335F" w:rsidRDefault="000C335F" w:rsidP="000C335F">
      <w:r>
        <w:rPr>
          <w:b/>
          <w:bCs/>
        </w:rPr>
        <w:t>Catchwords:</w:t>
      </w:r>
    </w:p>
    <w:p w14:paraId="7484730F" w14:textId="77777777" w:rsidR="000C335F" w:rsidRDefault="000C335F" w:rsidP="000C335F"/>
    <w:p w14:paraId="183EFD37" w14:textId="7CF47120" w:rsidR="000C335F" w:rsidRPr="009C194C" w:rsidRDefault="000C335F" w:rsidP="000C335F">
      <w:pPr>
        <w:pStyle w:val="Catchwords0"/>
        <w:rPr>
          <w:iCs/>
        </w:rPr>
      </w:pPr>
      <w:r>
        <w:t xml:space="preserve">Arbitration – Bifurcation of proceedings – Admissibility/jurisdiction dichotomy – </w:t>
      </w:r>
      <w:r>
        <w:rPr>
          <w:i/>
          <w:iCs/>
        </w:rPr>
        <w:t xml:space="preserve">Functus officio </w:t>
      </w:r>
      <w:r>
        <w:t>– Standard of supervisory court review – Where arbitration proceedings arose from contract under which appellants required to provide staff to carry out work at construction sites and respondent required to reimburse appellants for costs of providing staff – Where arbitral tribunal bifurcated proceedings principally on basis that first hearing would deal with liability and second hearing would deal with quantum – Where following first interim award appellants included additional pleading in repleaded case as to staff costs calculation (</w:t>
      </w:r>
      <w:r w:rsidR="00A62401">
        <w:t>"</w:t>
      </w:r>
      <w:r>
        <w:t>Contract Criteria Case</w:t>
      </w:r>
      <w:r w:rsidR="00A62401">
        <w:t>"</w:t>
      </w:r>
      <w:r>
        <w:t xml:space="preserve">) – Where respondent objected to Contract Criteria Case on basis of </w:t>
      </w:r>
      <w:r>
        <w:rPr>
          <w:i/>
          <w:iCs/>
        </w:rPr>
        <w:t>res judicata</w:t>
      </w:r>
      <w:r>
        <w:rPr>
          <w:iCs/>
        </w:rPr>
        <w:t xml:space="preserve">, issue estoppel, </w:t>
      </w:r>
      <w:proofErr w:type="spellStart"/>
      <w:r w:rsidRPr="0068393B">
        <w:rPr>
          <w:i/>
        </w:rPr>
        <w:t>Anshun</w:t>
      </w:r>
      <w:proofErr w:type="spellEnd"/>
      <w:r>
        <w:rPr>
          <w:iCs/>
        </w:rPr>
        <w:t xml:space="preserve"> estoppel and Tribunal </w:t>
      </w:r>
      <w:r>
        <w:rPr>
          <w:i/>
        </w:rPr>
        <w:t xml:space="preserve">functus officio </w:t>
      </w:r>
      <w:r>
        <w:rPr>
          <w:iCs/>
        </w:rPr>
        <w:t xml:space="preserve">in respect of liability – Where Tribunal in second interim award declared appellants not prevented from advancing Contract Criteria Case by any estoppels and Tribunal not </w:t>
      </w:r>
      <w:r>
        <w:rPr>
          <w:i/>
        </w:rPr>
        <w:t xml:space="preserve">functus officio </w:t>
      </w:r>
      <w:r>
        <w:rPr>
          <w:iCs/>
        </w:rPr>
        <w:t xml:space="preserve">in respect of Contract Criteria Case – Where respondent applied to set aside second interim award pursuant to s 34(2)(a)(iii) of </w:t>
      </w:r>
      <w:r>
        <w:rPr>
          <w:i/>
        </w:rPr>
        <w:t xml:space="preserve">Commercial Arbitration Act 2012 </w:t>
      </w:r>
      <w:r>
        <w:rPr>
          <w:iCs/>
        </w:rPr>
        <w:t>(WA)</w:t>
      </w:r>
      <w:r>
        <w:rPr>
          <w:i/>
        </w:rPr>
        <w:t xml:space="preserve"> </w:t>
      </w:r>
      <w:r>
        <w:rPr>
          <w:iCs/>
        </w:rPr>
        <w:t xml:space="preserve">on ground beyond scope of parties’ submission to arbitration – Where Court of Appeal dismissed appeal – Whether </w:t>
      </w:r>
      <w:r w:rsidRPr="00471E9E">
        <w:rPr>
          <w:iCs/>
          <w:lang w:val="en-AU"/>
        </w:rPr>
        <w:t xml:space="preserve">Court </w:t>
      </w:r>
      <w:r>
        <w:rPr>
          <w:iCs/>
          <w:lang w:val="en-AU"/>
        </w:rPr>
        <w:t xml:space="preserve">of </w:t>
      </w:r>
      <w:r w:rsidRPr="00471E9E">
        <w:rPr>
          <w:iCs/>
          <w:lang w:val="en-AU"/>
        </w:rPr>
        <w:t xml:space="preserve">Appeal erred finding arbitral tribunal </w:t>
      </w:r>
      <w:r w:rsidRPr="00471E9E">
        <w:rPr>
          <w:i/>
          <w:iCs/>
          <w:lang w:val="en-AU"/>
        </w:rPr>
        <w:t xml:space="preserve">functus officio </w:t>
      </w:r>
      <w:r w:rsidRPr="00471E9E">
        <w:rPr>
          <w:iCs/>
          <w:lang w:val="en-AU"/>
        </w:rPr>
        <w:t xml:space="preserve">with respect to </w:t>
      </w:r>
      <w:r>
        <w:rPr>
          <w:iCs/>
          <w:lang w:val="en-AU"/>
        </w:rPr>
        <w:t xml:space="preserve">Contract Criteria Case </w:t>
      </w:r>
      <w:r w:rsidRPr="00471E9E">
        <w:rPr>
          <w:iCs/>
          <w:lang w:val="en-AU"/>
        </w:rPr>
        <w:t>for purpose of s 34(2)(a)(iii)</w:t>
      </w:r>
      <w:r>
        <w:rPr>
          <w:iCs/>
          <w:lang w:val="en-AU"/>
        </w:rPr>
        <w:t xml:space="preserve"> – Whether </w:t>
      </w:r>
      <w:r w:rsidRPr="008D31FD">
        <w:rPr>
          <w:iCs/>
          <w:lang w:val="en-AU"/>
        </w:rPr>
        <w:t xml:space="preserve">Court erred finding standard of supervisory court’s review of scope of parties’ submission to arbitration in application to set aside arbitral award under s 34(2)(a)(iii) is de novo review in which supervisory court applies </w:t>
      </w:r>
      <w:r w:rsidR="00A62401">
        <w:rPr>
          <w:iCs/>
          <w:lang w:val="en-AU"/>
        </w:rPr>
        <w:t>"</w:t>
      </w:r>
      <w:r w:rsidRPr="008D31FD">
        <w:rPr>
          <w:iCs/>
          <w:lang w:val="en-AU"/>
        </w:rPr>
        <w:t>correctness</w:t>
      </w:r>
      <w:r w:rsidR="00A62401">
        <w:rPr>
          <w:iCs/>
          <w:lang w:val="en-AU"/>
        </w:rPr>
        <w:t>"</w:t>
      </w:r>
      <w:r w:rsidRPr="008D31FD">
        <w:rPr>
          <w:iCs/>
          <w:lang w:val="en-AU"/>
        </w:rPr>
        <w:t xml:space="preserve"> standard of intervention</w:t>
      </w:r>
      <w:r>
        <w:rPr>
          <w:iCs/>
          <w:lang w:val="en-AU"/>
        </w:rPr>
        <w:t>.</w:t>
      </w:r>
    </w:p>
    <w:p w14:paraId="4384D6B6" w14:textId="77777777" w:rsidR="000C335F" w:rsidRDefault="000C335F" w:rsidP="000C335F"/>
    <w:p w14:paraId="5A2DD2A4" w14:textId="77777777" w:rsidR="000C335F" w:rsidRPr="00240665" w:rsidRDefault="000C335F" w:rsidP="000C335F">
      <w:pPr>
        <w:rPr>
          <w:bCs/>
        </w:rPr>
      </w:pPr>
      <w:r w:rsidRPr="004E7695">
        <w:rPr>
          <w:b/>
        </w:rPr>
        <w:t>Appealed from</w:t>
      </w:r>
      <w:r>
        <w:rPr>
          <w:b/>
        </w:rPr>
        <w:t xml:space="preserve"> WASC (CA): </w:t>
      </w:r>
      <w:hyperlink r:id="rId29" w:history="1">
        <w:r w:rsidRPr="00EA29A4">
          <w:rPr>
            <w:rStyle w:val="Hyperlink"/>
            <w:rFonts w:cs="Verdana"/>
            <w:noProof w:val="0"/>
          </w:rPr>
          <w:t>[2023] WASCA 1</w:t>
        </w:r>
      </w:hyperlink>
    </w:p>
    <w:p w14:paraId="2AF6C535" w14:textId="77777777" w:rsidR="000C335F" w:rsidRPr="00E064DF" w:rsidRDefault="000C335F" w:rsidP="000C335F"/>
    <w:p w14:paraId="57F83DBF" w14:textId="77777777" w:rsidR="000C335F" w:rsidRDefault="00064AE2" w:rsidP="000C335F">
      <w:pPr>
        <w:rPr>
          <w:rStyle w:val="Hyperlink"/>
          <w:rFonts w:cs="Verdana"/>
          <w:bCs/>
        </w:rPr>
      </w:pPr>
      <w:hyperlink w:anchor="TOP" w:history="1">
        <w:r w:rsidR="000C335F" w:rsidRPr="004E7695">
          <w:rPr>
            <w:rStyle w:val="Hyperlink"/>
            <w:rFonts w:cs="Verdana"/>
            <w:bCs/>
          </w:rPr>
          <w:t>Return to Top</w:t>
        </w:r>
      </w:hyperlink>
    </w:p>
    <w:p w14:paraId="052C1139" w14:textId="77777777" w:rsidR="000C335F" w:rsidRDefault="000C335F" w:rsidP="000C335F">
      <w:pPr>
        <w:pStyle w:val="Divider1"/>
        <w:rPr>
          <w:rStyle w:val="Hyperlink"/>
          <w:rFonts w:cs="Verdana"/>
          <w:bCs/>
        </w:rPr>
      </w:pPr>
    </w:p>
    <w:p w14:paraId="069D74A1" w14:textId="77777777" w:rsidR="000C335F" w:rsidRDefault="000C335F" w:rsidP="000C335F"/>
    <w:p w14:paraId="57369A67" w14:textId="77777777" w:rsidR="000C335F" w:rsidRDefault="000C335F" w:rsidP="000C335F">
      <w:pPr>
        <w:pStyle w:val="Heading3"/>
      </w:pPr>
      <w:r w:rsidRPr="00AB22D2">
        <w:t>Tesseract International Pty Ltd v Pascale Construction Pty Ltd</w:t>
      </w:r>
    </w:p>
    <w:p w14:paraId="64CE48E4" w14:textId="5FA52085" w:rsidR="000C335F" w:rsidRDefault="00064AE2" w:rsidP="000C335F">
      <w:hyperlink r:id="rId30" w:history="1">
        <w:r w:rsidR="000C335F" w:rsidRPr="00956142">
          <w:rPr>
            <w:rStyle w:val="Hyperlink"/>
            <w:rFonts w:cs="Verdana"/>
            <w:b/>
            <w:bCs/>
            <w:noProof w:val="0"/>
          </w:rPr>
          <w:t>A9/2023</w:t>
        </w:r>
      </w:hyperlink>
      <w:r w:rsidR="000C335F">
        <w:rPr>
          <w:b/>
          <w:bCs/>
        </w:rPr>
        <w:t>:</w:t>
      </w:r>
      <w:r w:rsidR="000C335F" w:rsidRPr="004A4442">
        <w:t xml:space="preserve"> </w:t>
      </w:r>
      <w:hyperlink r:id="rId31" w:history="1">
        <w:r w:rsidR="000C335F" w:rsidRPr="00096536">
          <w:rPr>
            <w:rStyle w:val="Hyperlink"/>
            <w:rFonts w:cs="Verdana"/>
            <w:noProof w:val="0"/>
          </w:rPr>
          <w:t xml:space="preserve">[2023] </w:t>
        </w:r>
        <w:proofErr w:type="spellStart"/>
        <w:r w:rsidR="000C335F" w:rsidRPr="00096536">
          <w:rPr>
            <w:rStyle w:val="Hyperlink"/>
            <w:rFonts w:cs="Verdana"/>
            <w:noProof w:val="0"/>
          </w:rPr>
          <w:t>HCATrans</w:t>
        </w:r>
        <w:proofErr w:type="spellEnd"/>
        <w:r w:rsidR="000C335F" w:rsidRPr="00096536">
          <w:rPr>
            <w:rStyle w:val="Hyperlink"/>
            <w:rFonts w:cs="Verdana"/>
            <w:noProof w:val="0"/>
          </w:rPr>
          <w:t xml:space="preserve"> 160</w:t>
        </w:r>
      </w:hyperlink>
    </w:p>
    <w:p w14:paraId="58CF4D1C" w14:textId="77777777" w:rsidR="000C335F" w:rsidRDefault="000C335F" w:rsidP="000C335F"/>
    <w:p w14:paraId="23CE15CC" w14:textId="77777777" w:rsidR="000C335F" w:rsidRDefault="000C335F" w:rsidP="000C335F">
      <w:r>
        <w:rPr>
          <w:b/>
          <w:bCs/>
        </w:rPr>
        <w:t>Date heard:</w:t>
      </w:r>
      <w:r>
        <w:t xml:space="preserve"> 15 November 2023 </w:t>
      </w:r>
    </w:p>
    <w:p w14:paraId="3426F8CB" w14:textId="77777777" w:rsidR="000C335F" w:rsidRDefault="000C335F" w:rsidP="000C335F"/>
    <w:p w14:paraId="56235ABD" w14:textId="77777777" w:rsidR="000C335F" w:rsidRPr="003351B0" w:rsidRDefault="000C335F" w:rsidP="000C335F">
      <w:r>
        <w:rPr>
          <w:b/>
          <w:bCs/>
        </w:rPr>
        <w:t xml:space="preserve">Coram: </w:t>
      </w:r>
      <w:r>
        <w:t xml:space="preserve">Gageler CJ, Gordon, Edelman, Steward, Gleeson, </w:t>
      </w:r>
      <w:proofErr w:type="spellStart"/>
      <w:r>
        <w:t>Jagot</w:t>
      </w:r>
      <w:proofErr w:type="spellEnd"/>
      <w:r>
        <w:t xml:space="preserve"> and Beech-Jones JJ</w:t>
      </w:r>
    </w:p>
    <w:p w14:paraId="255CDA15" w14:textId="77777777" w:rsidR="000C335F" w:rsidRDefault="000C335F" w:rsidP="000C335F"/>
    <w:p w14:paraId="76270DCD" w14:textId="77777777" w:rsidR="000C335F" w:rsidRDefault="000C335F" w:rsidP="000C335F">
      <w:r>
        <w:rPr>
          <w:b/>
          <w:bCs/>
        </w:rPr>
        <w:t>Catchwords:</w:t>
      </w:r>
    </w:p>
    <w:p w14:paraId="534957D3" w14:textId="77777777" w:rsidR="000C335F" w:rsidRDefault="000C335F" w:rsidP="000C335F"/>
    <w:p w14:paraId="3FBB184A" w14:textId="006940E6" w:rsidR="000C335F" w:rsidRDefault="000C335F" w:rsidP="000C335F">
      <w:pPr>
        <w:pStyle w:val="Catchwords0"/>
      </w:pPr>
      <w:r>
        <w:t>Arbitration – Arbitral proceedings – Proportionate liability – Powers and duties of arbitrator – Where</w:t>
      </w:r>
      <w:r w:rsidRPr="004E47DA">
        <w:t xml:space="preserve"> </w:t>
      </w:r>
      <w:r>
        <w:t>appellant</w:t>
      </w:r>
      <w:r w:rsidRPr="004E47DA">
        <w:t xml:space="preserve"> agreed to provide engineering consultancy services to </w:t>
      </w:r>
      <w:r>
        <w:t xml:space="preserve">respondent </w:t>
      </w:r>
      <w:r w:rsidRPr="004E47DA">
        <w:t>in relation to design and construction of warehouse</w:t>
      </w:r>
      <w:r>
        <w:t xml:space="preserve"> – Where,</w:t>
      </w:r>
      <w:r w:rsidRPr="004E47DA">
        <w:t xml:space="preserve"> </w:t>
      </w:r>
      <w:r>
        <w:t>u</w:t>
      </w:r>
      <w:r w:rsidRPr="004E47DA">
        <w:t xml:space="preserve">nder contract, if dispute between </w:t>
      </w:r>
      <w:r>
        <w:t>appellant</w:t>
      </w:r>
      <w:r w:rsidRPr="004E47DA">
        <w:t xml:space="preserve"> and </w:t>
      </w:r>
      <w:r>
        <w:t>respondent</w:t>
      </w:r>
      <w:r w:rsidRPr="004E47DA">
        <w:t xml:space="preserve"> arose, </w:t>
      </w:r>
      <w:r>
        <w:t>dispute could be submitted to</w:t>
      </w:r>
      <w:r w:rsidRPr="004E47DA">
        <w:t xml:space="preserve"> arbitration</w:t>
      </w:r>
      <w:r>
        <w:t xml:space="preserve"> – Where dispute arose where respondent alleged breach </w:t>
      </w:r>
      <w:r w:rsidRPr="00F67D9B">
        <w:t xml:space="preserve">of contract, duty of care and misleading or deceptive conduct in contravention of s 18 of </w:t>
      </w:r>
      <w:r w:rsidRPr="00202E6E">
        <w:rPr>
          <w:i/>
          <w:iCs/>
        </w:rPr>
        <w:t>Australian Consumer Law</w:t>
      </w:r>
      <w:r>
        <w:t xml:space="preserve"> – Where appellant</w:t>
      </w:r>
      <w:r w:rsidRPr="00F67D9B">
        <w:t xml:space="preserve"> denied allegations</w:t>
      </w:r>
      <w:r>
        <w:t>, but</w:t>
      </w:r>
      <w:r w:rsidRPr="00F67D9B">
        <w:t xml:space="preserve"> pleaded in alternative that any damages payable should be reduced by reason of proportionate liability provisions under Part 3 of </w:t>
      </w:r>
      <w:r w:rsidRPr="00C74A5B">
        <w:rPr>
          <w:i/>
          <w:iCs/>
        </w:rPr>
        <w:t xml:space="preserve">Law Reform (Contributory Negligence and Apportionment of Liability) Act 2001 </w:t>
      </w:r>
      <w:r w:rsidRPr="00F67D9B">
        <w:t xml:space="preserve">(SA) and Part VIA of </w:t>
      </w:r>
      <w:r w:rsidRPr="00C74A5B">
        <w:rPr>
          <w:i/>
          <w:iCs/>
        </w:rPr>
        <w:t>Competition and Consumer Act</w:t>
      </w:r>
      <w:r>
        <w:rPr>
          <w:i/>
          <w:iCs/>
        </w:rPr>
        <w:t xml:space="preserve"> 2010 </w:t>
      </w:r>
      <w:r>
        <w:t xml:space="preserve">(Cth) (collectively </w:t>
      </w:r>
      <w:r w:rsidR="00A62401">
        <w:t>"</w:t>
      </w:r>
      <w:r>
        <w:t>proportionate liability regimes</w:t>
      </w:r>
      <w:r w:rsidR="00A62401">
        <w:t>"</w:t>
      </w:r>
      <w:r>
        <w:t xml:space="preserve">) – Whether proportionate liability regimes amenable to arbitration – Whether s 28 of </w:t>
      </w:r>
      <w:r w:rsidRPr="008802DB">
        <w:rPr>
          <w:i/>
          <w:iCs/>
        </w:rPr>
        <w:t>Commercial Arbitration Act 2011</w:t>
      </w:r>
      <w:r>
        <w:rPr>
          <w:i/>
          <w:iCs/>
        </w:rPr>
        <w:t xml:space="preserve"> </w:t>
      </w:r>
      <w:r>
        <w:t xml:space="preserve">(SA) empowers arbitrator to apply proportionate liability regimes, or whether terms of legislation preclude arbitrator from doing so – Whether implied power conferred on arbitrator to determine parties’ dispute empowers arbitrator to apply proportionate liability regimes, or whether terms of legislation preclude arbitrator from doing so. </w:t>
      </w:r>
    </w:p>
    <w:p w14:paraId="079F922C" w14:textId="77777777" w:rsidR="000C335F" w:rsidRDefault="000C335F" w:rsidP="000C335F"/>
    <w:p w14:paraId="0FB759CF" w14:textId="77777777" w:rsidR="000C335F" w:rsidRPr="00240665" w:rsidRDefault="000C335F" w:rsidP="000C335F">
      <w:pPr>
        <w:rPr>
          <w:bCs/>
        </w:rPr>
      </w:pPr>
      <w:r w:rsidRPr="004E7695">
        <w:rPr>
          <w:b/>
        </w:rPr>
        <w:t>Appealed from</w:t>
      </w:r>
      <w:r>
        <w:rPr>
          <w:b/>
        </w:rPr>
        <w:t xml:space="preserve"> SASC (CA): </w:t>
      </w:r>
      <w:hyperlink r:id="rId32" w:history="1">
        <w:r w:rsidRPr="00D95915">
          <w:rPr>
            <w:rStyle w:val="Hyperlink"/>
            <w:rFonts w:cs="Verdana"/>
            <w:noProof w:val="0"/>
          </w:rPr>
          <w:t>[2022] SASCA 107</w:t>
        </w:r>
      </w:hyperlink>
      <w:r>
        <w:t xml:space="preserve">; </w:t>
      </w:r>
      <w:r w:rsidRPr="00A42446">
        <w:t>(2022) 140 SASR 395</w:t>
      </w:r>
      <w:r>
        <w:t xml:space="preserve">; </w:t>
      </w:r>
      <w:r w:rsidRPr="00A42446">
        <w:t>(2022) 406 ALR 293</w:t>
      </w:r>
    </w:p>
    <w:p w14:paraId="07FD1A0B" w14:textId="77777777" w:rsidR="000C335F" w:rsidRPr="00E064DF" w:rsidRDefault="000C335F" w:rsidP="000C335F"/>
    <w:p w14:paraId="13DCC22F" w14:textId="77777777" w:rsidR="000C335F" w:rsidRDefault="00064AE2" w:rsidP="000C335F">
      <w:pPr>
        <w:rPr>
          <w:rStyle w:val="Hyperlink"/>
          <w:rFonts w:cs="Verdana"/>
          <w:bCs/>
        </w:rPr>
      </w:pPr>
      <w:hyperlink w:anchor="TOP" w:history="1">
        <w:r w:rsidR="000C335F" w:rsidRPr="004E7695">
          <w:rPr>
            <w:rStyle w:val="Hyperlink"/>
            <w:rFonts w:cs="Verdana"/>
            <w:bCs/>
          </w:rPr>
          <w:t>Return to Top</w:t>
        </w:r>
      </w:hyperlink>
    </w:p>
    <w:p w14:paraId="38D05D38" w14:textId="77777777" w:rsidR="000C335F" w:rsidRDefault="000C335F" w:rsidP="00903A64">
      <w:pPr>
        <w:rPr>
          <w:rStyle w:val="Hyperlink"/>
          <w:rFonts w:cs="Verdana"/>
          <w:bCs/>
        </w:rPr>
      </w:pPr>
    </w:p>
    <w:p w14:paraId="5CB9B881" w14:textId="77777777" w:rsidR="00A83A9C" w:rsidRDefault="00A83A9C" w:rsidP="00A83A9C">
      <w:pPr>
        <w:pStyle w:val="Divider2"/>
        <w:pBdr>
          <w:bottom w:val="double" w:sz="6" w:space="0" w:color="auto"/>
        </w:pBdr>
      </w:pPr>
      <w:bookmarkStart w:id="61" w:name="_Honourable_Brendan_O’Connor,"/>
      <w:bookmarkStart w:id="62" w:name="_Australian_Competition_&amp;"/>
      <w:bookmarkStart w:id="63" w:name="_Kline_v_Official"/>
      <w:bookmarkStart w:id="64" w:name="_Australian_Competition_and"/>
      <w:bookmarkStart w:id="65" w:name="_Unions_NSW_and"/>
      <w:bookmarkStart w:id="66" w:name="_Commonwealth_v_The"/>
      <w:bookmarkStart w:id="67" w:name="_Administrative_Law_2"/>
      <w:bookmarkStart w:id="68" w:name="_Palmer_v_Marcus_1"/>
      <w:bookmarkStart w:id="69" w:name="Contract_2"/>
      <w:bookmarkEnd w:id="61"/>
      <w:bookmarkEnd w:id="62"/>
      <w:bookmarkEnd w:id="63"/>
      <w:bookmarkEnd w:id="64"/>
      <w:bookmarkEnd w:id="65"/>
      <w:bookmarkEnd w:id="66"/>
      <w:bookmarkEnd w:id="67"/>
      <w:bookmarkEnd w:id="68"/>
    </w:p>
    <w:p w14:paraId="1F4F7064" w14:textId="77777777" w:rsidR="00EB6515" w:rsidRDefault="00EB6515" w:rsidP="00EB6515">
      <w:bookmarkStart w:id="70" w:name="_Zurich_Insurance_PLC"/>
      <w:bookmarkStart w:id="71" w:name="_Benbrika_v_Minister"/>
      <w:bookmarkStart w:id="72" w:name="_Vanderstock_v_State"/>
      <w:bookmarkStart w:id="73" w:name="_Vanderstock_&amp;_Anor"/>
      <w:bookmarkStart w:id="74" w:name="_Vunilagi_v_The"/>
      <w:bookmarkStart w:id="75" w:name="_Hlk112129784"/>
      <w:bookmarkEnd w:id="70"/>
      <w:bookmarkEnd w:id="71"/>
      <w:bookmarkEnd w:id="72"/>
      <w:bookmarkEnd w:id="73"/>
      <w:bookmarkEnd w:id="74"/>
    </w:p>
    <w:p w14:paraId="79934997" w14:textId="73D4BC32" w:rsidR="00F70832" w:rsidRDefault="00F70832" w:rsidP="00F70832">
      <w:pPr>
        <w:pStyle w:val="Heading2"/>
      </w:pPr>
      <w:r>
        <w:t>Constitutional Law</w:t>
      </w:r>
    </w:p>
    <w:p w14:paraId="49E64A9B" w14:textId="77777777" w:rsidR="00F26000" w:rsidRDefault="00F26000" w:rsidP="00F26000"/>
    <w:p w14:paraId="6D57DE87" w14:textId="77777777" w:rsidR="00F26000" w:rsidRDefault="00F26000" w:rsidP="00F26000">
      <w:pPr>
        <w:pStyle w:val="Heading3"/>
      </w:pPr>
      <w:bookmarkStart w:id="76" w:name="_ASF17_v_Commonwealth_1"/>
      <w:bookmarkEnd w:id="76"/>
      <w:r w:rsidRPr="00EE1D68">
        <w:t xml:space="preserve">ASF17 </w:t>
      </w:r>
      <w:r>
        <w:t>v Commonwealth of Australia</w:t>
      </w:r>
    </w:p>
    <w:p w14:paraId="4D9906D5" w14:textId="0FC3AC78" w:rsidR="00F26000" w:rsidRPr="00F26000" w:rsidRDefault="00064AE2" w:rsidP="00F26000">
      <w:pPr>
        <w:rPr>
          <w:b/>
          <w:bCs/>
          <w:color w:val="0000FF"/>
          <w:u w:val="single"/>
        </w:rPr>
      </w:pPr>
      <w:hyperlink r:id="rId33" w:history="1">
        <w:r w:rsidR="00F26000" w:rsidRPr="009B32C8">
          <w:rPr>
            <w:rStyle w:val="Hyperlink"/>
            <w:rFonts w:cs="Verdana"/>
            <w:b/>
            <w:bCs/>
            <w:noProof w:val="0"/>
          </w:rPr>
          <w:t>P7/2024</w:t>
        </w:r>
      </w:hyperlink>
      <w:r w:rsidR="009A2E73" w:rsidRPr="009A2E73">
        <w:rPr>
          <w:rStyle w:val="Hyperlink"/>
          <w:rFonts w:cs="Verdana"/>
          <w:b/>
          <w:bCs/>
          <w:noProof w:val="0"/>
          <w:color w:val="auto"/>
          <w:u w:val="none"/>
        </w:rPr>
        <w:t>:</w:t>
      </w:r>
      <w:r w:rsidR="009A2E73" w:rsidRPr="009A2E73">
        <w:rPr>
          <w:rStyle w:val="Hyperlink"/>
          <w:rFonts w:cs="Verdana"/>
          <w:noProof w:val="0"/>
          <w:color w:val="auto"/>
          <w:u w:val="none"/>
        </w:rPr>
        <w:t xml:space="preserve"> </w:t>
      </w:r>
      <w:hyperlink r:id="rId34" w:history="1">
        <w:r w:rsidR="009A2E73" w:rsidRPr="009A2E73">
          <w:rPr>
            <w:rStyle w:val="Hyperlink"/>
            <w:rFonts w:cs="Verdana"/>
            <w:noProof w:val="0"/>
          </w:rPr>
          <w:t xml:space="preserve">[2024] </w:t>
        </w:r>
        <w:proofErr w:type="spellStart"/>
        <w:r w:rsidR="009A2E73" w:rsidRPr="009A2E73">
          <w:rPr>
            <w:rStyle w:val="Hyperlink"/>
            <w:rFonts w:cs="Verdana"/>
            <w:noProof w:val="0"/>
          </w:rPr>
          <w:t>HCATrans</w:t>
        </w:r>
        <w:proofErr w:type="spellEnd"/>
        <w:r w:rsidR="009A2E73" w:rsidRPr="009A2E73">
          <w:rPr>
            <w:rStyle w:val="Hyperlink"/>
            <w:rFonts w:cs="Verdana"/>
            <w:noProof w:val="0"/>
          </w:rPr>
          <w:t xml:space="preserve"> 26</w:t>
        </w:r>
      </w:hyperlink>
    </w:p>
    <w:p w14:paraId="403E1AAA" w14:textId="77777777" w:rsidR="00F26000" w:rsidRDefault="00F26000" w:rsidP="00F26000"/>
    <w:p w14:paraId="55C8AD41" w14:textId="7614E86F" w:rsidR="00F26000" w:rsidRPr="00FC58E3" w:rsidRDefault="00F26000" w:rsidP="00F26000">
      <w:pPr>
        <w:rPr>
          <w:iCs/>
          <w:lang w:val="en-GB"/>
        </w:rPr>
      </w:pPr>
      <w:r>
        <w:rPr>
          <w:b/>
          <w:bCs/>
          <w:iCs/>
          <w:lang w:val="en-GB"/>
        </w:rPr>
        <w:t>Date heard:</w:t>
      </w:r>
      <w:r w:rsidR="00FC58E3">
        <w:rPr>
          <w:b/>
          <w:bCs/>
          <w:iCs/>
          <w:lang w:val="en-GB"/>
        </w:rPr>
        <w:t xml:space="preserve"> </w:t>
      </w:r>
      <w:r w:rsidR="00FC58E3">
        <w:rPr>
          <w:iCs/>
          <w:lang w:val="en-GB"/>
        </w:rPr>
        <w:t>17 April 2024</w:t>
      </w:r>
    </w:p>
    <w:p w14:paraId="307F6264" w14:textId="77777777" w:rsidR="00F26000" w:rsidRDefault="00F26000" w:rsidP="00F26000">
      <w:pPr>
        <w:rPr>
          <w:b/>
          <w:bCs/>
          <w:iCs/>
          <w:lang w:val="en-GB"/>
        </w:rPr>
      </w:pPr>
    </w:p>
    <w:p w14:paraId="4B144A1E" w14:textId="77777777" w:rsidR="00FC58E3" w:rsidRPr="009E12F1" w:rsidRDefault="00FC58E3" w:rsidP="00FC58E3">
      <w:r>
        <w:rPr>
          <w:b/>
          <w:bCs/>
        </w:rPr>
        <w:t xml:space="preserve">Coram: </w:t>
      </w:r>
      <w:r>
        <w:t xml:space="preserve">Gageler CJ, Gordon, Edelman, Steward, Gleeson, </w:t>
      </w:r>
      <w:proofErr w:type="spellStart"/>
      <w:r>
        <w:t>Jagot</w:t>
      </w:r>
      <w:proofErr w:type="spellEnd"/>
      <w:r>
        <w:t xml:space="preserve"> and Beech-Jones JJ</w:t>
      </w:r>
    </w:p>
    <w:p w14:paraId="5944E585" w14:textId="77777777" w:rsidR="00F26000" w:rsidRPr="005926AD" w:rsidRDefault="00F26000" w:rsidP="00F26000">
      <w:pPr>
        <w:rPr>
          <w:i/>
          <w:iCs/>
        </w:rPr>
      </w:pPr>
    </w:p>
    <w:p w14:paraId="4325FBEE" w14:textId="77777777" w:rsidR="00F26000" w:rsidRPr="005926AD" w:rsidRDefault="00F26000" w:rsidP="00F26000">
      <w:r w:rsidRPr="005926AD">
        <w:rPr>
          <w:b/>
          <w:bCs/>
        </w:rPr>
        <w:lastRenderedPageBreak/>
        <w:t>Catchwords:</w:t>
      </w:r>
    </w:p>
    <w:p w14:paraId="233EA06C" w14:textId="77777777" w:rsidR="00F26000" w:rsidRDefault="00F26000" w:rsidP="00F26000"/>
    <w:p w14:paraId="349D033C" w14:textId="38EA531B" w:rsidR="00F26000" w:rsidRDefault="00F26000" w:rsidP="00F26000">
      <w:pPr>
        <w:pStyle w:val="ListParagraph"/>
      </w:pPr>
      <w:r>
        <w:t xml:space="preserve">Constitutional law – Judicial power of Commonwealth – Immigration detention – Where appellant </w:t>
      </w:r>
      <w:r w:rsidRPr="005961C5">
        <w:t>Iranian citizen currently detained under ss 189(1) and 196(1) o</w:t>
      </w:r>
      <w:r>
        <w:t xml:space="preserve">f </w:t>
      </w:r>
      <w:r>
        <w:rPr>
          <w:i/>
          <w:iCs/>
        </w:rPr>
        <w:t xml:space="preserve">Migration Act 1958 </w:t>
      </w:r>
      <w:r>
        <w:t>(Cth) (</w:t>
      </w:r>
      <w:r w:rsidR="00A62401">
        <w:t>"</w:t>
      </w:r>
      <w:r>
        <w:t>Act</w:t>
      </w:r>
      <w:r w:rsidR="00A62401">
        <w:t>"</w:t>
      </w:r>
      <w:r>
        <w:t xml:space="preserve">) </w:t>
      </w:r>
      <w:r w:rsidRPr="005961C5">
        <w:t>as unlawful non</w:t>
      </w:r>
      <w:r>
        <w:t>-</w:t>
      </w:r>
      <w:r w:rsidRPr="005961C5">
        <w:t>citizen</w:t>
      </w:r>
      <w:r>
        <w:t xml:space="preserve"> – Where appellant arrived in Australia on 13 July 2013 and in immigration detention since 10 February 2014 – Where following this Court's decision in </w:t>
      </w:r>
      <w:r w:rsidRPr="00AB43B2">
        <w:rPr>
          <w:i/>
          <w:iCs/>
        </w:rPr>
        <w:t>NZYQ v Minister for Immigration, Citizenship and Multicultural Affairs</w:t>
      </w:r>
      <w:r w:rsidRPr="00AB43B2">
        <w:t xml:space="preserve"> [2023] HCA 37</w:t>
      </w:r>
      <w:r>
        <w:t xml:space="preserve"> (</w:t>
      </w:r>
      <w:r w:rsidR="00A62401">
        <w:t>"</w:t>
      </w:r>
      <w:r>
        <w:t>NZYQ</w:t>
      </w:r>
      <w:r w:rsidR="00A62401">
        <w:t>"</w:t>
      </w:r>
      <w:r>
        <w:t xml:space="preserve">), appellant filed application in Federal Court for habeas corpus and declaratory relief to effect his ongoing detention has been and is unlawful – Where respondent argued appellant could be removed to Iran with their cooperation – Where appellant argued they had good reasons for fearing harm in Iran and thus for not cooperating – Where primary judge did not accept appellant's claimed bases for fearing harm if returned to Iran – Where primary judge held constitutional limit in </w:t>
      </w:r>
      <w:r>
        <w:rPr>
          <w:i/>
          <w:iCs/>
        </w:rPr>
        <w:t xml:space="preserve">NZYQ </w:t>
      </w:r>
      <w:r>
        <w:t xml:space="preserve">should be determined on hypothetical basis first respondent is cooperating – Where primary judge's finding inconsistent with aspects of reasoning in </w:t>
      </w:r>
      <w:r w:rsidRPr="0001284D">
        <w:rPr>
          <w:i/>
          <w:iCs/>
        </w:rPr>
        <w:t>AZC20 v Secretary Department of Home Affairs (No 2)</w:t>
      </w:r>
      <w:r w:rsidRPr="0001284D">
        <w:t xml:space="preserve"> [2023] FCA 1497</w:t>
      </w:r>
      <w:r>
        <w:t xml:space="preserve"> – Whether appellant's</w:t>
      </w:r>
      <w:r w:rsidRPr="00066242">
        <w:t xml:space="preserve"> ongoing detention lawful</w:t>
      </w:r>
      <w:r>
        <w:t xml:space="preserve"> – Whether </w:t>
      </w:r>
      <w:r w:rsidRPr="00AB43B2">
        <w:t xml:space="preserve">limit on constitutionally permissible duration of immigration detention identified in </w:t>
      </w:r>
      <w:r w:rsidRPr="00AB43B2">
        <w:rPr>
          <w:i/>
          <w:iCs/>
        </w:rPr>
        <w:t xml:space="preserve">NZYQ </w:t>
      </w:r>
      <w:r w:rsidRPr="00AB43B2">
        <w:t>applies in relation to unlawful non</w:t>
      </w:r>
      <w:r>
        <w:t>-</w:t>
      </w:r>
      <w:r w:rsidRPr="00AB43B2">
        <w:t>citizens detained under ss 189(1) and 196(1)</w:t>
      </w:r>
      <w:r>
        <w:t xml:space="preserve">, </w:t>
      </w:r>
      <w:r w:rsidRPr="00AB43B2">
        <w:t>who are not cooperative with efforts to remove them and, in doing so, prevent their own removal pursuant to s 198</w:t>
      </w:r>
      <w:r>
        <w:t xml:space="preserve">. </w:t>
      </w:r>
    </w:p>
    <w:p w14:paraId="0691F0E3" w14:textId="77777777" w:rsidR="00F26000" w:rsidRPr="005926AD" w:rsidRDefault="00F26000" w:rsidP="00F26000">
      <w:pPr>
        <w:pStyle w:val="ListParagraph"/>
      </w:pPr>
    </w:p>
    <w:p w14:paraId="27D2F102" w14:textId="77777777" w:rsidR="00F26000" w:rsidRDefault="00F26000" w:rsidP="00F26000">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6274AA93" w14:textId="77777777" w:rsidR="00F26000" w:rsidRDefault="00F26000" w:rsidP="00F26000"/>
    <w:p w14:paraId="30C0A2DE" w14:textId="77777777" w:rsidR="00F26000" w:rsidRDefault="00064AE2" w:rsidP="00F26000">
      <w:pPr>
        <w:rPr>
          <w:rStyle w:val="Hyperlink"/>
          <w:rFonts w:cs="Verdana"/>
          <w:bCs/>
        </w:rPr>
      </w:pPr>
      <w:hyperlink w:anchor="TOP" w:history="1">
        <w:r w:rsidR="00F26000" w:rsidRPr="004E7695">
          <w:rPr>
            <w:rStyle w:val="Hyperlink"/>
            <w:rFonts w:cs="Verdana"/>
            <w:bCs/>
          </w:rPr>
          <w:t>Return to Top</w:t>
        </w:r>
      </w:hyperlink>
    </w:p>
    <w:p w14:paraId="18BAC25F" w14:textId="77777777" w:rsidR="00F26000" w:rsidRDefault="00F26000" w:rsidP="00F26000">
      <w:pPr>
        <w:pStyle w:val="Divider1"/>
        <w:rPr>
          <w:rStyle w:val="Hyperlink"/>
          <w:rFonts w:cs="Verdana"/>
          <w:bCs/>
        </w:rPr>
      </w:pPr>
    </w:p>
    <w:p w14:paraId="54B6BF39" w14:textId="77777777" w:rsidR="003B56BE" w:rsidRDefault="003B56BE" w:rsidP="003B56BE"/>
    <w:p w14:paraId="425F06D5" w14:textId="77777777" w:rsidR="003B56BE" w:rsidRDefault="003B56BE" w:rsidP="003B56BE">
      <w:pPr>
        <w:pStyle w:val="Heading3"/>
        <w:tabs>
          <w:tab w:val="left" w:pos="426"/>
        </w:tabs>
      </w:pPr>
      <w:bookmarkStart w:id="77" w:name="_Attorney-General_for_the_1"/>
      <w:bookmarkEnd w:id="77"/>
      <w:r w:rsidRPr="006948A7">
        <w:t>Attorney-General for the State of Tasmania v Casimaty &amp; Anor</w:t>
      </w:r>
    </w:p>
    <w:p w14:paraId="770AE4D2" w14:textId="0036B6A7" w:rsidR="002914C0" w:rsidRPr="002914C0" w:rsidRDefault="00064AE2" w:rsidP="002914C0">
      <w:pPr>
        <w:rPr>
          <w:b/>
          <w:bCs/>
        </w:rPr>
      </w:pPr>
      <w:hyperlink r:id="rId35" w:history="1">
        <w:r w:rsidR="003B56BE" w:rsidRPr="00A27FDA">
          <w:rPr>
            <w:rStyle w:val="Hyperlink"/>
            <w:rFonts w:cs="Verdana"/>
            <w:b/>
            <w:bCs/>
            <w:noProof w:val="0"/>
          </w:rPr>
          <w:t>H3/2023</w:t>
        </w:r>
      </w:hyperlink>
      <w:r w:rsidR="003B56BE" w:rsidRPr="000159FF">
        <w:rPr>
          <w:b/>
          <w:bCs/>
        </w:rPr>
        <w:t>:</w:t>
      </w:r>
      <w:r w:rsidR="003B56BE">
        <w:rPr>
          <w:b/>
          <w:bCs/>
        </w:rPr>
        <w:t xml:space="preserve"> </w:t>
      </w:r>
      <w:hyperlink r:id="rId36" w:history="1">
        <w:r w:rsidR="002914C0" w:rsidRPr="002914C0">
          <w:rPr>
            <w:rStyle w:val="Hyperlink"/>
            <w:rFonts w:cs="Verdana"/>
            <w:noProof w:val="0"/>
          </w:rPr>
          <w:t xml:space="preserve">[2024] </w:t>
        </w:r>
        <w:proofErr w:type="spellStart"/>
        <w:r w:rsidR="002914C0" w:rsidRPr="002914C0">
          <w:rPr>
            <w:rStyle w:val="Hyperlink"/>
            <w:rFonts w:cs="Verdana"/>
            <w:noProof w:val="0"/>
          </w:rPr>
          <w:t>HCATrans</w:t>
        </w:r>
        <w:proofErr w:type="spellEnd"/>
        <w:r w:rsidR="002914C0" w:rsidRPr="002914C0">
          <w:rPr>
            <w:rStyle w:val="Hyperlink"/>
            <w:rFonts w:cs="Verdana"/>
            <w:noProof w:val="0"/>
          </w:rPr>
          <w:t xml:space="preserve"> 20</w:t>
        </w:r>
      </w:hyperlink>
    </w:p>
    <w:p w14:paraId="5AD4BD37" w14:textId="77777777" w:rsidR="003B56BE" w:rsidRDefault="003B56BE" w:rsidP="003B56BE"/>
    <w:p w14:paraId="2E6BDD12" w14:textId="02CDF581" w:rsidR="003B56BE" w:rsidRDefault="003B56BE" w:rsidP="003B56BE">
      <w:r w:rsidRPr="004E7695">
        <w:rPr>
          <w:b/>
        </w:rPr>
        <w:t>Date</w:t>
      </w:r>
      <w:r>
        <w:rPr>
          <w:b/>
        </w:rPr>
        <w:t xml:space="preserve"> heard</w:t>
      </w:r>
      <w:r w:rsidRPr="004E7695">
        <w:rPr>
          <w:b/>
        </w:rPr>
        <w:t xml:space="preserve">: </w:t>
      </w:r>
      <w:r w:rsidR="006423C7">
        <w:t>9</w:t>
      </w:r>
      <w:r>
        <w:t xml:space="preserve"> </w:t>
      </w:r>
      <w:r w:rsidR="006423C7">
        <w:t xml:space="preserve">April </w:t>
      </w:r>
      <w:r>
        <w:t>202</w:t>
      </w:r>
      <w:r w:rsidR="006423C7">
        <w:t>4</w:t>
      </w:r>
      <w:r>
        <w:t xml:space="preserve"> </w:t>
      </w:r>
    </w:p>
    <w:p w14:paraId="0348E9F5" w14:textId="77777777" w:rsidR="006423C7" w:rsidRDefault="006423C7" w:rsidP="006423C7">
      <w:pPr>
        <w:rPr>
          <w:b/>
          <w:bCs/>
        </w:rPr>
      </w:pPr>
    </w:p>
    <w:p w14:paraId="4AC49D07" w14:textId="01C1CFAE" w:rsidR="006423C7" w:rsidRPr="009E12F1" w:rsidRDefault="006423C7" w:rsidP="006423C7">
      <w:r>
        <w:rPr>
          <w:b/>
          <w:bCs/>
        </w:rPr>
        <w:t xml:space="preserve">Coram: </w:t>
      </w:r>
      <w:r>
        <w:t xml:space="preserve">Gageler CJ, Gordon, Edelman, Steward, Gleeson, </w:t>
      </w:r>
      <w:proofErr w:type="spellStart"/>
      <w:r>
        <w:t>Jagot</w:t>
      </w:r>
      <w:proofErr w:type="spellEnd"/>
      <w:r>
        <w:t xml:space="preserve"> and Beech-Jones JJ</w:t>
      </w:r>
    </w:p>
    <w:p w14:paraId="7B0CB934" w14:textId="77777777" w:rsidR="003B56BE" w:rsidRPr="004E7695" w:rsidRDefault="003B56BE" w:rsidP="003B56BE"/>
    <w:p w14:paraId="3229EC8A" w14:textId="77777777" w:rsidR="003B56BE" w:rsidRPr="004E7695" w:rsidRDefault="003B56BE" w:rsidP="003B56BE">
      <w:pPr>
        <w:rPr>
          <w:b/>
        </w:rPr>
      </w:pPr>
      <w:r w:rsidRPr="004E7695">
        <w:rPr>
          <w:b/>
        </w:rPr>
        <w:t>Catchwords:</w:t>
      </w:r>
    </w:p>
    <w:p w14:paraId="0D642C4C" w14:textId="77777777" w:rsidR="003B56BE" w:rsidRDefault="003B56BE" w:rsidP="003B56BE"/>
    <w:p w14:paraId="570421FF" w14:textId="1F90ACD2" w:rsidR="003B56BE" w:rsidRPr="002C6A25" w:rsidRDefault="003B56BE" w:rsidP="003B56BE">
      <w:pPr>
        <w:ind w:left="720"/>
        <w:rPr>
          <w:vertAlign w:val="superscript"/>
        </w:rPr>
      </w:pPr>
      <w:r>
        <w:t xml:space="preserve">Constitutional law – Legislature – Privileges – Privilege of parliamentary debate and proceedings – Admissibility of report of parliamentary committee – Where proceedings concern road works at intersection – Where first respondent claims to hold interest in land at intersection – Where proposal by Department of State Growth to upgrade intersection considered and reported upon by </w:t>
      </w:r>
      <w:r w:rsidRPr="00536D5E">
        <w:t>Parliamentary Standing Committee on Public Works</w:t>
      </w:r>
      <w:r>
        <w:t xml:space="preserve"> (</w:t>
      </w:r>
      <w:r w:rsidR="00A62401">
        <w:t>"</w:t>
      </w:r>
      <w:r>
        <w:t>Committee</w:t>
      </w:r>
      <w:r w:rsidR="00A62401">
        <w:t>"</w:t>
      </w:r>
      <w:r>
        <w:t xml:space="preserve">) in 2017 – Where second respondent engaged to construct new interchange – Where first respondent claims that works that second </w:t>
      </w:r>
      <w:r>
        <w:lastRenderedPageBreak/>
        <w:t xml:space="preserve">respondent was to perform not same as public works considered and reported upon by Committee – Where Attorney-General joined as second defendant and applied to, inter alia, strike out parts of statement of claim as offending parliamentary privilege – Where primary judge found cause of action could not proceed without court adjudicating upon 2017 report of Committee, which would contravene Article 9 of Bill of Rights – Where Full Court dismissed Attorney-General’s interlocutory application – Whether Full Court erred in construing s 15 and s 16 of </w:t>
      </w:r>
      <w:r>
        <w:rPr>
          <w:i/>
          <w:iCs/>
        </w:rPr>
        <w:t xml:space="preserve">Public Works Committee Act 1914 </w:t>
      </w:r>
      <w:r>
        <w:t>(Tas) (</w:t>
      </w:r>
      <w:r w:rsidR="00A62401">
        <w:t>"</w:t>
      </w:r>
      <w:r>
        <w:t>PWC Act</w:t>
      </w:r>
      <w:r w:rsidR="00A62401">
        <w:t>"</w:t>
      </w:r>
      <w:r>
        <w:t xml:space="preserve">) as creating public obligation which falls outside parliamentary process and hence ambit of parliamentary privilege – Whether </w:t>
      </w:r>
      <w:r w:rsidRPr="005265B3">
        <w:t xml:space="preserve">it would infringe parliamentary privilege for </w:t>
      </w:r>
      <w:r>
        <w:t>c</w:t>
      </w:r>
      <w:r w:rsidRPr="005265B3">
        <w:t xml:space="preserve">ourt to determine whether road works complied with s 16(1) of PWC Act by adjudicating upon whether road works that </w:t>
      </w:r>
      <w:r>
        <w:t>second respondent</w:t>
      </w:r>
      <w:r w:rsidRPr="005265B3">
        <w:t xml:space="preserve"> were engaged to undertake were different from road works reported on by </w:t>
      </w:r>
      <w:r w:rsidRPr="002E4D46">
        <w:t>Committee</w:t>
      </w:r>
      <w:r>
        <w:t xml:space="preserve">. </w:t>
      </w:r>
    </w:p>
    <w:p w14:paraId="54990AED" w14:textId="77777777" w:rsidR="003B56BE" w:rsidRPr="00C32A1D" w:rsidRDefault="003B56BE" w:rsidP="003B56BE"/>
    <w:p w14:paraId="0E451765" w14:textId="77777777" w:rsidR="003B56BE" w:rsidRDefault="003B56BE" w:rsidP="003B56BE">
      <w:pPr>
        <w:rPr>
          <w:bCs/>
        </w:rPr>
      </w:pPr>
      <w:r w:rsidRPr="004E7695">
        <w:rPr>
          <w:b/>
        </w:rPr>
        <w:t>Appealed from</w:t>
      </w:r>
      <w:r>
        <w:rPr>
          <w:b/>
        </w:rPr>
        <w:t xml:space="preserve"> TASSC (FC): </w:t>
      </w:r>
      <w:hyperlink r:id="rId37" w:history="1">
        <w:r w:rsidRPr="006E07FC">
          <w:rPr>
            <w:rStyle w:val="Hyperlink"/>
            <w:rFonts w:cs="Verdana"/>
            <w:noProof w:val="0"/>
          </w:rPr>
          <w:t>[2023] TASFC 2</w:t>
        </w:r>
      </w:hyperlink>
    </w:p>
    <w:p w14:paraId="0B9F2362" w14:textId="77777777" w:rsidR="003B56BE" w:rsidRPr="004A3E7D" w:rsidRDefault="003B56BE" w:rsidP="003B56BE">
      <w:pPr>
        <w:rPr>
          <w:bCs/>
        </w:rPr>
      </w:pPr>
    </w:p>
    <w:p w14:paraId="731D2816" w14:textId="77777777" w:rsidR="003B56BE" w:rsidRPr="004A3E7D" w:rsidRDefault="00064AE2" w:rsidP="003B56BE">
      <w:pPr>
        <w:rPr>
          <w:bCs/>
        </w:rPr>
      </w:pPr>
      <w:hyperlink w:anchor="TOP" w:history="1">
        <w:r w:rsidR="003B56BE" w:rsidRPr="004A3E7D">
          <w:rPr>
            <w:rStyle w:val="Hyperlink"/>
            <w:rFonts w:cs="Verdana"/>
            <w:bCs/>
            <w:noProof w:val="0"/>
          </w:rPr>
          <w:t>Return to Top</w:t>
        </w:r>
      </w:hyperlink>
    </w:p>
    <w:p w14:paraId="7E9D5A08" w14:textId="77777777" w:rsidR="003B56BE" w:rsidRDefault="003B56BE" w:rsidP="003B56BE">
      <w:pPr>
        <w:pStyle w:val="Divider1"/>
        <w:rPr>
          <w:rStyle w:val="Hyperlink"/>
          <w:rFonts w:cs="Verdana"/>
          <w:bCs/>
        </w:rPr>
      </w:pPr>
    </w:p>
    <w:p w14:paraId="227B25FC" w14:textId="77777777" w:rsidR="00F70832" w:rsidRDefault="00F70832" w:rsidP="00F70832"/>
    <w:p w14:paraId="2E7FFA71" w14:textId="77777777" w:rsidR="00F70832" w:rsidRDefault="00F70832" w:rsidP="00F70832">
      <w:pPr>
        <w:pStyle w:val="Heading3"/>
        <w:tabs>
          <w:tab w:val="left" w:pos="426"/>
        </w:tabs>
      </w:pPr>
      <w:bookmarkStart w:id="78" w:name="_Chief_Executive_Officer,_1"/>
      <w:bookmarkEnd w:id="78"/>
      <w:r w:rsidRPr="000159FF">
        <w:t>Chief Executive Officer, Aboriginal Areas Protection Authority v Director of National Parks (ABN 13 051 694 963) &amp; Anor</w:t>
      </w:r>
      <w:r>
        <w:t xml:space="preserve"> </w:t>
      </w:r>
    </w:p>
    <w:p w14:paraId="30EE2A3F" w14:textId="624292ED" w:rsidR="0044682F" w:rsidRPr="0044682F" w:rsidRDefault="00064AE2" w:rsidP="0044682F">
      <w:pPr>
        <w:rPr>
          <w:b/>
          <w:bCs/>
        </w:rPr>
      </w:pPr>
      <w:hyperlink r:id="rId38" w:history="1">
        <w:r w:rsidR="00F70832" w:rsidRPr="00956142">
          <w:rPr>
            <w:rStyle w:val="Hyperlink"/>
            <w:rFonts w:cs="Verdana"/>
            <w:b/>
            <w:bCs/>
            <w:noProof w:val="0"/>
          </w:rPr>
          <w:t>D3/2023</w:t>
        </w:r>
      </w:hyperlink>
      <w:r w:rsidR="00F70832" w:rsidRPr="000159FF">
        <w:rPr>
          <w:b/>
          <w:bCs/>
        </w:rPr>
        <w:t>:</w:t>
      </w:r>
      <w:r w:rsidR="00F70832">
        <w:rPr>
          <w:b/>
          <w:bCs/>
        </w:rPr>
        <w:t xml:space="preserve"> </w:t>
      </w:r>
      <w:hyperlink r:id="rId39" w:history="1">
        <w:r w:rsidR="0044682F" w:rsidRPr="0044682F">
          <w:rPr>
            <w:rStyle w:val="Hyperlink"/>
            <w:rFonts w:cs="Verdana"/>
            <w:noProof w:val="0"/>
          </w:rPr>
          <w:t xml:space="preserve">[2023] </w:t>
        </w:r>
        <w:proofErr w:type="spellStart"/>
        <w:r w:rsidR="0044682F" w:rsidRPr="0044682F">
          <w:rPr>
            <w:rStyle w:val="Hyperlink"/>
            <w:rFonts w:cs="Verdana"/>
            <w:noProof w:val="0"/>
          </w:rPr>
          <w:t>HCATrans</w:t>
        </w:r>
        <w:proofErr w:type="spellEnd"/>
        <w:r w:rsidR="0044682F" w:rsidRPr="0044682F">
          <w:rPr>
            <w:rStyle w:val="Hyperlink"/>
            <w:rFonts w:cs="Verdana"/>
            <w:noProof w:val="0"/>
          </w:rPr>
          <w:t xml:space="preserve"> 181</w:t>
        </w:r>
      </w:hyperlink>
      <w:r w:rsidR="0044682F" w:rsidRPr="0044682F">
        <w:t>;</w:t>
      </w:r>
      <w:r w:rsidR="0044682F">
        <w:rPr>
          <w:b/>
          <w:bCs/>
        </w:rPr>
        <w:t xml:space="preserve"> </w:t>
      </w:r>
      <w:hyperlink r:id="rId40" w:history="1">
        <w:r w:rsidR="008A2FEC" w:rsidRPr="008A2FEC">
          <w:rPr>
            <w:rStyle w:val="Hyperlink"/>
            <w:rFonts w:cs="Verdana"/>
            <w:noProof w:val="0"/>
          </w:rPr>
          <w:t xml:space="preserve">[2023] </w:t>
        </w:r>
        <w:proofErr w:type="spellStart"/>
        <w:r w:rsidR="008A2FEC" w:rsidRPr="008A2FEC">
          <w:rPr>
            <w:rStyle w:val="Hyperlink"/>
            <w:rFonts w:cs="Verdana"/>
            <w:noProof w:val="0"/>
          </w:rPr>
          <w:t>HCATrans</w:t>
        </w:r>
        <w:proofErr w:type="spellEnd"/>
        <w:r w:rsidR="008A2FEC" w:rsidRPr="008A2FEC">
          <w:rPr>
            <w:rStyle w:val="Hyperlink"/>
            <w:rFonts w:cs="Verdana"/>
            <w:noProof w:val="0"/>
          </w:rPr>
          <w:t xml:space="preserve"> 182</w:t>
        </w:r>
      </w:hyperlink>
    </w:p>
    <w:p w14:paraId="62EC4373" w14:textId="77777777" w:rsidR="00F70832" w:rsidRDefault="00F70832" w:rsidP="00F70832"/>
    <w:p w14:paraId="1CE47B9B" w14:textId="0B047058" w:rsidR="00F70832" w:rsidRDefault="00F70832" w:rsidP="00F70832">
      <w:r w:rsidRPr="004E7695">
        <w:rPr>
          <w:b/>
        </w:rPr>
        <w:t>Date</w:t>
      </w:r>
      <w:r>
        <w:rPr>
          <w:b/>
        </w:rPr>
        <w:t xml:space="preserve"> heard</w:t>
      </w:r>
      <w:r w:rsidRPr="004E7695">
        <w:rPr>
          <w:b/>
        </w:rPr>
        <w:t xml:space="preserve">: </w:t>
      </w:r>
      <w:r w:rsidR="0044682F" w:rsidRPr="0044682F">
        <w:rPr>
          <w:bCs/>
        </w:rPr>
        <w:t>12</w:t>
      </w:r>
      <w:r w:rsidR="008A2FEC">
        <w:rPr>
          <w:bCs/>
        </w:rPr>
        <w:t xml:space="preserve"> and </w:t>
      </w:r>
      <w:r w:rsidR="0004354A">
        <w:t>13 December</w:t>
      </w:r>
      <w:r>
        <w:t xml:space="preserve"> 2023 </w:t>
      </w:r>
    </w:p>
    <w:p w14:paraId="4985A106" w14:textId="77777777" w:rsidR="008A2FEC" w:rsidRDefault="008A2FEC" w:rsidP="00F70832"/>
    <w:p w14:paraId="7B20D14E" w14:textId="7F029691" w:rsidR="008A2FEC" w:rsidRPr="008A2FEC" w:rsidRDefault="008A2FEC" w:rsidP="00F70832">
      <w:r>
        <w:rPr>
          <w:b/>
          <w:bCs/>
        </w:rPr>
        <w:t xml:space="preserve">Coram: </w:t>
      </w:r>
      <w:r w:rsidR="00D02EF1">
        <w:t xml:space="preserve">Gageler CJ, Gordon, Edelman, Steward, Gleeson, </w:t>
      </w:r>
      <w:proofErr w:type="spellStart"/>
      <w:r w:rsidR="00D02EF1">
        <w:t>Jagot</w:t>
      </w:r>
      <w:proofErr w:type="spellEnd"/>
      <w:r w:rsidR="00D02EF1">
        <w:t xml:space="preserve"> and Beech-Jones JJ</w:t>
      </w:r>
    </w:p>
    <w:p w14:paraId="0466A136" w14:textId="77777777" w:rsidR="00F70832" w:rsidRPr="004E7695" w:rsidRDefault="00F70832" w:rsidP="00F70832"/>
    <w:p w14:paraId="7043350F" w14:textId="77777777" w:rsidR="00F70832" w:rsidRPr="004E7695" w:rsidRDefault="00F70832" w:rsidP="00F70832">
      <w:pPr>
        <w:rPr>
          <w:b/>
        </w:rPr>
      </w:pPr>
      <w:r w:rsidRPr="004E7695">
        <w:rPr>
          <w:b/>
        </w:rPr>
        <w:t>Catchwords:</w:t>
      </w:r>
    </w:p>
    <w:p w14:paraId="5D57733D" w14:textId="77777777" w:rsidR="00F70832" w:rsidRDefault="00F70832" w:rsidP="00F70832"/>
    <w:p w14:paraId="7EECCF7C" w14:textId="037F2D14" w:rsidR="00F70832" w:rsidRDefault="00F70832" w:rsidP="00F70832">
      <w:pPr>
        <w:ind w:left="720"/>
      </w:pPr>
      <w:r>
        <w:t xml:space="preserve">Constitutional law – Territories – Territory crown – Crown immunity – Where s 34(1) of </w:t>
      </w:r>
      <w:r w:rsidRPr="008E214B">
        <w:rPr>
          <w:i/>
          <w:iCs/>
        </w:rPr>
        <w:t>Northern Territory Aboriginal Sacred Sites Act 1989</w:t>
      </w:r>
      <w:r w:rsidRPr="008E214B">
        <w:t xml:space="preserve"> </w:t>
      </w:r>
      <w:r>
        <w:t>(NT) (</w:t>
      </w:r>
      <w:r w:rsidR="00A62401">
        <w:t>"</w:t>
      </w:r>
      <w:r>
        <w:t>Sacred Sites Act</w:t>
      </w:r>
      <w:r w:rsidR="00A62401">
        <w:t>"</w:t>
      </w:r>
      <w:r>
        <w:t xml:space="preserve">) prescribes offence and penalty for carrying out work on sacred site – Where Director of National Parks arranged for contractor to perform work on walking track at </w:t>
      </w:r>
      <w:proofErr w:type="spellStart"/>
      <w:r w:rsidRPr="00400DAE">
        <w:t>Gunlom</w:t>
      </w:r>
      <w:proofErr w:type="spellEnd"/>
      <w:r w:rsidRPr="00400DAE">
        <w:t xml:space="preserve"> Falls, in Kakadu National Park in Northern Territory – Where track works in area </w:t>
      </w:r>
      <w:r>
        <w:t>amounting to</w:t>
      </w:r>
      <w:r w:rsidRPr="00400DAE">
        <w:t xml:space="preserve"> </w:t>
      </w:r>
      <w:r w:rsidR="00A62401">
        <w:t>"</w:t>
      </w:r>
      <w:r w:rsidRPr="00400DAE">
        <w:t>sacred site</w:t>
      </w:r>
      <w:r w:rsidR="00A62401">
        <w:t>"</w:t>
      </w:r>
      <w:r w:rsidRPr="00400DAE">
        <w:t xml:space="preserve"> </w:t>
      </w:r>
      <w:r>
        <w:t>– Where Director</w:t>
      </w:r>
      <w:r w:rsidR="006164C7">
        <w:t xml:space="preserve"> </w:t>
      </w:r>
      <w:r w:rsidR="000B1B0A">
        <w:t>a</w:t>
      </w:r>
      <w:r>
        <w:t xml:space="preserve"> corporation with perpetual succession established by s 15 of </w:t>
      </w:r>
      <w:r w:rsidRPr="00A45FAC">
        <w:rPr>
          <w:i/>
          <w:iCs/>
        </w:rPr>
        <w:t>National Parks and Wildlife Conservation Act 1975</w:t>
      </w:r>
      <w:r>
        <w:t xml:space="preserve"> (Cth) and continued in existence as body corporate by s 514A of </w:t>
      </w:r>
      <w:r w:rsidRPr="00A45FAC">
        <w:rPr>
          <w:i/>
          <w:iCs/>
        </w:rPr>
        <w:t>Environment Protection and Biodiversity Conservation Act 1999</w:t>
      </w:r>
      <w:r>
        <w:t xml:space="preserve"> (Cth) – Whether s 34(1) of Sacred Sites Act applies to Director. </w:t>
      </w:r>
    </w:p>
    <w:p w14:paraId="5DE0D091" w14:textId="77777777" w:rsidR="00F70832" w:rsidRDefault="00F70832" w:rsidP="00F70832">
      <w:pPr>
        <w:ind w:left="720"/>
      </w:pPr>
    </w:p>
    <w:p w14:paraId="14AE22B8" w14:textId="77777777" w:rsidR="00F70832" w:rsidRPr="00B406AA" w:rsidRDefault="00F70832" w:rsidP="00F70832">
      <w:pPr>
        <w:ind w:left="720"/>
      </w:pPr>
      <w:r>
        <w:t xml:space="preserve">Statutory interpretation – Statutory presumption – Presumption against imposition of criminal liability on executive – Where presumption considered in </w:t>
      </w:r>
      <w:r w:rsidRPr="00F739E4">
        <w:rPr>
          <w:i/>
          <w:iCs/>
        </w:rPr>
        <w:t>Cain v Doyle</w:t>
      </w:r>
      <w:r w:rsidRPr="00F739E4">
        <w:t xml:space="preserve"> (1946) 72 CLR 409</w:t>
      </w:r>
      <w:r>
        <w:t xml:space="preserve"> – Proper approach to scope of presumption in </w:t>
      </w:r>
      <w:r>
        <w:rPr>
          <w:i/>
          <w:iCs/>
        </w:rPr>
        <w:t>Cain v Doyle</w:t>
      </w:r>
      <w:r>
        <w:t xml:space="preserve"> – Whether presumption in </w:t>
      </w:r>
      <w:r>
        <w:rPr>
          <w:i/>
          <w:iCs/>
        </w:rPr>
        <w:t xml:space="preserve">Cain v Doyle </w:t>
      </w:r>
      <w:r>
        <w:t xml:space="preserve">applies to statutory corporations – </w:t>
      </w:r>
      <w:r>
        <w:lastRenderedPageBreak/>
        <w:t xml:space="preserve">Whether Sacred Sites Act expresses intention to apply to persons or bodies corporate associated with Commonwealth.  </w:t>
      </w:r>
    </w:p>
    <w:p w14:paraId="7776B0BA" w14:textId="77777777" w:rsidR="00F70832" w:rsidRPr="00C32A1D" w:rsidRDefault="00F70832" w:rsidP="00F70832"/>
    <w:p w14:paraId="1F66BF24" w14:textId="77777777" w:rsidR="00F70832" w:rsidRDefault="00F70832" w:rsidP="00F70832">
      <w:pPr>
        <w:rPr>
          <w:bCs/>
        </w:rPr>
      </w:pPr>
      <w:r w:rsidRPr="004E7695">
        <w:rPr>
          <w:b/>
        </w:rPr>
        <w:t>Appealed from</w:t>
      </w:r>
      <w:r>
        <w:rPr>
          <w:b/>
        </w:rPr>
        <w:t xml:space="preserve"> NTSC (FC): </w:t>
      </w:r>
      <w:hyperlink r:id="rId41" w:history="1">
        <w:r w:rsidRPr="00430348">
          <w:rPr>
            <w:rStyle w:val="Hyperlink"/>
            <w:rFonts w:cs="Verdana"/>
            <w:bCs/>
            <w:noProof w:val="0"/>
          </w:rPr>
          <w:t>[2022] NTSCFC 1</w:t>
        </w:r>
      </w:hyperlink>
    </w:p>
    <w:p w14:paraId="43BF8D63" w14:textId="77777777" w:rsidR="00F70832" w:rsidRPr="004A3E7D" w:rsidRDefault="00F70832" w:rsidP="00F70832">
      <w:pPr>
        <w:rPr>
          <w:bCs/>
        </w:rPr>
      </w:pPr>
    </w:p>
    <w:p w14:paraId="269FE97B" w14:textId="77777777" w:rsidR="00F70832" w:rsidRPr="004A3E7D" w:rsidRDefault="00064AE2" w:rsidP="00F70832">
      <w:pPr>
        <w:rPr>
          <w:bCs/>
        </w:rPr>
      </w:pPr>
      <w:hyperlink w:anchor="TOP" w:history="1">
        <w:r w:rsidR="00F70832" w:rsidRPr="004A3E7D">
          <w:rPr>
            <w:rStyle w:val="Hyperlink"/>
            <w:rFonts w:cs="Verdana"/>
            <w:bCs/>
            <w:noProof w:val="0"/>
          </w:rPr>
          <w:t>Return to Top</w:t>
        </w:r>
      </w:hyperlink>
    </w:p>
    <w:p w14:paraId="0F7AEDC0" w14:textId="77777777" w:rsidR="004717A0" w:rsidRDefault="004717A0" w:rsidP="004717A0">
      <w:pPr>
        <w:pStyle w:val="Divider2"/>
        <w:pBdr>
          <w:bottom w:val="double" w:sz="6" w:space="0" w:color="auto"/>
        </w:pBdr>
      </w:pPr>
    </w:p>
    <w:p w14:paraId="79FF99A4" w14:textId="77777777" w:rsidR="004717A0" w:rsidRDefault="004717A0" w:rsidP="004717A0"/>
    <w:p w14:paraId="5DB61FF0" w14:textId="7BC3F157" w:rsidR="004717A0" w:rsidRDefault="004717A0" w:rsidP="004717A0">
      <w:pPr>
        <w:pStyle w:val="Heading2"/>
      </w:pPr>
      <w:r>
        <w:t>Contract</w:t>
      </w:r>
    </w:p>
    <w:p w14:paraId="2EF421AA" w14:textId="77777777" w:rsidR="004717A0" w:rsidRDefault="004717A0" w:rsidP="004717A0"/>
    <w:p w14:paraId="63237D40" w14:textId="534535D4" w:rsidR="00E15930" w:rsidRDefault="00E15930" w:rsidP="00E15930">
      <w:pPr>
        <w:pStyle w:val="Heading3"/>
      </w:pPr>
      <w:bookmarkStart w:id="79" w:name="_Cessnock_City_Council_1"/>
      <w:bookmarkEnd w:id="79"/>
      <w:r w:rsidRPr="0035625F">
        <w:t>Cessnock City Council ABN 60 919 148 928</w:t>
      </w:r>
      <w:r>
        <w:t xml:space="preserve"> v </w:t>
      </w:r>
      <w:r w:rsidRPr="00945AFB">
        <w:t xml:space="preserve">123 259 932 </w:t>
      </w:r>
      <w:r>
        <w:t xml:space="preserve">Pty Ltd </w:t>
      </w:r>
      <w:r w:rsidRPr="00945AFB">
        <w:t>ACN 123 259 932</w:t>
      </w:r>
    </w:p>
    <w:p w14:paraId="6388DE95" w14:textId="750E764F" w:rsidR="00E15930" w:rsidRPr="005E1DF6" w:rsidRDefault="00064AE2" w:rsidP="00E15930">
      <w:pPr>
        <w:rPr>
          <w:rFonts w:ascii="Calibri" w:hAnsi="Calibri" w:cs="Calibri"/>
        </w:rPr>
      </w:pPr>
      <w:hyperlink r:id="rId42" w:history="1">
        <w:r w:rsidR="00E15930" w:rsidRPr="00383649">
          <w:rPr>
            <w:rStyle w:val="Hyperlink"/>
            <w:rFonts w:cs="Verdana"/>
            <w:b/>
            <w:bCs/>
            <w:noProof w:val="0"/>
          </w:rPr>
          <w:t>S</w:t>
        </w:r>
        <w:r w:rsidR="00E15930">
          <w:rPr>
            <w:rStyle w:val="Hyperlink"/>
            <w:rFonts w:cs="Verdana"/>
            <w:b/>
            <w:bCs/>
            <w:noProof w:val="0"/>
          </w:rPr>
          <w:t>1</w:t>
        </w:r>
        <w:r w:rsidR="00E15930" w:rsidRPr="00383649">
          <w:rPr>
            <w:rStyle w:val="Hyperlink"/>
            <w:rFonts w:cs="Verdana"/>
            <w:b/>
            <w:bCs/>
            <w:noProof w:val="0"/>
          </w:rPr>
          <w:t>15/2023</w:t>
        </w:r>
      </w:hyperlink>
      <w:r w:rsidR="00E15930" w:rsidRPr="000159FF">
        <w:rPr>
          <w:b/>
          <w:bCs/>
        </w:rPr>
        <w:t>:</w:t>
      </w:r>
      <w:r w:rsidR="00E15930">
        <w:rPr>
          <w:b/>
          <w:bCs/>
        </w:rPr>
        <w:t xml:space="preserve"> </w:t>
      </w:r>
      <w:hyperlink r:id="rId43" w:history="1">
        <w:r w:rsidR="009E12F1" w:rsidRPr="009E12F1">
          <w:rPr>
            <w:rStyle w:val="Hyperlink"/>
            <w:rFonts w:cs="Verdana"/>
            <w:noProof w:val="0"/>
          </w:rPr>
          <w:t xml:space="preserve">[2024] </w:t>
        </w:r>
        <w:proofErr w:type="spellStart"/>
        <w:r w:rsidR="009E12F1" w:rsidRPr="009E12F1">
          <w:rPr>
            <w:rStyle w:val="Hyperlink"/>
            <w:rFonts w:cs="Verdana"/>
            <w:noProof w:val="0"/>
          </w:rPr>
          <w:t>HCATrans</w:t>
        </w:r>
        <w:proofErr w:type="spellEnd"/>
        <w:r w:rsidR="009E12F1" w:rsidRPr="009E12F1">
          <w:rPr>
            <w:rStyle w:val="Hyperlink"/>
            <w:rFonts w:cs="Verdana"/>
            <w:noProof w:val="0"/>
          </w:rPr>
          <w:t xml:space="preserve"> 8</w:t>
        </w:r>
      </w:hyperlink>
    </w:p>
    <w:p w14:paraId="14CFEE45" w14:textId="77777777" w:rsidR="00E15930" w:rsidRDefault="00E15930" w:rsidP="00E15930"/>
    <w:p w14:paraId="07F49560" w14:textId="600D2356" w:rsidR="00E15930" w:rsidRPr="00523623" w:rsidRDefault="00E15930" w:rsidP="00E15930">
      <w:r w:rsidRPr="004E7695">
        <w:rPr>
          <w:b/>
        </w:rPr>
        <w:t>Date</w:t>
      </w:r>
      <w:r>
        <w:rPr>
          <w:b/>
        </w:rPr>
        <w:t xml:space="preserve"> heard</w:t>
      </w:r>
      <w:r w:rsidRPr="004E7695">
        <w:rPr>
          <w:b/>
        </w:rPr>
        <w:t xml:space="preserve">: </w:t>
      </w:r>
      <w:r w:rsidR="009E12F1">
        <w:t>13</w:t>
      </w:r>
      <w:r>
        <w:t xml:space="preserve"> </w:t>
      </w:r>
      <w:r w:rsidR="009E12F1">
        <w:t xml:space="preserve">February 2024 </w:t>
      </w:r>
    </w:p>
    <w:p w14:paraId="4D134237" w14:textId="77777777" w:rsidR="00E15930" w:rsidRDefault="00E15930" w:rsidP="00E15930"/>
    <w:p w14:paraId="502230AD" w14:textId="2D31DD7E" w:rsidR="00E15930" w:rsidRPr="009E12F1" w:rsidRDefault="00E15930" w:rsidP="00E15930">
      <w:r>
        <w:rPr>
          <w:b/>
          <w:bCs/>
        </w:rPr>
        <w:t xml:space="preserve">Coram: </w:t>
      </w:r>
      <w:r w:rsidR="009E12F1">
        <w:t xml:space="preserve">Gageler CJ, Gordon, Edelman, Steward, Gleeson, </w:t>
      </w:r>
      <w:proofErr w:type="spellStart"/>
      <w:r w:rsidR="009E12F1">
        <w:t>Jagot</w:t>
      </w:r>
      <w:proofErr w:type="spellEnd"/>
      <w:r w:rsidR="009E12F1">
        <w:t xml:space="preserve"> and Beech-Jones JJ</w:t>
      </w:r>
    </w:p>
    <w:p w14:paraId="2B1A318A" w14:textId="77777777" w:rsidR="00E15930" w:rsidRPr="004E7695" w:rsidRDefault="00E15930" w:rsidP="00E15930"/>
    <w:p w14:paraId="76E0169D" w14:textId="77777777" w:rsidR="00E15930" w:rsidRPr="004E7695" w:rsidRDefault="00E15930" w:rsidP="00E15930">
      <w:pPr>
        <w:rPr>
          <w:b/>
        </w:rPr>
      </w:pPr>
      <w:r w:rsidRPr="004E7695">
        <w:rPr>
          <w:b/>
        </w:rPr>
        <w:t>Catchwords:</w:t>
      </w:r>
    </w:p>
    <w:p w14:paraId="0DD06EB0" w14:textId="77777777" w:rsidR="00E15930" w:rsidRDefault="00E15930" w:rsidP="00E15930"/>
    <w:p w14:paraId="10330DEA" w14:textId="129E2761" w:rsidR="00E15930" w:rsidRDefault="00E15930" w:rsidP="00E15930">
      <w:pPr>
        <w:ind w:left="720"/>
      </w:pPr>
      <w:r>
        <w:t xml:space="preserve">Contract – Breach of contract – Remedies – Damages – Reliance damages – Recoupment presumption – Where dispute arose from plan to develop airport at Cessnock – Where applicant operated as both commercial party and relevant planning authority – Where applicant lodged development applicant for consolidation of airport land into lots 1 and 2 – Where respondent was company that hoped to build hanger on lot 2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Pr="001155E2">
        <w:t>as it could not afford to connect proposed lots to sewerage system</w:t>
      </w:r>
      <w:r>
        <w:t xml:space="preserve">  – Where primary judge held applicant breached parties’ agreement by not committing funds to connect proposed lots to sewerage, but only awarded nominal damages – Where primary judge distinguished case from </w:t>
      </w:r>
      <w:r w:rsidRPr="003A1A8D">
        <w:rPr>
          <w:i/>
          <w:iCs/>
        </w:rPr>
        <w:t>Amann Aviation and McRae v Commonwealth Disposals Commission</w:t>
      </w:r>
      <w:r>
        <w:rPr>
          <w:i/>
          <w:iCs/>
        </w:rPr>
        <w:t xml:space="preserve"> </w:t>
      </w:r>
      <w:r w:rsidRPr="003A1A8D">
        <w:t>(1951) 84 CLR 377, such that recoupment presumption did not arise</w:t>
      </w:r>
      <w:r>
        <w:t>,</w:t>
      </w:r>
      <w:r w:rsidRPr="003A1A8D">
        <w:t xml:space="preserve"> and</w:t>
      </w:r>
      <w:r>
        <w:t xml:space="preserve"> </w:t>
      </w:r>
      <w:r w:rsidRPr="003A1A8D">
        <w:t>even if such presumption had arisen, applicant rebutted</w:t>
      </w:r>
      <w:r w:rsidR="008925A2">
        <w:t xml:space="preserve"> </w:t>
      </w:r>
      <w:r>
        <w:t xml:space="preserve">– Where  Court of Appeal held recoupment presumption engaged, and presumption not rebutted – Whether Court of Appeal erred in concluding presumption arose that respondent would have at least recouped its wasted expenditure if contract had been performed – Whether presumption arises where contract has inherent contingency that no net profit would be made. </w:t>
      </w:r>
    </w:p>
    <w:p w14:paraId="11A9716C" w14:textId="77777777" w:rsidR="00E15930" w:rsidRPr="00C32A1D" w:rsidRDefault="00E15930" w:rsidP="00E15930"/>
    <w:p w14:paraId="2C71048B" w14:textId="02B0EE03" w:rsidR="00E15930" w:rsidRPr="00F5456C" w:rsidRDefault="00E15930" w:rsidP="00E15930">
      <w:pPr>
        <w:rPr>
          <w:bCs/>
        </w:rPr>
      </w:pPr>
      <w:r w:rsidRPr="004E7695">
        <w:rPr>
          <w:b/>
        </w:rPr>
        <w:t>Appealed from</w:t>
      </w:r>
      <w:r>
        <w:rPr>
          <w:b/>
        </w:rPr>
        <w:t xml:space="preserve"> NSWSC (CA): </w:t>
      </w:r>
      <w:hyperlink r:id="rId44" w:history="1">
        <w:r w:rsidRPr="008A15C6">
          <w:rPr>
            <w:rStyle w:val="Hyperlink"/>
            <w:rFonts w:cs="Verdana"/>
            <w:noProof w:val="0"/>
          </w:rPr>
          <w:t>[2023] NSWCA 21</w:t>
        </w:r>
      </w:hyperlink>
      <w:r>
        <w:rPr>
          <w:rStyle w:val="Hyperlink"/>
          <w:rFonts w:cs="Verdana"/>
          <w:noProof w:val="0"/>
          <w:color w:val="auto"/>
          <w:u w:val="none"/>
        </w:rPr>
        <w:t>; (2023) 110 NSWLR 464</w:t>
      </w:r>
    </w:p>
    <w:p w14:paraId="06C806D7" w14:textId="77777777" w:rsidR="00E15930" w:rsidRPr="004A3E7D" w:rsidRDefault="00E15930" w:rsidP="00E15930">
      <w:pPr>
        <w:rPr>
          <w:bCs/>
        </w:rPr>
      </w:pPr>
    </w:p>
    <w:p w14:paraId="42BB1E60" w14:textId="77777777" w:rsidR="00E15930" w:rsidRPr="004A3E7D" w:rsidRDefault="00064AE2" w:rsidP="00E15930">
      <w:pPr>
        <w:rPr>
          <w:bCs/>
        </w:rPr>
      </w:pPr>
      <w:hyperlink w:anchor="TOP" w:history="1">
        <w:r w:rsidR="00E15930" w:rsidRPr="004A3E7D">
          <w:rPr>
            <w:rStyle w:val="Hyperlink"/>
            <w:rFonts w:cs="Verdana"/>
            <w:bCs/>
            <w:noProof w:val="0"/>
          </w:rPr>
          <w:t>Return to Top</w:t>
        </w:r>
      </w:hyperlink>
    </w:p>
    <w:p w14:paraId="270E8191" w14:textId="77777777" w:rsidR="004717A0" w:rsidRDefault="004717A0" w:rsidP="004717A0">
      <w:pPr>
        <w:pStyle w:val="Divider2"/>
        <w:pBdr>
          <w:bottom w:val="double" w:sz="6" w:space="0" w:color="auto"/>
        </w:pBdr>
      </w:pPr>
    </w:p>
    <w:p w14:paraId="3CD19BC8" w14:textId="77777777" w:rsidR="004717A0" w:rsidRPr="00EB6515" w:rsidRDefault="004717A0" w:rsidP="00EB6515"/>
    <w:bookmarkEnd w:id="69"/>
    <w:bookmarkEnd w:id="75"/>
    <w:p w14:paraId="556A0E39" w14:textId="48E13EA2" w:rsidR="00B97602" w:rsidRDefault="00B97602" w:rsidP="00FD4772">
      <w:pPr>
        <w:pStyle w:val="Heading2"/>
      </w:pPr>
      <w:r>
        <w:t xml:space="preserve">Criminal Law </w:t>
      </w:r>
    </w:p>
    <w:p w14:paraId="2A5BEC76" w14:textId="77777777" w:rsidR="006C1BB6" w:rsidRDefault="006C1BB6" w:rsidP="006567D4">
      <w:pPr>
        <w:rPr>
          <w:rStyle w:val="Hyperlink"/>
          <w:rFonts w:cs="Verdana"/>
          <w:bCs/>
        </w:rPr>
      </w:pPr>
      <w:bookmarkStart w:id="80" w:name="_BA_v_The_1"/>
      <w:bookmarkStart w:id="81" w:name="_Director_of_Public_1"/>
      <w:bookmarkEnd w:id="80"/>
      <w:bookmarkEnd w:id="81"/>
    </w:p>
    <w:p w14:paraId="605AE804" w14:textId="77777777" w:rsidR="00CA4D46" w:rsidRDefault="00CA4D46" w:rsidP="00CA4D46">
      <w:pPr>
        <w:pStyle w:val="Heading3"/>
      </w:pPr>
      <w:bookmarkStart w:id="82" w:name="_Obian_v_The_1"/>
      <w:bookmarkEnd w:id="82"/>
      <w:r>
        <w:rPr>
          <w:iCs/>
        </w:rPr>
        <w:t>Dayney</w:t>
      </w:r>
      <w:r w:rsidRPr="00B367D4">
        <w:rPr>
          <w:iCs/>
        </w:rPr>
        <w:t xml:space="preserve"> v </w:t>
      </w:r>
      <w:r>
        <w:rPr>
          <w:iCs/>
        </w:rPr>
        <w:t>The King</w:t>
      </w:r>
    </w:p>
    <w:p w14:paraId="4C3ECC33" w14:textId="071DEB8E" w:rsidR="00CA4D46" w:rsidRDefault="00064AE2" w:rsidP="00CA4D46">
      <w:hyperlink r:id="rId45" w:history="1">
        <w:r w:rsidR="00CA4D46" w:rsidRPr="00887B68">
          <w:rPr>
            <w:rStyle w:val="Hyperlink"/>
            <w:rFonts w:cs="Verdana"/>
            <w:b/>
            <w:bCs/>
            <w:noProof w:val="0"/>
          </w:rPr>
          <w:t>B69/2023</w:t>
        </w:r>
      </w:hyperlink>
      <w:r w:rsidR="00CA4D46">
        <w:rPr>
          <w:b/>
          <w:bCs/>
        </w:rPr>
        <w:t xml:space="preserve">: </w:t>
      </w:r>
      <w:hyperlink r:id="rId46" w:history="1">
        <w:r w:rsidR="005E6927" w:rsidRPr="005E6927">
          <w:rPr>
            <w:rStyle w:val="Hyperlink"/>
            <w:rFonts w:cs="Verdana"/>
            <w:noProof w:val="0"/>
          </w:rPr>
          <w:t xml:space="preserve">[2024] </w:t>
        </w:r>
        <w:proofErr w:type="spellStart"/>
        <w:r w:rsidR="005E6927" w:rsidRPr="005E6927">
          <w:rPr>
            <w:rStyle w:val="Hyperlink"/>
            <w:rFonts w:cs="Verdana"/>
            <w:noProof w:val="0"/>
          </w:rPr>
          <w:t>HCATrans</w:t>
        </w:r>
        <w:proofErr w:type="spellEnd"/>
        <w:r w:rsidR="005E6927" w:rsidRPr="005E6927">
          <w:rPr>
            <w:rStyle w:val="Hyperlink"/>
            <w:rFonts w:cs="Verdana"/>
            <w:noProof w:val="0"/>
          </w:rPr>
          <w:t xml:space="preserve"> 28</w:t>
        </w:r>
      </w:hyperlink>
    </w:p>
    <w:p w14:paraId="3FF4B341" w14:textId="77777777" w:rsidR="005E6927" w:rsidRPr="004E6626" w:rsidRDefault="005E6927" w:rsidP="00CA4D46"/>
    <w:p w14:paraId="202CA4C9" w14:textId="3360D18F" w:rsidR="00CA4D46" w:rsidRPr="004E6626" w:rsidRDefault="00CA4D46" w:rsidP="00CA4D46">
      <w:pPr>
        <w:rPr>
          <w:i/>
          <w:iCs/>
        </w:rPr>
      </w:pPr>
      <w:r w:rsidRPr="004E6626">
        <w:rPr>
          <w:b/>
          <w:bCs/>
        </w:rPr>
        <w:t>Date heard:</w:t>
      </w:r>
      <w:r w:rsidRPr="004E6626">
        <w:t xml:space="preserve"> </w:t>
      </w:r>
      <w:r w:rsidR="005E6927">
        <w:t>19</w:t>
      </w:r>
      <w:r>
        <w:t xml:space="preserve"> </w:t>
      </w:r>
      <w:r w:rsidR="005E6927">
        <w:t xml:space="preserve">April </w:t>
      </w:r>
      <w:r>
        <w:t>202</w:t>
      </w:r>
      <w:r w:rsidR="005E6927">
        <w:t xml:space="preserve">4 </w:t>
      </w:r>
    </w:p>
    <w:p w14:paraId="6BBA67D7" w14:textId="77777777" w:rsidR="00CA4D46" w:rsidRDefault="00CA4D46" w:rsidP="00CA4D46"/>
    <w:p w14:paraId="014C1385" w14:textId="1972C37A" w:rsidR="00CA4D46" w:rsidRPr="00CA4D46" w:rsidRDefault="00F77BC5" w:rsidP="00CA4D46">
      <w:r>
        <w:rPr>
          <w:b/>
          <w:bCs/>
        </w:rPr>
        <w:t xml:space="preserve">Coram: </w:t>
      </w:r>
      <w:r>
        <w:t xml:space="preserve">Gageler CJ, Gordon, Gleeson, </w:t>
      </w:r>
      <w:proofErr w:type="spellStart"/>
      <w:r>
        <w:t>Jagot</w:t>
      </w:r>
      <w:proofErr w:type="spellEnd"/>
      <w:r>
        <w:t xml:space="preserve"> and Beech-Jones JJ</w:t>
      </w:r>
    </w:p>
    <w:p w14:paraId="2B908FB2" w14:textId="77777777" w:rsidR="00CA4D46" w:rsidRPr="004E6626" w:rsidRDefault="00CA4D46" w:rsidP="00CA4D46"/>
    <w:p w14:paraId="692EA57A" w14:textId="77777777" w:rsidR="00CA4D46" w:rsidRPr="004E6626" w:rsidRDefault="00CA4D46" w:rsidP="00CA4D46">
      <w:r w:rsidRPr="004E6626">
        <w:rPr>
          <w:b/>
          <w:bCs/>
        </w:rPr>
        <w:t>Catchwords:</w:t>
      </w:r>
    </w:p>
    <w:p w14:paraId="3D8F3B9F" w14:textId="77777777" w:rsidR="00CA4D46" w:rsidRPr="004E6626" w:rsidRDefault="00CA4D46" w:rsidP="00CA4D46"/>
    <w:p w14:paraId="3AEF17BB" w14:textId="31D47ADA" w:rsidR="00CA4D46" w:rsidRPr="00091F7C" w:rsidRDefault="00CA4D46" w:rsidP="00CA4D46">
      <w:pPr>
        <w:pStyle w:val="Catchwords0"/>
      </w:pPr>
      <w:r w:rsidRPr="004E6626">
        <w:t>Criminal law –</w:t>
      </w:r>
      <w:r>
        <w:t xml:space="preserve"> Appeal against conviction – Self-</w:t>
      </w:r>
      <w:proofErr w:type="spellStart"/>
      <w:r>
        <w:t>defence</w:t>
      </w:r>
      <w:proofErr w:type="spellEnd"/>
      <w:r>
        <w:t xml:space="preserve"> against provoked assault – </w:t>
      </w:r>
      <w:r>
        <w:rPr>
          <w:i/>
          <w:iCs/>
        </w:rPr>
        <w:t xml:space="preserve">Criminal Code </w:t>
      </w:r>
      <w:r>
        <w:t xml:space="preserve">(Qld), s 272 – Where appellant involved in violent altercation resulting in death of another individual – Where appellant convicted of murder – Where appellant successfully appealed conviction – Where s 272 of </w:t>
      </w:r>
      <w:r>
        <w:rPr>
          <w:i/>
          <w:iCs/>
        </w:rPr>
        <w:t xml:space="preserve">Criminal Code </w:t>
      </w:r>
      <w:r>
        <w:t xml:space="preserve">(Qld) affords </w:t>
      </w:r>
      <w:proofErr w:type="spellStart"/>
      <w:r>
        <w:t>defence</w:t>
      </w:r>
      <w:proofErr w:type="spellEnd"/>
      <w:r>
        <w:t xml:space="preserve"> of </w:t>
      </w:r>
      <w:proofErr w:type="spellStart"/>
      <w:r>
        <w:t>self-defence</w:t>
      </w:r>
      <w:proofErr w:type="spellEnd"/>
      <w:r>
        <w:t xml:space="preserve"> against provoked assault – Where majority in first appeal held final clause of s 272(2) ousts protection afforded by s 271(1) only where force used in </w:t>
      </w:r>
      <w:proofErr w:type="spellStart"/>
      <w:r>
        <w:t>self-defence</w:t>
      </w:r>
      <w:proofErr w:type="spellEnd"/>
      <w:r>
        <w:t xml:space="preserve"> results in death or grievous bodily harm – Where minority held final clause of s 272(2) applies to modify effect of first two clauses in s 272(2) – Where jury in retrial directed in accordance with majority’s interpretation of s 272 and appellant convicted of murder – Where appellant appeals second time on ground minority’s interpretation of s 272(2) in first appeal is correct and decision of majority plainly wrong – Whether Court of Appeal erred in holding final clause of s 272(2) constitutes standalone exception to protection afforded by </w:t>
      </w:r>
      <w:proofErr w:type="spellStart"/>
      <w:r>
        <w:t>self-defence</w:t>
      </w:r>
      <w:proofErr w:type="spellEnd"/>
      <w:r>
        <w:t xml:space="preserve"> against provoked assault – Proper meaning of </w:t>
      </w:r>
      <w:r w:rsidR="00A62401">
        <w:t>"</w:t>
      </w:r>
      <w:r>
        <w:t>before such necessity arose</w:t>
      </w:r>
      <w:r w:rsidR="00A62401">
        <w:t>"</w:t>
      </w:r>
      <w:r>
        <w:t xml:space="preserve">. </w:t>
      </w:r>
    </w:p>
    <w:p w14:paraId="016E3A07" w14:textId="77777777" w:rsidR="00CA4D46" w:rsidRDefault="00CA4D46" w:rsidP="00CA4D46"/>
    <w:p w14:paraId="7CB4D0E4" w14:textId="182EA25B" w:rsidR="00CA4D46" w:rsidRPr="009E1F73" w:rsidRDefault="00CA4D46" w:rsidP="00CA4D46">
      <w:pPr>
        <w:rPr>
          <w:bCs/>
        </w:rPr>
      </w:pPr>
      <w:r w:rsidRPr="004E7695">
        <w:rPr>
          <w:b/>
        </w:rPr>
        <w:t>Appealed from</w:t>
      </w:r>
      <w:r>
        <w:rPr>
          <w:b/>
        </w:rPr>
        <w:t xml:space="preserve"> QLDSC (CA): </w:t>
      </w:r>
      <w:hyperlink r:id="rId47" w:history="1">
        <w:r w:rsidRPr="00243471">
          <w:rPr>
            <w:rStyle w:val="Hyperlink"/>
            <w:rFonts w:cs="Verdana"/>
            <w:noProof w:val="0"/>
          </w:rPr>
          <w:t>[2023] QCA 62</w:t>
        </w:r>
      </w:hyperlink>
    </w:p>
    <w:p w14:paraId="3FBEBD6E" w14:textId="77777777" w:rsidR="00CA4D46" w:rsidRPr="00E064DF" w:rsidRDefault="00CA4D46" w:rsidP="00CA4D46"/>
    <w:p w14:paraId="1375FB0E" w14:textId="77777777" w:rsidR="00CA4D46" w:rsidRDefault="00064AE2" w:rsidP="00CA4D46">
      <w:pPr>
        <w:rPr>
          <w:rStyle w:val="Hyperlink"/>
          <w:rFonts w:cs="Verdana"/>
          <w:bCs/>
        </w:rPr>
      </w:pPr>
      <w:hyperlink w:anchor="TOP" w:history="1">
        <w:r w:rsidR="00CA4D46" w:rsidRPr="004E7695">
          <w:rPr>
            <w:rStyle w:val="Hyperlink"/>
            <w:rFonts w:cs="Verdana"/>
            <w:bCs/>
          </w:rPr>
          <w:t>Return to Top</w:t>
        </w:r>
      </w:hyperlink>
    </w:p>
    <w:p w14:paraId="55740007" w14:textId="77777777" w:rsidR="00CA4D46" w:rsidRDefault="00CA4D46" w:rsidP="00CA4D46">
      <w:pPr>
        <w:pStyle w:val="Divider1"/>
        <w:rPr>
          <w:rStyle w:val="Hyperlink"/>
          <w:rFonts w:cs="Verdana"/>
          <w:bCs/>
        </w:rPr>
      </w:pPr>
    </w:p>
    <w:p w14:paraId="5E31E987" w14:textId="77777777" w:rsidR="00CA4D46" w:rsidRDefault="00CA4D46" w:rsidP="00CA4D46">
      <w:pPr>
        <w:rPr>
          <w:rStyle w:val="Hyperlink"/>
          <w:rFonts w:cs="Verdana"/>
          <w:bCs/>
        </w:rPr>
      </w:pPr>
    </w:p>
    <w:p w14:paraId="6F5DC60F" w14:textId="77777777" w:rsidR="00CA4D46" w:rsidRDefault="00CA4D46" w:rsidP="00CA4D46">
      <w:pPr>
        <w:pStyle w:val="Heading3"/>
      </w:pPr>
      <w:r w:rsidRPr="002500FE">
        <w:t>Obian v The King</w:t>
      </w:r>
    </w:p>
    <w:p w14:paraId="7B841825" w14:textId="77777777" w:rsidR="00CA4D46" w:rsidRPr="002500FE" w:rsidRDefault="00064AE2" w:rsidP="00CA4D46">
      <w:hyperlink r:id="rId48" w:history="1">
        <w:r w:rsidR="00CA4D46" w:rsidRPr="00E565C3">
          <w:rPr>
            <w:rStyle w:val="Hyperlink"/>
            <w:rFonts w:cs="Verdana"/>
            <w:b/>
            <w:bCs/>
            <w:noProof w:val="0"/>
          </w:rPr>
          <w:t>M77/2023</w:t>
        </w:r>
      </w:hyperlink>
      <w:r w:rsidR="00CA4D46">
        <w:t>:</w:t>
      </w:r>
      <w:r w:rsidR="00CA4D46" w:rsidRPr="005F0812">
        <w:t xml:space="preserve"> </w:t>
      </w:r>
      <w:hyperlink r:id="rId49" w:history="1">
        <w:r w:rsidR="00CA4D46" w:rsidRPr="00553297">
          <w:rPr>
            <w:rStyle w:val="Hyperlink"/>
            <w:rFonts w:cs="Verdana"/>
            <w:noProof w:val="0"/>
          </w:rPr>
          <w:t xml:space="preserve">[2024] </w:t>
        </w:r>
        <w:proofErr w:type="spellStart"/>
        <w:r w:rsidR="00CA4D46" w:rsidRPr="00553297">
          <w:rPr>
            <w:rStyle w:val="Hyperlink"/>
            <w:rFonts w:cs="Verdana"/>
            <w:noProof w:val="0"/>
          </w:rPr>
          <w:t>HCATrans</w:t>
        </w:r>
        <w:proofErr w:type="spellEnd"/>
        <w:r w:rsidR="00CA4D46" w:rsidRPr="00553297">
          <w:rPr>
            <w:rStyle w:val="Hyperlink"/>
            <w:rFonts w:cs="Verdana"/>
            <w:noProof w:val="0"/>
          </w:rPr>
          <w:t xml:space="preserve"> 17</w:t>
        </w:r>
      </w:hyperlink>
    </w:p>
    <w:p w14:paraId="159F3676" w14:textId="77777777" w:rsidR="00CA4D46" w:rsidRPr="004E6626" w:rsidRDefault="00CA4D46" w:rsidP="00CA4D46"/>
    <w:p w14:paraId="17F8F974" w14:textId="77777777" w:rsidR="00CA4D46" w:rsidRDefault="00CA4D46" w:rsidP="00CA4D46">
      <w:r w:rsidRPr="004E6626">
        <w:rPr>
          <w:b/>
          <w:bCs/>
        </w:rPr>
        <w:t>Date heard:</w:t>
      </w:r>
      <w:r w:rsidRPr="004E6626">
        <w:t xml:space="preserve"> </w:t>
      </w:r>
      <w:r>
        <w:t>15 March 2024</w:t>
      </w:r>
    </w:p>
    <w:p w14:paraId="45868D8A" w14:textId="77777777" w:rsidR="00CA4D46" w:rsidRDefault="00CA4D46" w:rsidP="00CA4D46"/>
    <w:p w14:paraId="55F0BC07" w14:textId="77777777" w:rsidR="00CA4D46" w:rsidRPr="009E12F1" w:rsidRDefault="00CA4D46" w:rsidP="00CA4D46">
      <w:r>
        <w:rPr>
          <w:b/>
          <w:bCs/>
        </w:rPr>
        <w:t xml:space="preserve">Coram: </w:t>
      </w:r>
      <w:r>
        <w:t xml:space="preserve">Gageler CJ, Gordon, Gleeson, </w:t>
      </w:r>
      <w:proofErr w:type="spellStart"/>
      <w:r>
        <w:t>Jagot</w:t>
      </w:r>
      <w:proofErr w:type="spellEnd"/>
      <w:r>
        <w:t xml:space="preserve"> and Beech-Jones JJ</w:t>
      </w:r>
    </w:p>
    <w:p w14:paraId="0F6A2AAB" w14:textId="77777777" w:rsidR="00CA4D46" w:rsidRPr="004E6626" w:rsidRDefault="00CA4D46" w:rsidP="00CA4D46"/>
    <w:p w14:paraId="76F39897" w14:textId="77777777" w:rsidR="00CA4D46" w:rsidRPr="004E6626" w:rsidRDefault="00CA4D46" w:rsidP="00CA4D46">
      <w:r w:rsidRPr="004E6626">
        <w:rPr>
          <w:b/>
          <w:bCs/>
        </w:rPr>
        <w:t>Catchwords:</w:t>
      </w:r>
    </w:p>
    <w:p w14:paraId="7A31DB14" w14:textId="77777777" w:rsidR="00CA4D46" w:rsidRPr="004E6626" w:rsidRDefault="00CA4D46" w:rsidP="00CA4D46"/>
    <w:p w14:paraId="65AE82C7" w14:textId="476E8656" w:rsidR="00CA4D46" w:rsidRDefault="00CA4D46" w:rsidP="00CA4D46">
      <w:pPr>
        <w:pStyle w:val="Catchwords0"/>
      </w:pPr>
      <w:r w:rsidRPr="004E6626">
        <w:t xml:space="preserve">Criminal law – </w:t>
      </w:r>
      <w:r>
        <w:t xml:space="preserve">Reopening of prosecution case – Substantial miscarriage of justice – Proper test for re-opening under s 233(2) </w:t>
      </w:r>
      <w:r>
        <w:rPr>
          <w:i/>
          <w:iCs/>
        </w:rPr>
        <w:t xml:space="preserve">Criminal Procedure Act 2009 </w:t>
      </w:r>
      <w:r>
        <w:rPr>
          <w:iCs/>
        </w:rPr>
        <w:t xml:space="preserve">(Vic) – </w:t>
      </w:r>
      <w:r>
        <w:t>Where appellant charged with three counts of trafficking in not less than commercial quantity of 1,4-butanediol (</w:t>
      </w:r>
      <w:r w:rsidR="00A62401">
        <w:t>"</w:t>
      </w:r>
      <w:r>
        <w:t>1,4-BD</w:t>
      </w:r>
      <w:r w:rsidR="00A62401">
        <w:t>"</w:t>
      </w:r>
      <w:r>
        <w:t xml:space="preserve">), which is drug of dependence except when </w:t>
      </w:r>
      <w:r>
        <w:lastRenderedPageBreak/>
        <w:t xml:space="preserve">possessed or used </w:t>
      </w:r>
      <w:r w:rsidR="00A62401">
        <w:t>"</w:t>
      </w:r>
      <w:r>
        <w:t>for a lawful industrial purpose and not for human consumption</w:t>
      </w:r>
      <w:r w:rsidR="00A62401">
        <w:t>"</w:t>
      </w:r>
      <w:r>
        <w:t xml:space="preserve"> – Where </w:t>
      </w:r>
      <w:proofErr w:type="spellStart"/>
      <w:r>
        <w:t>defence</w:t>
      </w:r>
      <w:proofErr w:type="spellEnd"/>
      <w:r>
        <w:t xml:space="preserve"> case was that appellant imported and used 1,4-BD in course of his cleaning business – Where prosecution case was appellant imported and possessed 1,4-BD for purposes of sale for human consumption – Where after close of prosecution case, appellant gave evidence, which included admitting hiring HiAce van but did so on behalf of another person – Where </w:t>
      </w:r>
      <w:r>
        <w:rPr>
          <w:lang w:val="en-AU"/>
        </w:rPr>
        <w:t>p</w:t>
      </w:r>
      <w:r w:rsidRPr="00FD0809">
        <w:rPr>
          <w:lang w:val="en-AU"/>
        </w:rPr>
        <w:t xml:space="preserve">art-way through </w:t>
      </w:r>
      <w:r>
        <w:rPr>
          <w:lang w:val="en-AU"/>
        </w:rPr>
        <w:t>appellant’s</w:t>
      </w:r>
      <w:r w:rsidRPr="00FD0809">
        <w:rPr>
          <w:lang w:val="en-AU"/>
        </w:rPr>
        <w:t xml:space="preserve"> cross-examination</w:t>
      </w:r>
      <w:r>
        <w:rPr>
          <w:lang w:val="en-AU"/>
        </w:rPr>
        <w:t xml:space="preserve">, </w:t>
      </w:r>
      <w:r w:rsidRPr="00FD0809">
        <w:rPr>
          <w:lang w:val="en-AU"/>
        </w:rPr>
        <w:t>prosecution</w:t>
      </w:r>
      <w:r>
        <w:rPr>
          <w:lang w:val="en-AU"/>
        </w:rPr>
        <w:t xml:space="preserve"> </w:t>
      </w:r>
      <w:r w:rsidRPr="00FD0809">
        <w:rPr>
          <w:lang w:val="en-AU"/>
        </w:rPr>
        <w:t xml:space="preserve">granted leave to re-open its case to call evidence from surveillance operatives to rebut aspects of </w:t>
      </w:r>
      <w:r>
        <w:rPr>
          <w:lang w:val="en-AU"/>
        </w:rPr>
        <w:t>appellant’s</w:t>
      </w:r>
      <w:r w:rsidRPr="00FD0809">
        <w:rPr>
          <w:lang w:val="en-AU"/>
        </w:rPr>
        <w:t xml:space="preserve"> evidence about his hiring of van</w:t>
      </w:r>
      <w:r>
        <w:rPr>
          <w:lang w:val="en-AU"/>
        </w:rPr>
        <w:t xml:space="preserve"> – Where majority of Court of Appeal refused appellant’s application for leave to appeal against conviction – </w:t>
      </w:r>
      <w:r>
        <w:t xml:space="preserve">Whether trial judge erred in </w:t>
      </w:r>
      <w:r w:rsidRPr="008E73AE">
        <w:rPr>
          <w:lang w:val="en-AU"/>
        </w:rPr>
        <w:t xml:space="preserve">permitting prosecution to reopen prosecution case under s 233(2) of </w:t>
      </w:r>
      <w:r w:rsidRPr="008E73AE">
        <w:rPr>
          <w:i/>
          <w:iCs/>
          <w:lang w:val="en-AU"/>
        </w:rPr>
        <w:t xml:space="preserve">Criminal Procedure Act </w:t>
      </w:r>
      <w:r>
        <w:rPr>
          <w:lang w:val="en-AU"/>
        </w:rPr>
        <w:t>a</w:t>
      </w:r>
      <w:r w:rsidRPr="008E73AE">
        <w:rPr>
          <w:lang w:val="en-AU"/>
        </w:rPr>
        <w:t>nd that substantial miscarriage of justice occurred as result</w:t>
      </w:r>
      <w:r>
        <w:rPr>
          <w:lang w:val="en-AU"/>
        </w:rPr>
        <w:t>.</w:t>
      </w:r>
    </w:p>
    <w:p w14:paraId="72DBF783" w14:textId="77777777" w:rsidR="00CA4D46" w:rsidRDefault="00CA4D46" w:rsidP="00CA4D46"/>
    <w:p w14:paraId="7BB35A04" w14:textId="77777777" w:rsidR="00CA4D46" w:rsidRPr="006B622E" w:rsidRDefault="00CA4D46" w:rsidP="00CA4D46">
      <w:pPr>
        <w:rPr>
          <w:bCs/>
        </w:rPr>
      </w:pPr>
      <w:r w:rsidRPr="004E7695">
        <w:rPr>
          <w:b/>
        </w:rPr>
        <w:t>Appealed from</w:t>
      </w:r>
      <w:r>
        <w:rPr>
          <w:b/>
        </w:rPr>
        <w:t xml:space="preserve"> VSC (CA): </w:t>
      </w:r>
      <w:hyperlink r:id="rId50" w:history="1">
        <w:r w:rsidRPr="00B84670">
          <w:rPr>
            <w:rStyle w:val="Hyperlink"/>
            <w:rFonts w:cs="Verdana"/>
            <w:bCs/>
            <w:noProof w:val="0"/>
          </w:rPr>
          <w:t>[2023] VSCA 18</w:t>
        </w:r>
      </w:hyperlink>
      <w:r>
        <w:rPr>
          <w:rStyle w:val="Hyperlink"/>
          <w:rFonts w:cs="Verdana"/>
          <w:bCs/>
          <w:noProof w:val="0"/>
          <w:color w:val="auto"/>
          <w:u w:val="none"/>
        </w:rPr>
        <w:t>; (2023) 69 VR 553</w:t>
      </w:r>
    </w:p>
    <w:p w14:paraId="2A914E5B" w14:textId="77777777" w:rsidR="00CA4D46" w:rsidRPr="00E064DF" w:rsidRDefault="00CA4D46" w:rsidP="00CA4D46"/>
    <w:p w14:paraId="2377B920" w14:textId="77777777" w:rsidR="00CA4D46" w:rsidRDefault="00064AE2" w:rsidP="00CA4D46">
      <w:pPr>
        <w:rPr>
          <w:rStyle w:val="Hyperlink"/>
          <w:rFonts w:cs="Verdana"/>
          <w:bCs/>
        </w:rPr>
      </w:pPr>
      <w:hyperlink w:anchor="TOP" w:history="1">
        <w:r w:rsidR="00CA4D46" w:rsidRPr="004E7695">
          <w:rPr>
            <w:rStyle w:val="Hyperlink"/>
            <w:rFonts w:cs="Verdana"/>
            <w:bCs/>
          </w:rPr>
          <w:t>Return to Top</w:t>
        </w:r>
      </w:hyperlink>
    </w:p>
    <w:p w14:paraId="4E9C18E6" w14:textId="77777777" w:rsidR="00CA4D46" w:rsidRDefault="00CA4D46" w:rsidP="006C1BB6">
      <w:pPr>
        <w:rPr>
          <w:rStyle w:val="Hyperlink"/>
          <w:rFonts w:cs="Verdana"/>
          <w:bCs/>
        </w:rPr>
      </w:pPr>
    </w:p>
    <w:p w14:paraId="21A1EA4F" w14:textId="77777777" w:rsidR="00FA0BBF" w:rsidRDefault="00FA0BBF" w:rsidP="00FA0BBF">
      <w:pPr>
        <w:pStyle w:val="Divider2"/>
      </w:pPr>
    </w:p>
    <w:p w14:paraId="71874BA2" w14:textId="77777777" w:rsidR="00FA0BBF" w:rsidRPr="003D7128" w:rsidRDefault="00FA0BBF" w:rsidP="00423D9F"/>
    <w:p w14:paraId="516E9F73" w14:textId="56EBC67D" w:rsidR="001234FE" w:rsidRDefault="000A490C" w:rsidP="001234FE">
      <w:pPr>
        <w:pStyle w:val="Heading2"/>
      </w:pPr>
      <w:r>
        <w:t>Criminal Practice</w:t>
      </w:r>
    </w:p>
    <w:p w14:paraId="5B22BC17" w14:textId="77777777" w:rsidR="0029549A" w:rsidRDefault="0029549A" w:rsidP="004D3A77">
      <w:bookmarkStart w:id="83" w:name="_Ismail_v_Minister_1"/>
      <w:bookmarkStart w:id="84" w:name="_Lesianawai_v_Minister_1"/>
      <w:bookmarkEnd w:id="83"/>
      <w:bookmarkEnd w:id="84"/>
    </w:p>
    <w:p w14:paraId="061DADA4" w14:textId="77777777" w:rsidR="000A490C" w:rsidRDefault="000A490C" w:rsidP="000A490C">
      <w:pPr>
        <w:pStyle w:val="Heading3"/>
      </w:pPr>
      <w:bookmarkStart w:id="85" w:name="_LPDT_v_Minister_1"/>
      <w:bookmarkStart w:id="86" w:name="_Miller_v_Minister_1"/>
      <w:bookmarkEnd w:id="85"/>
      <w:bookmarkEnd w:id="86"/>
      <w:r w:rsidRPr="00554E18">
        <w:rPr>
          <w:iCs/>
        </w:rPr>
        <w:t>Director of Public Prosecutions v Smith</w:t>
      </w:r>
    </w:p>
    <w:p w14:paraId="3B9B1245" w14:textId="2F645E65" w:rsidR="000A490C" w:rsidRPr="0068393B" w:rsidRDefault="00064AE2" w:rsidP="000A490C">
      <w:pPr>
        <w:rPr>
          <w:b/>
          <w:bCs/>
        </w:rPr>
      </w:pPr>
      <w:hyperlink r:id="rId51" w:history="1">
        <w:r w:rsidR="000A490C" w:rsidRPr="00120221">
          <w:rPr>
            <w:rStyle w:val="Hyperlink"/>
            <w:rFonts w:cs="Verdana"/>
            <w:b/>
            <w:bCs/>
            <w:noProof w:val="0"/>
          </w:rPr>
          <w:t>M16/2024</w:t>
        </w:r>
      </w:hyperlink>
      <w:r w:rsidR="000A490C">
        <w:rPr>
          <w:b/>
          <w:bCs/>
        </w:rPr>
        <w:t xml:space="preserve">: </w:t>
      </w:r>
      <w:hyperlink r:id="rId52" w:history="1">
        <w:r w:rsidR="009763A6" w:rsidRPr="009763A6">
          <w:rPr>
            <w:rStyle w:val="Hyperlink"/>
            <w:rFonts w:cs="Verdana"/>
            <w:noProof w:val="0"/>
          </w:rPr>
          <w:t xml:space="preserve">[2024] </w:t>
        </w:r>
        <w:proofErr w:type="spellStart"/>
        <w:r w:rsidR="009763A6" w:rsidRPr="009763A6">
          <w:rPr>
            <w:rStyle w:val="Hyperlink"/>
            <w:rFonts w:cs="Verdana"/>
            <w:noProof w:val="0"/>
          </w:rPr>
          <w:t>HCATrans</w:t>
        </w:r>
        <w:proofErr w:type="spellEnd"/>
        <w:r w:rsidR="009763A6" w:rsidRPr="009763A6">
          <w:rPr>
            <w:rStyle w:val="Hyperlink"/>
            <w:rFonts w:cs="Verdana"/>
            <w:noProof w:val="0"/>
          </w:rPr>
          <w:t xml:space="preserve"> 27</w:t>
        </w:r>
      </w:hyperlink>
    </w:p>
    <w:p w14:paraId="4718A28E" w14:textId="77777777" w:rsidR="000A490C" w:rsidRPr="004E6626" w:rsidRDefault="000A490C" w:rsidP="000A490C"/>
    <w:p w14:paraId="1720F1FD" w14:textId="16673F62" w:rsidR="000A490C" w:rsidRDefault="000A490C" w:rsidP="000A490C">
      <w:r w:rsidRPr="004E6626">
        <w:rPr>
          <w:b/>
          <w:bCs/>
        </w:rPr>
        <w:t xml:space="preserve">Date </w:t>
      </w:r>
      <w:r>
        <w:rPr>
          <w:b/>
          <w:bCs/>
        </w:rPr>
        <w:t>heard</w:t>
      </w:r>
      <w:r w:rsidRPr="004E6626">
        <w:rPr>
          <w:b/>
          <w:bCs/>
        </w:rPr>
        <w:t>:</w:t>
      </w:r>
      <w:r w:rsidRPr="004E6626">
        <w:t xml:space="preserve"> </w:t>
      </w:r>
      <w:r w:rsidR="009763A6">
        <w:t>18 April</w:t>
      </w:r>
      <w:r>
        <w:t xml:space="preserve"> 2024 </w:t>
      </w:r>
    </w:p>
    <w:p w14:paraId="7E827BE1" w14:textId="77777777" w:rsidR="002C2B30" w:rsidRDefault="002C2B30" w:rsidP="000A490C"/>
    <w:p w14:paraId="58D15A81" w14:textId="2426E25D" w:rsidR="002C2B30" w:rsidRPr="002C2B30" w:rsidRDefault="002C2B30" w:rsidP="000A490C">
      <w:pPr>
        <w:rPr>
          <w:i/>
          <w:iCs/>
        </w:rPr>
      </w:pPr>
      <w:r>
        <w:rPr>
          <w:b/>
          <w:bCs/>
        </w:rPr>
        <w:t xml:space="preserve">Coram: </w:t>
      </w:r>
      <w:r>
        <w:t xml:space="preserve">Gageler CJ, Edelman, Gleeson, </w:t>
      </w:r>
      <w:proofErr w:type="spellStart"/>
      <w:r>
        <w:t>Jagot</w:t>
      </w:r>
      <w:proofErr w:type="spellEnd"/>
      <w:r>
        <w:t xml:space="preserve"> and Beech-Jones JJ</w:t>
      </w:r>
    </w:p>
    <w:p w14:paraId="65F02690" w14:textId="77777777" w:rsidR="000A490C" w:rsidRPr="004E6626" w:rsidRDefault="000A490C" w:rsidP="000A490C"/>
    <w:p w14:paraId="4904503B" w14:textId="77777777" w:rsidR="000A490C" w:rsidRPr="004E6626" w:rsidRDefault="000A490C" w:rsidP="000A490C">
      <w:r w:rsidRPr="004E6626">
        <w:rPr>
          <w:b/>
          <w:bCs/>
        </w:rPr>
        <w:t>Catchwords:</w:t>
      </w:r>
    </w:p>
    <w:p w14:paraId="4586D32E" w14:textId="77777777" w:rsidR="000A490C" w:rsidRPr="004E6626" w:rsidRDefault="000A490C" w:rsidP="000A490C"/>
    <w:p w14:paraId="60606D31" w14:textId="4FCFFB4E" w:rsidR="000A490C" w:rsidRPr="00091F7C" w:rsidRDefault="000A490C" w:rsidP="000A490C">
      <w:pPr>
        <w:pStyle w:val="Catchwords0"/>
      </w:pPr>
      <w:r w:rsidRPr="004E6626">
        <w:t xml:space="preserve">Criminal </w:t>
      </w:r>
      <w:r>
        <w:t xml:space="preserve">practice – Open justice – Where </w:t>
      </w:r>
      <w:r w:rsidRPr="00E94437">
        <w:rPr>
          <w:lang w:val="en-AU"/>
        </w:rPr>
        <w:t xml:space="preserve">respondent </w:t>
      </w:r>
      <w:r>
        <w:rPr>
          <w:lang w:val="en-AU"/>
        </w:rPr>
        <w:t>faces trial</w:t>
      </w:r>
      <w:r w:rsidRPr="00E94437">
        <w:rPr>
          <w:lang w:val="en-AU"/>
        </w:rPr>
        <w:t xml:space="preserve"> in County Court of Victoria on indictment charging </w:t>
      </w:r>
      <w:r>
        <w:rPr>
          <w:lang w:val="en-AU"/>
        </w:rPr>
        <w:t xml:space="preserve">them </w:t>
      </w:r>
      <w:r w:rsidRPr="00E94437">
        <w:rPr>
          <w:lang w:val="en-AU"/>
        </w:rPr>
        <w:t xml:space="preserve">with four </w:t>
      </w:r>
      <w:r>
        <w:rPr>
          <w:lang w:val="en-AU"/>
        </w:rPr>
        <w:t xml:space="preserve">child </w:t>
      </w:r>
      <w:r w:rsidRPr="00E94437">
        <w:rPr>
          <w:lang w:val="en-AU"/>
        </w:rPr>
        <w:t>sex</w:t>
      </w:r>
      <w:r>
        <w:rPr>
          <w:lang w:val="en-AU"/>
        </w:rPr>
        <w:t xml:space="preserve">ual </w:t>
      </w:r>
      <w:r w:rsidRPr="00E94437">
        <w:rPr>
          <w:lang w:val="en-AU"/>
        </w:rPr>
        <w:t>offences</w:t>
      </w:r>
      <w:r>
        <w:rPr>
          <w:lang w:val="en-AU"/>
        </w:rPr>
        <w:t xml:space="preserve"> – Where child complainant gave evidence at special hearing conducted pursuant to s 370 of </w:t>
      </w:r>
      <w:r w:rsidRPr="00C873D5">
        <w:rPr>
          <w:i/>
          <w:iCs/>
          <w:lang w:val="en-AU"/>
        </w:rPr>
        <w:t>Criminal Procedure Act 2009</w:t>
      </w:r>
      <w:r>
        <w:rPr>
          <w:lang w:val="en-AU"/>
        </w:rPr>
        <w:t xml:space="preserve"> (Vic)</w:t>
      </w:r>
      <w:r w:rsidRPr="00C873D5">
        <w:rPr>
          <w:lang w:val="en-AU"/>
        </w:rPr>
        <w:t xml:space="preserve"> (</w:t>
      </w:r>
      <w:r w:rsidR="00A62401">
        <w:rPr>
          <w:lang w:val="en-AU"/>
        </w:rPr>
        <w:t>"</w:t>
      </w:r>
      <w:r w:rsidRPr="00C873D5">
        <w:rPr>
          <w:lang w:val="en-AU"/>
        </w:rPr>
        <w:t>CPA</w:t>
      </w:r>
      <w:r w:rsidR="00A62401">
        <w:rPr>
          <w:lang w:val="en-AU"/>
        </w:rPr>
        <w:t>"</w:t>
      </w:r>
      <w:r>
        <w:rPr>
          <w:lang w:val="en-AU"/>
        </w:rPr>
        <w:t xml:space="preserve">) – Where day prior to special hearing, presiding judge met with complainant in presence of both prosecutor and defence counsel at offices of Child Witness Service – Where respondent's counsel did not object to introductory meeting and judge made directions for </w:t>
      </w:r>
      <w:r w:rsidRPr="001F6379">
        <w:rPr>
          <w:lang w:val="en-AU"/>
        </w:rPr>
        <w:t>fair and efficient conduct of proceeding pursuant to s 389E of CPA, having regard to recommendations made by intermediary</w:t>
      </w:r>
      <w:r>
        <w:rPr>
          <w:lang w:val="en-AU"/>
        </w:rPr>
        <w:t xml:space="preserve"> – Where introductory meeting not recorded and accused not present – </w:t>
      </w:r>
      <w:r>
        <w:t>Whether Court</w:t>
      </w:r>
      <w:r w:rsidRPr="005236E2">
        <w:rPr>
          <w:lang w:val="en-AU"/>
        </w:rPr>
        <w:t xml:space="preserve"> of Appeal erred in finding introductory meeting between child complainant, presiding judge, prosecutor and defence counsel prior to special hearing at which complainant gave evidence, not authorised by s 389E of </w:t>
      </w:r>
      <w:r>
        <w:rPr>
          <w:lang w:val="en-AU"/>
        </w:rPr>
        <w:t>CPA</w:t>
      </w:r>
      <w:r w:rsidRPr="005236E2">
        <w:rPr>
          <w:lang w:val="en-AU"/>
        </w:rPr>
        <w:t xml:space="preserve"> </w:t>
      </w:r>
      <w:r>
        <w:rPr>
          <w:lang w:val="en-AU"/>
        </w:rPr>
        <w:t xml:space="preserve">– Whether </w:t>
      </w:r>
      <w:r w:rsidRPr="00E02AAE">
        <w:rPr>
          <w:lang w:val="en-AU"/>
        </w:rPr>
        <w:t>Court of Appeal erred in finding introductory meeting inconsistent with principle of open justice</w:t>
      </w:r>
      <w:r>
        <w:rPr>
          <w:lang w:val="en-AU"/>
        </w:rPr>
        <w:t xml:space="preserve"> – Whether </w:t>
      </w:r>
      <w:r w:rsidRPr="00E02AAE">
        <w:rPr>
          <w:lang w:val="en-AU"/>
        </w:rPr>
        <w:t xml:space="preserve">Court of Appeal </w:t>
      </w:r>
      <w:r w:rsidRPr="00E02AAE">
        <w:rPr>
          <w:lang w:val="en-AU"/>
        </w:rPr>
        <w:lastRenderedPageBreak/>
        <w:t>erred in finding introductory meeting fundamental irregularity in respondent’s trial that could not be waived</w:t>
      </w:r>
      <w:r>
        <w:rPr>
          <w:lang w:val="en-AU"/>
        </w:rPr>
        <w:t xml:space="preserve">. </w:t>
      </w:r>
    </w:p>
    <w:p w14:paraId="6E49D6B3" w14:textId="77777777" w:rsidR="000A490C" w:rsidRDefault="000A490C" w:rsidP="000A490C"/>
    <w:p w14:paraId="21BE926E" w14:textId="77777777" w:rsidR="000A490C" w:rsidRPr="009E1F73" w:rsidRDefault="000A490C" w:rsidP="000A490C">
      <w:pPr>
        <w:rPr>
          <w:bCs/>
        </w:rPr>
      </w:pPr>
      <w:r w:rsidRPr="004E7695">
        <w:rPr>
          <w:b/>
        </w:rPr>
        <w:t>Appealed from</w:t>
      </w:r>
      <w:r>
        <w:rPr>
          <w:b/>
        </w:rPr>
        <w:t xml:space="preserve"> VSC (CA): </w:t>
      </w:r>
      <w:hyperlink r:id="rId53" w:history="1">
        <w:r w:rsidRPr="00822D14">
          <w:rPr>
            <w:rStyle w:val="Hyperlink"/>
            <w:rFonts w:cs="Verdana"/>
            <w:noProof w:val="0"/>
          </w:rPr>
          <w:t>[2023] VSCA 293</w:t>
        </w:r>
      </w:hyperlink>
    </w:p>
    <w:p w14:paraId="2704541D" w14:textId="77777777" w:rsidR="000A490C" w:rsidRPr="00E064DF" w:rsidRDefault="000A490C" w:rsidP="000A490C"/>
    <w:p w14:paraId="6C1BA151" w14:textId="77777777" w:rsidR="000A490C" w:rsidRDefault="00064AE2" w:rsidP="000A490C">
      <w:pPr>
        <w:rPr>
          <w:rStyle w:val="Hyperlink"/>
          <w:rFonts w:cs="Verdana"/>
          <w:bCs/>
        </w:rPr>
      </w:pPr>
      <w:hyperlink w:anchor="TOP" w:history="1">
        <w:r w:rsidR="000A490C" w:rsidRPr="004E7695">
          <w:rPr>
            <w:rStyle w:val="Hyperlink"/>
            <w:rFonts w:cs="Verdana"/>
            <w:bCs/>
          </w:rPr>
          <w:t>Return to Top</w:t>
        </w:r>
      </w:hyperlink>
    </w:p>
    <w:p w14:paraId="13EE1108" w14:textId="77777777" w:rsidR="00D748A0" w:rsidRDefault="00D748A0" w:rsidP="00D748A0">
      <w:pPr>
        <w:pStyle w:val="Divider2"/>
      </w:pPr>
      <w:bookmarkStart w:id="87" w:name="_Minister_for_Immigration,"/>
      <w:bookmarkEnd w:id="87"/>
    </w:p>
    <w:p w14:paraId="2F101050" w14:textId="77777777" w:rsidR="00D748A0" w:rsidRPr="003D7128" w:rsidRDefault="00D748A0" w:rsidP="00D748A0"/>
    <w:p w14:paraId="164E8D94" w14:textId="516D9DBC" w:rsidR="00D748A0" w:rsidRDefault="00D748A0" w:rsidP="00D748A0">
      <w:pPr>
        <w:pStyle w:val="Heading2"/>
      </w:pPr>
      <w:r>
        <w:t>Private International Law</w:t>
      </w:r>
    </w:p>
    <w:p w14:paraId="5E9A294D" w14:textId="77777777" w:rsidR="00D748A0" w:rsidRDefault="00D748A0" w:rsidP="00D748A0"/>
    <w:p w14:paraId="18F3F75B" w14:textId="77777777" w:rsidR="00D748A0" w:rsidRDefault="00D748A0" w:rsidP="00D748A0">
      <w:pPr>
        <w:pStyle w:val="Heading3"/>
      </w:pPr>
      <w:bookmarkStart w:id="88" w:name="_Redland_City_Council"/>
      <w:bookmarkStart w:id="89" w:name="_Greylag_Goose_Leasing"/>
      <w:bookmarkStart w:id="90" w:name="_Toc270610023"/>
      <w:bookmarkStart w:id="91" w:name="_Ref474848358"/>
      <w:bookmarkStart w:id="92" w:name="_Ref474848394"/>
      <w:bookmarkStart w:id="93" w:name="Original_Jurisdiction"/>
      <w:bookmarkEnd w:id="88"/>
      <w:bookmarkEnd w:id="89"/>
      <w:r w:rsidRPr="005962EA">
        <w:t>Greylag Goose Leasing 1410 Designated Activity Company &amp; Anor v P</w:t>
      </w:r>
      <w:r>
        <w:t>.</w:t>
      </w:r>
      <w:r w:rsidRPr="005962EA">
        <w:t>T</w:t>
      </w:r>
      <w:r>
        <w:t>.</w:t>
      </w:r>
      <w:r w:rsidRPr="005962EA">
        <w:t xml:space="preserve"> Garuda Indonesia Ltd</w:t>
      </w:r>
    </w:p>
    <w:p w14:paraId="626517E7" w14:textId="1748A94B" w:rsidR="00D748A0" w:rsidRPr="00CE168A" w:rsidRDefault="00064AE2" w:rsidP="00D748A0">
      <w:pPr>
        <w:rPr>
          <w:b/>
          <w:bCs/>
        </w:rPr>
      </w:pPr>
      <w:hyperlink r:id="rId54" w:history="1">
        <w:r w:rsidR="00D748A0" w:rsidRPr="00005FD1">
          <w:rPr>
            <w:rStyle w:val="Hyperlink"/>
            <w:rFonts w:cs="Verdana"/>
            <w:b/>
            <w:bCs/>
            <w:noProof w:val="0"/>
          </w:rPr>
          <w:t>S135/2023</w:t>
        </w:r>
      </w:hyperlink>
      <w:r w:rsidR="00D748A0" w:rsidRPr="00850A44">
        <w:rPr>
          <w:b/>
          <w:bCs/>
        </w:rPr>
        <w:t>:</w:t>
      </w:r>
      <w:r w:rsidR="00D748A0">
        <w:t xml:space="preserve"> </w:t>
      </w:r>
      <w:hyperlink r:id="rId55" w:history="1">
        <w:r w:rsidR="00590B16" w:rsidRPr="00590B16">
          <w:rPr>
            <w:rStyle w:val="Hyperlink"/>
            <w:rFonts w:cs="Verdana"/>
            <w:noProof w:val="0"/>
          </w:rPr>
          <w:t xml:space="preserve">[2024] </w:t>
        </w:r>
        <w:proofErr w:type="spellStart"/>
        <w:r w:rsidR="00590B16" w:rsidRPr="00590B16">
          <w:rPr>
            <w:rStyle w:val="Hyperlink"/>
            <w:rFonts w:cs="Verdana"/>
            <w:noProof w:val="0"/>
          </w:rPr>
          <w:t>HCATrans</w:t>
        </w:r>
        <w:proofErr w:type="spellEnd"/>
        <w:r w:rsidR="00590B16" w:rsidRPr="00590B16">
          <w:rPr>
            <w:rStyle w:val="Hyperlink"/>
            <w:rFonts w:cs="Verdana"/>
            <w:noProof w:val="0"/>
          </w:rPr>
          <w:t xml:space="preserve"> 13</w:t>
        </w:r>
      </w:hyperlink>
    </w:p>
    <w:p w14:paraId="5B52DB73" w14:textId="77777777" w:rsidR="00D748A0" w:rsidRDefault="00D748A0" w:rsidP="00D748A0"/>
    <w:p w14:paraId="14B99F26" w14:textId="531E6C8A" w:rsidR="00D748A0" w:rsidRDefault="00D748A0" w:rsidP="00D748A0">
      <w:r w:rsidRPr="004E7695">
        <w:rPr>
          <w:b/>
        </w:rPr>
        <w:t xml:space="preserve">Date </w:t>
      </w:r>
      <w:r>
        <w:rPr>
          <w:b/>
        </w:rPr>
        <w:t>heard</w:t>
      </w:r>
      <w:r w:rsidRPr="004E7695">
        <w:rPr>
          <w:b/>
        </w:rPr>
        <w:t>:</w:t>
      </w:r>
      <w:r w:rsidRPr="00FC0B58">
        <w:t xml:space="preserve"> </w:t>
      </w:r>
      <w:r w:rsidR="00B440C0">
        <w:t>7 March 2024</w:t>
      </w:r>
    </w:p>
    <w:p w14:paraId="4FE7C836" w14:textId="77777777" w:rsidR="001E50AF" w:rsidRDefault="001E50AF" w:rsidP="00D748A0"/>
    <w:p w14:paraId="3552555D" w14:textId="77777777" w:rsidR="001E50AF" w:rsidRPr="009E12F1" w:rsidRDefault="001E50AF" w:rsidP="001E50AF">
      <w:r>
        <w:rPr>
          <w:b/>
          <w:bCs/>
        </w:rPr>
        <w:t xml:space="preserve">Coram: </w:t>
      </w:r>
      <w:r>
        <w:t xml:space="preserve">Gageler CJ, Gordon, Edelman, Steward, Gleeson, </w:t>
      </w:r>
      <w:proofErr w:type="spellStart"/>
      <w:r>
        <w:t>Jagot</w:t>
      </w:r>
      <w:proofErr w:type="spellEnd"/>
      <w:r>
        <w:t xml:space="preserve"> and Beech-Jones JJ</w:t>
      </w:r>
    </w:p>
    <w:p w14:paraId="301B3C83" w14:textId="77777777" w:rsidR="00D748A0" w:rsidRPr="004E7695" w:rsidRDefault="00D748A0" w:rsidP="00D748A0"/>
    <w:p w14:paraId="1FED40EA" w14:textId="77777777" w:rsidR="00D748A0" w:rsidRPr="004E7695" w:rsidRDefault="00D748A0" w:rsidP="00D748A0">
      <w:pPr>
        <w:rPr>
          <w:b/>
        </w:rPr>
      </w:pPr>
      <w:r w:rsidRPr="004E7695">
        <w:rPr>
          <w:b/>
        </w:rPr>
        <w:t>Catchwords:</w:t>
      </w:r>
    </w:p>
    <w:p w14:paraId="6BE003E2" w14:textId="77777777" w:rsidR="00D748A0" w:rsidRPr="004E7695" w:rsidRDefault="00D748A0" w:rsidP="00D748A0">
      <w:pPr>
        <w:rPr>
          <w:b/>
        </w:rPr>
      </w:pPr>
    </w:p>
    <w:p w14:paraId="0C01DBC2" w14:textId="17D41C16" w:rsidR="00D748A0" w:rsidRPr="001523C5" w:rsidRDefault="00D748A0" w:rsidP="00D748A0">
      <w:pPr>
        <w:pStyle w:val="Catchwords0"/>
      </w:pPr>
      <w:r>
        <w:t>Private international law – Jurisdiction – Immunities –</w:t>
      </w:r>
      <w:r>
        <w:rPr>
          <w:i/>
        </w:rPr>
        <w:t xml:space="preserve"> Foreign State Immunities Act 1985 </w:t>
      </w:r>
      <w:r>
        <w:rPr>
          <w:iCs/>
        </w:rPr>
        <w:t>(Cth) (</w:t>
      </w:r>
      <w:r w:rsidR="00A62401">
        <w:rPr>
          <w:iCs/>
        </w:rPr>
        <w:t>"</w:t>
      </w:r>
      <w:r>
        <w:rPr>
          <w:iCs/>
        </w:rPr>
        <w:t>FSIA</w:t>
      </w:r>
      <w:r w:rsidR="00A62401">
        <w:rPr>
          <w:iCs/>
        </w:rPr>
        <w:t>"</w:t>
      </w:r>
      <w:r>
        <w:rPr>
          <w:iCs/>
        </w:rPr>
        <w:t xml:space="preserve">) – </w:t>
      </w:r>
      <w:r>
        <w:t xml:space="preserve">Where s 9 of </w:t>
      </w:r>
      <w:r>
        <w:rPr>
          <w:lang w:val="en-AU"/>
        </w:rPr>
        <w:t xml:space="preserve">FSIA  </w:t>
      </w:r>
      <w:r w:rsidRPr="00312C36">
        <w:rPr>
          <w:lang w:val="en-AU"/>
        </w:rPr>
        <w:t>provides</w:t>
      </w:r>
      <w:r>
        <w:rPr>
          <w:lang w:val="en-AU"/>
        </w:rPr>
        <w:t xml:space="preserve"> immunity for foreign States from proceedings in Australian courts, </w:t>
      </w:r>
      <w:r w:rsidRPr="00312C36">
        <w:rPr>
          <w:lang w:val="en-AU"/>
        </w:rPr>
        <w:t>except as provided by FSIA</w:t>
      </w:r>
      <w:r>
        <w:rPr>
          <w:lang w:val="en-AU"/>
        </w:rPr>
        <w:t xml:space="preserve"> – </w:t>
      </w:r>
      <w:r>
        <w:t xml:space="preserve">Where s 14(3)(a) of FSIA provides exception for proceedings concerning </w:t>
      </w:r>
      <w:r w:rsidR="00A62401">
        <w:t>"</w:t>
      </w:r>
      <w:r w:rsidRPr="00FB345C">
        <w:rPr>
          <w:lang w:val="en-AU"/>
        </w:rPr>
        <w:t>bankruptcy, insolvency or the winding up of a body corporate</w:t>
      </w:r>
      <w:r w:rsidR="00A62401">
        <w:rPr>
          <w:lang w:val="en-AU"/>
        </w:rPr>
        <w:t>"</w:t>
      </w:r>
      <w:r>
        <w:rPr>
          <w:lang w:val="en-AU"/>
        </w:rPr>
        <w:t xml:space="preserve"> – </w:t>
      </w:r>
      <w:r>
        <w:t xml:space="preserve">Where appellants instituted proceedings to wind up respondent – Where respondent is </w:t>
      </w:r>
      <w:r w:rsidRPr="000F1442">
        <w:rPr>
          <w:lang w:val="en-AU"/>
        </w:rPr>
        <w:t>separate entity of foreign State under</w:t>
      </w:r>
      <w:r>
        <w:rPr>
          <w:lang w:val="en-AU"/>
        </w:rPr>
        <w:t xml:space="preserve"> FSIA – </w:t>
      </w:r>
      <w:r>
        <w:t xml:space="preserve">Where primary judge and Court of Appeal held s 14(3)(a) did not apply, because it applied only to insolvency or winding up of body corporate other than separate entity of foreign State – </w:t>
      </w:r>
      <w:r>
        <w:rPr>
          <w:lang w:val="en-AU"/>
        </w:rPr>
        <w:t xml:space="preserve">Whether </w:t>
      </w:r>
      <w:r w:rsidRPr="00BE60A1">
        <w:rPr>
          <w:lang w:val="en-AU"/>
        </w:rPr>
        <w:t>Court of Appeal erred in construing s 14(3)(a) as not applying to proceedings in so far as they concern winding up, including in insolvency, of body corporate that is separate entity of foreign State.</w:t>
      </w:r>
    </w:p>
    <w:p w14:paraId="3E584F42" w14:textId="77777777" w:rsidR="00D748A0" w:rsidRPr="003B65AC" w:rsidRDefault="00D748A0" w:rsidP="00D748A0">
      <w:pPr>
        <w:pStyle w:val="Catchwords0"/>
        <w:rPr>
          <w:vertAlign w:val="subscript"/>
        </w:rPr>
      </w:pPr>
    </w:p>
    <w:p w14:paraId="5CE57024" w14:textId="77777777" w:rsidR="00D748A0" w:rsidRDefault="00D748A0" w:rsidP="00D748A0">
      <w:pPr>
        <w:rPr>
          <w:bCs/>
        </w:rPr>
      </w:pPr>
      <w:r w:rsidRPr="004E7695">
        <w:rPr>
          <w:b/>
        </w:rPr>
        <w:t xml:space="preserve">Appealed from </w:t>
      </w:r>
      <w:r>
        <w:rPr>
          <w:b/>
        </w:rPr>
        <w:t xml:space="preserve">NSWSC (CA): </w:t>
      </w:r>
      <w:hyperlink r:id="rId56" w:history="1">
        <w:r w:rsidRPr="00F30B4A">
          <w:rPr>
            <w:rStyle w:val="Hyperlink"/>
            <w:rFonts w:cs="Verdana"/>
            <w:bCs/>
            <w:noProof w:val="0"/>
          </w:rPr>
          <w:t>[2023] NSWCA 134</w:t>
        </w:r>
      </w:hyperlink>
      <w:r>
        <w:rPr>
          <w:bCs/>
        </w:rPr>
        <w:t>; (2023) 111 NSWLR 550; (2023) 378 FLR 101; (2023) 410 ALR 371</w:t>
      </w:r>
    </w:p>
    <w:p w14:paraId="690BF4C2" w14:textId="77777777" w:rsidR="00D748A0" w:rsidRDefault="00D748A0" w:rsidP="00D748A0">
      <w:pPr>
        <w:rPr>
          <w:bCs/>
        </w:rPr>
      </w:pPr>
    </w:p>
    <w:p w14:paraId="0AB9B4F6" w14:textId="77777777" w:rsidR="00D748A0" w:rsidRDefault="00064AE2" w:rsidP="00D748A0">
      <w:pPr>
        <w:rPr>
          <w:rStyle w:val="Hyperlink"/>
          <w:rFonts w:cs="Verdana"/>
          <w:bCs/>
        </w:rPr>
      </w:pPr>
      <w:hyperlink w:anchor="TOP" w:history="1">
        <w:r w:rsidR="00D748A0" w:rsidRPr="004E7695">
          <w:rPr>
            <w:rStyle w:val="Hyperlink"/>
            <w:rFonts w:cs="Verdana"/>
            <w:bCs/>
          </w:rPr>
          <w:t>Return to Top</w:t>
        </w:r>
      </w:hyperlink>
    </w:p>
    <w:p w14:paraId="4A3AC38C" w14:textId="77777777" w:rsidR="00FB7F27" w:rsidRDefault="00FB7F27" w:rsidP="00FB7F27">
      <w:pPr>
        <w:pStyle w:val="Divider2"/>
      </w:pPr>
    </w:p>
    <w:p w14:paraId="4B6CA16F" w14:textId="77777777" w:rsidR="00FB7F27" w:rsidRDefault="00FB7F27" w:rsidP="00FB7F27"/>
    <w:p w14:paraId="2179F56B" w14:textId="164C08A4" w:rsidR="00FB7F27" w:rsidRDefault="00FB7F27" w:rsidP="00FB7F27">
      <w:pPr>
        <w:pStyle w:val="Heading2"/>
      </w:pPr>
      <w:r>
        <w:t>Taxation</w:t>
      </w:r>
    </w:p>
    <w:p w14:paraId="2D0696F8" w14:textId="77777777" w:rsidR="00FB7F27" w:rsidRDefault="00FB7F27" w:rsidP="00D748A0">
      <w:pPr>
        <w:rPr>
          <w:rStyle w:val="Hyperlink"/>
          <w:rFonts w:cs="Verdana"/>
          <w:bCs/>
        </w:rPr>
      </w:pPr>
    </w:p>
    <w:p w14:paraId="04134105" w14:textId="77777777" w:rsidR="00FB7F27" w:rsidRDefault="00FB7F27" w:rsidP="00FB7F27">
      <w:pPr>
        <w:pStyle w:val="Heading3"/>
      </w:pPr>
      <w:bookmarkStart w:id="94" w:name="_Godolphin_Australia_Pty_1"/>
      <w:bookmarkEnd w:id="94"/>
      <w:r w:rsidRPr="00C26FDD">
        <w:t>Godolphin Australia Pty Ltd ACN 093921021 v Chief Commissioner of State Revenue</w:t>
      </w:r>
    </w:p>
    <w:p w14:paraId="71B20294" w14:textId="424690A7" w:rsidR="00FB7F27" w:rsidRDefault="00064AE2" w:rsidP="00FB7F27">
      <w:hyperlink r:id="rId57" w:history="1">
        <w:r w:rsidR="00FB7F27" w:rsidRPr="00264EAA">
          <w:rPr>
            <w:rStyle w:val="Hyperlink"/>
            <w:rFonts w:cs="Verdana"/>
            <w:b/>
            <w:bCs/>
            <w:noProof w:val="0"/>
          </w:rPr>
          <w:t>S130/2023</w:t>
        </w:r>
      </w:hyperlink>
      <w:r w:rsidR="00FB7F27" w:rsidRPr="00850A44">
        <w:rPr>
          <w:b/>
          <w:bCs/>
        </w:rPr>
        <w:t>:</w:t>
      </w:r>
      <w:r w:rsidR="00FB7F27">
        <w:t xml:space="preserve"> </w:t>
      </w:r>
      <w:hyperlink r:id="rId58" w:history="1">
        <w:r w:rsidR="00AB1EF2" w:rsidRPr="00AB1EF2">
          <w:rPr>
            <w:rStyle w:val="Hyperlink"/>
            <w:rFonts w:cs="Verdana"/>
            <w:noProof w:val="0"/>
          </w:rPr>
          <w:t xml:space="preserve">[2024] </w:t>
        </w:r>
        <w:proofErr w:type="spellStart"/>
        <w:r w:rsidR="00AB1EF2" w:rsidRPr="00AB1EF2">
          <w:rPr>
            <w:rStyle w:val="Hyperlink"/>
            <w:rFonts w:cs="Verdana"/>
            <w:noProof w:val="0"/>
          </w:rPr>
          <w:t>HCATrans</w:t>
        </w:r>
        <w:proofErr w:type="spellEnd"/>
        <w:r w:rsidR="00AB1EF2" w:rsidRPr="00AB1EF2">
          <w:rPr>
            <w:rStyle w:val="Hyperlink"/>
            <w:rFonts w:cs="Verdana"/>
            <w:noProof w:val="0"/>
          </w:rPr>
          <w:t xml:space="preserve"> 11</w:t>
        </w:r>
      </w:hyperlink>
    </w:p>
    <w:p w14:paraId="5519D695" w14:textId="77777777" w:rsidR="00FB7F27" w:rsidRDefault="00FB7F27" w:rsidP="00FB7F27"/>
    <w:p w14:paraId="5B4A04D8" w14:textId="7C325F63" w:rsidR="00FB7F27" w:rsidRDefault="00FB7F27" w:rsidP="00FB7F27">
      <w:r w:rsidRPr="004E7695">
        <w:rPr>
          <w:b/>
        </w:rPr>
        <w:t xml:space="preserve">Date </w:t>
      </w:r>
      <w:r>
        <w:rPr>
          <w:b/>
        </w:rPr>
        <w:t>heard</w:t>
      </w:r>
      <w:r w:rsidRPr="004E7695">
        <w:rPr>
          <w:b/>
        </w:rPr>
        <w:t>:</w:t>
      </w:r>
      <w:r w:rsidRPr="00FC0B58">
        <w:t xml:space="preserve"> </w:t>
      </w:r>
      <w:r w:rsidR="00AB1EF2">
        <w:t>5 March 2024</w:t>
      </w:r>
    </w:p>
    <w:p w14:paraId="2991B4A0" w14:textId="77777777" w:rsidR="00AB1EF2" w:rsidRDefault="00AB1EF2" w:rsidP="00FB7F27"/>
    <w:p w14:paraId="2893B73E" w14:textId="1D85EC98" w:rsidR="00D34E32" w:rsidRPr="009F462B" w:rsidRDefault="00D34E32" w:rsidP="00D34E32">
      <w:r>
        <w:rPr>
          <w:b/>
          <w:bCs/>
        </w:rPr>
        <w:t xml:space="preserve">Coram: </w:t>
      </w:r>
      <w:r>
        <w:t xml:space="preserve">Gageler CJ, Gordon, Edelman, Steward and </w:t>
      </w:r>
      <w:proofErr w:type="spellStart"/>
      <w:r>
        <w:t>Jagot</w:t>
      </w:r>
      <w:proofErr w:type="spellEnd"/>
      <w:r>
        <w:t xml:space="preserve"> JJ</w:t>
      </w:r>
    </w:p>
    <w:p w14:paraId="41A8AFD4" w14:textId="77777777" w:rsidR="00FB7F27" w:rsidRPr="004E7695" w:rsidRDefault="00FB7F27" w:rsidP="00FB7F27"/>
    <w:p w14:paraId="7F6E3E4A" w14:textId="77777777" w:rsidR="00FB7F27" w:rsidRPr="004E7695" w:rsidRDefault="00FB7F27" w:rsidP="00FB7F27">
      <w:pPr>
        <w:rPr>
          <w:b/>
        </w:rPr>
      </w:pPr>
      <w:r w:rsidRPr="004E7695">
        <w:rPr>
          <w:b/>
        </w:rPr>
        <w:t>Catchwords:</w:t>
      </w:r>
    </w:p>
    <w:p w14:paraId="43589AC3" w14:textId="77777777" w:rsidR="00FB7F27" w:rsidRPr="004E7695" w:rsidRDefault="00FB7F27" w:rsidP="00FB7F27">
      <w:pPr>
        <w:rPr>
          <w:b/>
        </w:rPr>
      </w:pPr>
    </w:p>
    <w:p w14:paraId="39360AAD" w14:textId="55B17EB8" w:rsidR="00FB7F27" w:rsidRPr="001523C5" w:rsidRDefault="00FB7F27" w:rsidP="00FB7F27">
      <w:pPr>
        <w:pStyle w:val="Catchwords0"/>
      </w:pPr>
      <w:r>
        <w:t xml:space="preserve">Taxation – Land tax – Assessments – Exemption for land used for primary production – Where appellant runs thoroughbred stud operation – Where appellant also engages in associated agricultural activities such as raising cattle and growing lucerne – Where no dispute that appellant’s broad use or activities on land involved maintenance of horses and that use dominated over any other use of land – Where s10AA(1) of </w:t>
      </w:r>
      <w:r>
        <w:rPr>
          <w:i/>
          <w:iCs/>
        </w:rPr>
        <w:t xml:space="preserve">Land Tax Management Act 1956 </w:t>
      </w:r>
      <w:r>
        <w:t xml:space="preserve">(NSW) provides exemption for </w:t>
      </w:r>
      <w:r w:rsidR="00A62401">
        <w:t>"</w:t>
      </w:r>
      <w:r>
        <w:t>land that is rural land from taxation if it is land used for primary production</w:t>
      </w:r>
      <w:r w:rsidR="00A62401">
        <w:t>"</w:t>
      </w:r>
      <w:r>
        <w:t xml:space="preserve"> – Where s10AA(3)(b) provides that </w:t>
      </w:r>
      <w:r w:rsidR="00A62401">
        <w:t>"</w:t>
      </w:r>
      <w:r>
        <w:t>land used for primary production</w:t>
      </w:r>
      <w:r w:rsidR="00A62401">
        <w:t>"</w:t>
      </w:r>
      <w:r>
        <w:t xml:space="preserve"> means land the dominant purpose of which is for </w:t>
      </w:r>
      <w:r w:rsidR="00A62401">
        <w:t>"</w:t>
      </w:r>
      <w:r w:rsidRPr="001523C5">
        <w:t>the maintenance of animals (including birds), whether wild or domesticated, for the purpose of selling them or their natural increase or bodily produce</w:t>
      </w:r>
      <w:r w:rsidR="00A62401">
        <w:t>"</w:t>
      </w:r>
      <w:r>
        <w:t xml:space="preserve"> </w:t>
      </w:r>
      <w:r>
        <w:rPr>
          <w:lang w:val="en-AU"/>
        </w:rPr>
        <w:t xml:space="preserve">– </w:t>
      </w:r>
      <w:r>
        <w:t xml:space="preserve">Where Court of Appeal found appellant failed to establish  exempt purpose was dominant </w:t>
      </w:r>
      <w:r w:rsidRPr="00510E7E">
        <w:rPr>
          <w:lang w:val="en-AU"/>
        </w:rPr>
        <w:t>including that non</w:t>
      </w:r>
      <w:r>
        <w:rPr>
          <w:lang w:val="en-AU"/>
        </w:rPr>
        <w:t>-</w:t>
      </w:r>
      <w:r w:rsidRPr="00510E7E">
        <w:rPr>
          <w:lang w:val="en-AU"/>
        </w:rPr>
        <w:t>exempt purpose was not merely incidental and subservient to exempt purpose</w:t>
      </w:r>
      <w:r>
        <w:t xml:space="preserve"> – Whether </w:t>
      </w:r>
      <w:r w:rsidRPr="00DF271C">
        <w:rPr>
          <w:lang w:val="en-AU"/>
        </w:rPr>
        <w:t>Court of Appeal erred in concluding that requirement of dominance in s 10AA(3)(b) applies to both use and purpose</w:t>
      </w:r>
      <w:r>
        <w:rPr>
          <w:lang w:val="en-AU"/>
        </w:rPr>
        <w:t xml:space="preserve"> – Whether Court of Appeal should have concluded </w:t>
      </w:r>
      <w:r w:rsidRPr="00244327">
        <w:rPr>
          <w:lang w:val="en-AU"/>
        </w:rPr>
        <w:t>that where dominant use o</w:t>
      </w:r>
      <w:r>
        <w:rPr>
          <w:lang w:val="en-AU"/>
        </w:rPr>
        <w:t>f</w:t>
      </w:r>
      <w:r w:rsidRPr="00244327">
        <w:rPr>
          <w:lang w:val="en-AU"/>
        </w:rPr>
        <w:t xml:space="preserve"> land involves same physical activity for two or more complementary or overlapping purposes, one of which satisfies s 1</w:t>
      </w:r>
      <w:r>
        <w:rPr>
          <w:lang w:val="en-AU"/>
        </w:rPr>
        <w:t>0</w:t>
      </w:r>
      <w:r w:rsidRPr="00244327">
        <w:rPr>
          <w:lang w:val="en-AU"/>
        </w:rPr>
        <w:t>AA(3)(b) and does not prevail over other purpose, it is unnecessary to demonstrate separately that exempt purpose is dominant purpose</w:t>
      </w:r>
      <w:r>
        <w:rPr>
          <w:lang w:val="en-AU"/>
        </w:rPr>
        <w:t xml:space="preserve"> – Whether Court of Appeal should have concluded that appellant’s </w:t>
      </w:r>
      <w:r w:rsidRPr="008B3C2F">
        <w:rPr>
          <w:lang w:val="en-AU"/>
        </w:rPr>
        <w:t>use of land for maintenance of animals was for purpose of selling animals, their progeny and bodily produce</w:t>
      </w:r>
      <w:r>
        <w:rPr>
          <w:lang w:val="en-AU"/>
        </w:rPr>
        <w:t xml:space="preserve">. </w:t>
      </w:r>
    </w:p>
    <w:p w14:paraId="69444E89" w14:textId="77777777" w:rsidR="00FB7F27" w:rsidRPr="003B65AC" w:rsidRDefault="00FB7F27" w:rsidP="00FB7F27">
      <w:pPr>
        <w:pStyle w:val="Catchwords0"/>
        <w:rPr>
          <w:vertAlign w:val="subscript"/>
        </w:rPr>
      </w:pPr>
    </w:p>
    <w:p w14:paraId="7C85C6BE" w14:textId="77777777" w:rsidR="00FB7F27" w:rsidRDefault="00FB7F27" w:rsidP="00FB7F27">
      <w:pPr>
        <w:rPr>
          <w:rStyle w:val="Hyperlink"/>
          <w:rFonts w:cs="Verdana"/>
          <w:noProof w:val="0"/>
          <w:color w:val="auto"/>
          <w:u w:val="none"/>
        </w:rPr>
      </w:pPr>
      <w:r w:rsidRPr="004E7695">
        <w:rPr>
          <w:b/>
        </w:rPr>
        <w:t xml:space="preserve">Appealed from </w:t>
      </w:r>
      <w:r>
        <w:rPr>
          <w:b/>
        </w:rPr>
        <w:t xml:space="preserve">NSWSC (CA): </w:t>
      </w:r>
      <w:hyperlink r:id="rId59" w:history="1">
        <w:r w:rsidRPr="004447B5">
          <w:rPr>
            <w:rStyle w:val="Hyperlink"/>
            <w:rFonts w:cs="Verdana"/>
            <w:noProof w:val="0"/>
          </w:rPr>
          <w:t>[2023] NSWCA 44</w:t>
        </w:r>
      </w:hyperlink>
      <w:r>
        <w:rPr>
          <w:rStyle w:val="Hyperlink"/>
          <w:rFonts w:cs="Verdana"/>
          <w:noProof w:val="0"/>
          <w:color w:val="auto"/>
          <w:u w:val="none"/>
        </w:rPr>
        <w:t>; (2023) 115 ATR 490</w:t>
      </w:r>
    </w:p>
    <w:p w14:paraId="33265339" w14:textId="77777777" w:rsidR="00FB7F27" w:rsidRDefault="00FB7F27" w:rsidP="00FB7F27">
      <w:pPr>
        <w:rPr>
          <w:rStyle w:val="Hyperlink"/>
          <w:rFonts w:cs="Verdana"/>
          <w:noProof w:val="0"/>
          <w:color w:val="auto"/>
          <w:u w:val="none"/>
        </w:rPr>
      </w:pPr>
    </w:p>
    <w:p w14:paraId="60537045" w14:textId="77777777" w:rsidR="00FB7F27" w:rsidRDefault="00064AE2" w:rsidP="00FB7F27">
      <w:pPr>
        <w:rPr>
          <w:rStyle w:val="Hyperlink"/>
          <w:rFonts w:cs="Verdana"/>
          <w:bCs/>
        </w:rPr>
      </w:pPr>
      <w:hyperlink w:anchor="TOP" w:history="1">
        <w:r w:rsidR="00FB7F27" w:rsidRPr="004E7695">
          <w:rPr>
            <w:rStyle w:val="Hyperlink"/>
            <w:rFonts w:cs="Verdana"/>
            <w:bCs/>
          </w:rPr>
          <w:t>Return to Top</w:t>
        </w:r>
      </w:hyperlink>
    </w:p>
    <w:p w14:paraId="388B4097" w14:textId="77777777" w:rsidR="005D1849" w:rsidRDefault="005D1849" w:rsidP="005D1849">
      <w:pPr>
        <w:pStyle w:val="Divider2"/>
      </w:pPr>
    </w:p>
    <w:p w14:paraId="5139B719" w14:textId="77777777" w:rsidR="005D1849" w:rsidRDefault="005D1849" w:rsidP="005D1849"/>
    <w:p w14:paraId="2E32168C" w14:textId="42DC7D38" w:rsidR="005D1849" w:rsidRDefault="005D1849" w:rsidP="005D1849">
      <w:pPr>
        <w:pStyle w:val="Heading2"/>
      </w:pPr>
      <w:r>
        <w:t>Torts</w:t>
      </w:r>
    </w:p>
    <w:p w14:paraId="486A7EB2" w14:textId="77777777" w:rsidR="005D1849" w:rsidRDefault="005D1849" w:rsidP="00FB7F27">
      <w:pPr>
        <w:rPr>
          <w:rStyle w:val="Hyperlink"/>
          <w:rFonts w:cs="Verdana"/>
          <w:bCs/>
        </w:rPr>
      </w:pPr>
    </w:p>
    <w:p w14:paraId="28AC2C9C" w14:textId="77777777" w:rsidR="007A27CB" w:rsidRDefault="007A27CB" w:rsidP="007A27CB">
      <w:pPr>
        <w:pStyle w:val="Heading3"/>
      </w:pPr>
      <w:bookmarkStart w:id="95" w:name="_Bird_v_DP_1"/>
      <w:bookmarkEnd w:id="95"/>
      <w:r w:rsidRPr="00C378B0">
        <w:t>Bird v</w:t>
      </w:r>
      <w:r>
        <w:t xml:space="preserve"> </w:t>
      </w:r>
      <w:r w:rsidRPr="00C378B0">
        <w:t>DP (a pseudonym)</w:t>
      </w:r>
    </w:p>
    <w:p w14:paraId="695E6304" w14:textId="2F3A2A4F" w:rsidR="0084663D" w:rsidRPr="0084663D" w:rsidRDefault="00064AE2" w:rsidP="0084663D">
      <w:pPr>
        <w:rPr>
          <w:b/>
          <w:bCs/>
        </w:rPr>
      </w:pPr>
      <w:hyperlink r:id="rId60" w:history="1">
        <w:r w:rsidR="007A27CB" w:rsidRPr="0074318B">
          <w:rPr>
            <w:rStyle w:val="Hyperlink"/>
            <w:rFonts w:cs="Verdana"/>
            <w:b/>
            <w:bCs/>
            <w:noProof w:val="0"/>
          </w:rPr>
          <w:t>M82/2023</w:t>
        </w:r>
      </w:hyperlink>
      <w:r w:rsidR="007A27CB">
        <w:rPr>
          <w:b/>
          <w:bCs/>
        </w:rPr>
        <w:t xml:space="preserve">: </w:t>
      </w:r>
      <w:hyperlink r:id="rId61" w:history="1">
        <w:r w:rsidR="0084663D" w:rsidRPr="0084663D">
          <w:rPr>
            <w:rStyle w:val="Hyperlink"/>
            <w:rFonts w:cs="Verdana"/>
            <w:noProof w:val="0"/>
          </w:rPr>
          <w:t xml:space="preserve">[2024] </w:t>
        </w:r>
        <w:proofErr w:type="spellStart"/>
        <w:r w:rsidR="0084663D" w:rsidRPr="0084663D">
          <w:rPr>
            <w:rStyle w:val="Hyperlink"/>
            <w:rFonts w:cs="Verdana"/>
            <w:noProof w:val="0"/>
          </w:rPr>
          <w:t>HCATrans</w:t>
        </w:r>
        <w:proofErr w:type="spellEnd"/>
        <w:r w:rsidR="0084663D" w:rsidRPr="0084663D">
          <w:rPr>
            <w:rStyle w:val="Hyperlink"/>
            <w:rFonts w:cs="Verdana"/>
            <w:noProof w:val="0"/>
          </w:rPr>
          <w:t xml:space="preserve"> 16</w:t>
        </w:r>
      </w:hyperlink>
    </w:p>
    <w:p w14:paraId="348AD40D" w14:textId="77777777" w:rsidR="007A27CB" w:rsidRPr="004E6626" w:rsidRDefault="007A27CB" w:rsidP="007A27CB"/>
    <w:p w14:paraId="4CF5CC37" w14:textId="48EBD9C9" w:rsidR="007A27CB" w:rsidRDefault="007A27CB" w:rsidP="007A27CB">
      <w:pPr>
        <w:rPr>
          <w:i/>
          <w:iCs/>
        </w:rPr>
      </w:pPr>
      <w:r w:rsidRPr="004E6626">
        <w:rPr>
          <w:b/>
          <w:bCs/>
        </w:rPr>
        <w:t>Date heard:</w:t>
      </w:r>
      <w:r w:rsidRPr="004E6626">
        <w:t xml:space="preserve"> </w:t>
      </w:r>
      <w:r w:rsidR="00E112F9">
        <w:t>14 March 2024</w:t>
      </w:r>
      <w:r w:rsidRPr="004E6626">
        <w:rPr>
          <w:i/>
          <w:iCs/>
        </w:rPr>
        <w:t xml:space="preserve"> </w:t>
      </w:r>
    </w:p>
    <w:p w14:paraId="2506530D" w14:textId="77777777" w:rsidR="007A27CB" w:rsidRDefault="007A27CB" w:rsidP="007A27CB">
      <w:pPr>
        <w:rPr>
          <w:i/>
          <w:iCs/>
        </w:rPr>
      </w:pPr>
    </w:p>
    <w:p w14:paraId="38F7F9F0" w14:textId="77777777" w:rsidR="00E112F9" w:rsidRPr="009E12F1" w:rsidRDefault="00E112F9" w:rsidP="00E112F9">
      <w:r>
        <w:rPr>
          <w:b/>
          <w:bCs/>
        </w:rPr>
        <w:t xml:space="preserve">Coram: </w:t>
      </w:r>
      <w:r>
        <w:t xml:space="preserve">Gageler CJ, Gordon, Edelman, Steward, Gleeson, </w:t>
      </w:r>
      <w:proofErr w:type="spellStart"/>
      <w:r>
        <w:t>Jagot</w:t>
      </w:r>
      <w:proofErr w:type="spellEnd"/>
      <w:r>
        <w:t xml:space="preserve"> and Beech-Jones JJ</w:t>
      </w:r>
    </w:p>
    <w:p w14:paraId="0CA83D7D" w14:textId="77777777" w:rsidR="007A27CB" w:rsidRPr="004E6626" w:rsidRDefault="007A27CB" w:rsidP="007A27CB"/>
    <w:p w14:paraId="2D4BA048" w14:textId="77777777" w:rsidR="007A27CB" w:rsidRPr="004E6626" w:rsidRDefault="007A27CB" w:rsidP="007A27CB">
      <w:r w:rsidRPr="004E6626">
        <w:rPr>
          <w:b/>
          <w:bCs/>
        </w:rPr>
        <w:t>Catchwords:</w:t>
      </w:r>
    </w:p>
    <w:p w14:paraId="4950A2A7" w14:textId="77777777" w:rsidR="007A27CB" w:rsidRPr="004E6626" w:rsidRDefault="007A27CB" w:rsidP="007A27CB"/>
    <w:p w14:paraId="357CB8DC" w14:textId="77777777" w:rsidR="007A27CB" w:rsidRDefault="007A27CB" w:rsidP="007A27CB">
      <w:pPr>
        <w:pStyle w:val="Catchwords0"/>
      </w:pPr>
      <w:r>
        <w:t xml:space="preserve">Torts – </w:t>
      </w:r>
      <w:r w:rsidRPr="00B452A7">
        <w:rPr>
          <w:lang w:val="en-AU"/>
        </w:rPr>
        <w:t xml:space="preserve">Personal Injury – </w:t>
      </w:r>
      <w:r>
        <w:rPr>
          <w:lang w:val="en-AU"/>
        </w:rPr>
        <w:t>Sexual a</w:t>
      </w:r>
      <w:r w:rsidRPr="00B452A7">
        <w:rPr>
          <w:lang w:val="en-AU"/>
        </w:rPr>
        <w:t>ssault – Vicarious liability</w:t>
      </w:r>
      <w:r>
        <w:rPr>
          <w:lang w:val="en-AU"/>
        </w:rPr>
        <w:t xml:space="preserve"> – Where trial concerned allegations of sexual assaults against respondent by </w:t>
      </w:r>
      <w:r>
        <w:rPr>
          <w:lang w:val="en-AU"/>
        </w:rPr>
        <w:lastRenderedPageBreak/>
        <w:t xml:space="preserve">Catholic Priest in 1971, when respondent was five years of age – Where respondent sued Diocese of Ballarat through current Bishop, who was nominated defendant – Where respondent’s negligence case failed, but appellant, representing Diocese, found to be vicariously liable for Priest’s sexual assaults – Whether </w:t>
      </w:r>
      <w:r w:rsidRPr="001A2C91">
        <w:rPr>
          <w:lang w:val="en-AU"/>
        </w:rPr>
        <w:t xml:space="preserve">Court of Appeal erred in holding that </w:t>
      </w:r>
      <w:r>
        <w:rPr>
          <w:lang w:val="en-AU"/>
        </w:rPr>
        <w:t>appellant</w:t>
      </w:r>
      <w:r w:rsidRPr="001A2C91">
        <w:rPr>
          <w:lang w:val="en-AU"/>
        </w:rPr>
        <w:t xml:space="preserve"> could be vicariously liable </w:t>
      </w:r>
      <w:r>
        <w:rPr>
          <w:lang w:val="en-AU"/>
        </w:rPr>
        <w:t xml:space="preserve">for </w:t>
      </w:r>
      <w:r w:rsidRPr="001A2C91">
        <w:rPr>
          <w:lang w:val="en-AU"/>
        </w:rPr>
        <w:t>tortfeasor’s wrong</w:t>
      </w:r>
      <w:r>
        <w:rPr>
          <w:lang w:val="en-AU"/>
        </w:rPr>
        <w:t xml:space="preserve"> where </w:t>
      </w:r>
      <w:r w:rsidRPr="00EC01D5">
        <w:rPr>
          <w:lang w:val="en-AU"/>
        </w:rPr>
        <w:t xml:space="preserve">express finding that tortfeasor not in employment relationship with </w:t>
      </w:r>
      <w:r>
        <w:rPr>
          <w:lang w:val="en-AU"/>
        </w:rPr>
        <w:t xml:space="preserve">appellant and was no finding that </w:t>
      </w:r>
      <w:r w:rsidRPr="00694148">
        <w:rPr>
          <w:lang w:val="en-AU"/>
        </w:rPr>
        <w:t xml:space="preserve">tortious conduct occurred as part of any agency relationship between tortfeasor and </w:t>
      </w:r>
      <w:r>
        <w:rPr>
          <w:lang w:val="en-AU"/>
        </w:rPr>
        <w:t xml:space="preserve">appellant – Where in circumstances Court finds relationship between appellant and tortfeasor gives rise to relationship of vicarious liability, whether Court of Appeal </w:t>
      </w:r>
      <w:r w:rsidRPr="00E0122E">
        <w:rPr>
          <w:lang w:val="en-AU"/>
        </w:rPr>
        <w:t xml:space="preserve">erred in concluding, based on general and non-specific evidence accepted, that conduct of tortfeasor was conduct for which </w:t>
      </w:r>
      <w:r>
        <w:rPr>
          <w:lang w:val="en-AU"/>
        </w:rPr>
        <w:t>appellant</w:t>
      </w:r>
      <w:r w:rsidRPr="00E0122E">
        <w:rPr>
          <w:lang w:val="en-AU"/>
        </w:rPr>
        <w:t xml:space="preserve"> ought be liable as having provided both opportunity and occasion for its occurrence</w:t>
      </w:r>
      <w:r>
        <w:rPr>
          <w:lang w:val="en-AU"/>
        </w:rPr>
        <w:t xml:space="preserve">. </w:t>
      </w:r>
    </w:p>
    <w:p w14:paraId="0CCCA1BF" w14:textId="77777777" w:rsidR="007A27CB" w:rsidRDefault="007A27CB" w:rsidP="007A27CB"/>
    <w:p w14:paraId="2165DD5A" w14:textId="3B33F72D" w:rsidR="007A27CB" w:rsidRPr="00A87F40" w:rsidRDefault="007A27CB" w:rsidP="007A27CB">
      <w:pPr>
        <w:rPr>
          <w:bCs/>
        </w:rPr>
      </w:pPr>
      <w:r w:rsidRPr="004E7695">
        <w:rPr>
          <w:b/>
        </w:rPr>
        <w:t>Appealed from</w:t>
      </w:r>
      <w:r>
        <w:rPr>
          <w:b/>
        </w:rPr>
        <w:t xml:space="preserve"> VSC (CA): </w:t>
      </w:r>
      <w:hyperlink r:id="rId62" w:history="1">
        <w:r w:rsidRPr="002A42E2">
          <w:rPr>
            <w:rStyle w:val="Hyperlink"/>
            <w:rFonts w:cs="Verdana"/>
            <w:bCs/>
            <w:noProof w:val="0"/>
          </w:rPr>
          <w:t>[2023] VSCA 66</w:t>
        </w:r>
      </w:hyperlink>
      <w:r>
        <w:rPr>
          <w:bCs/>
        </w:rPr>
        <w:t>; (2023) 69 VR 408; (</w:t>
      </w:r>
      <w:r w:rsidRPr="00A87F40">
        <w:rPr>
          <w:bCs/>
        </w:rPr>
        <w:t>2023) 323 IR 174</w:t>
      </w:r>
    </w:p>
    <w:p w14:paraId="5BE98BAD" w14:textId="77777777" w:rsidR="007A27CB" w:rsidRPr="00E064DF" w:rsidRDefault="007A27CB" w:rsidP="007A27CB"/>
    <w:p w14:paraId="29A05EB7" w14:textId="77777777" w:rsidR="007A27CB" w:rsidRDefault="00064AE2" w:rsidP="007A27CB">
      <w:pPr>
        <w:rPr>
          <w:rStyle w:val="Hyperlink"/>
          <w:rFonts w:cs="Verdana"/>
          <w:bCs/>
        </w:rPr>
      </w:pPr>
      <w:hyperlink w:anchor="TOP" w:history="1">
        <w:r w:rsidR="007A27CB" w:rsidRPr="004E7695">
          <w:rPr>
            <w:rStyle w:val="Hyperlink"/>
            <w:rFonts w:cs="Verdana"/>
            <w:bCs/>
          </w:rPr>
          <w:t>Return to Top</w:t>
        </w:r>
      </w:hyperlink>
    </w:p>
    <w:p w14:paraId="089C338F" w14:textId="77777777" w:rsidR="007A27CB" w:rsidRDefault="007A27CB" w:rsidP="007A27CB">
      <w:pPr>
        <w:pStyle w:val="Divider1"/>
        <w:rPr>
          <w:rStyle w:val="Hyperlink"/>
          <w:rFonts w:cs="Verdana"/>
          <w:bCs/>
        </w:rPr>
      </w:pPr>
    </w:p>
    <w:p w14:paraId="37DCB22D" w14:textId="77777777" w:rsidR="007A27CB" w:rsidRDefault="007A27CB" w:rsidP="00FB7F27">
      <w:pPr>
        <w:rPr>
          <w:rStyle w:val="Hyperlink"/>
          <w:rFonts w:cs="Verdana"/>
          <w:bCs/>
        </w:rPr>
      </w:pPr>
    </w:p>
    <w:p w14:paraId="6053330C" w14:textId="77777777" w:rsidR="005D1849" w:rsidRDefault="005D1849" w:rsidP="005D1849">
      <w:pPr>
        <w:pStyle w:val="Heading3"/>
      </w:pPr>
      <w:bookmarkStart w:id="96" w:name="_Mallonland_Pty_Ltd_1"/>
      <w:bookmarkEnd w:id="96"/>
      <w:r w:rsidRPr="004E3DCE">
        <w:t>Mallonland Pty Ltd ACN 051 136 291 &amp; Anor v Advanta Seeds Pty Ltd ACN 010 933 061</w:t>
      </w:r>
    </w:p>
    <w:p w14:paraId="72DA434D" w14:textId="2B9621F4" w:rsidR="005D1849" w:rsidRPr="00560C6E" w:rsidRDefault="00064AE2" w:rsidP="005D1849">
      <w:pPr>
        <w:rPr>
          <w:b/>
          <w:bCs/>
        </w:rPr>
      </w:pPr>
      <w:hyperlink r:id="rId63" w:history="1">
        <w:r w:rsidR="005D1849" w:rsidRPr="007A0935">
          <w:rPr>
            <w:rStyle w:val="Hyperlink"/>
            <w:rFonts w:cs="Verdana"/>
            <w:b/>
            <w:bCs/>
            <w:noProof w:val="0"/>
          </w:rPr>
          <w:t>B60/2023</w:t>
        </w:r>
      </w:hyperlink>
      <w:r w:rsidR="005D1849" w:rsidRPr="00850A44">
        <w:rPr>
          <w:b/>
          <w:bCs/>
        </w:rPr>
        <w:t>:</w:t>
      </w:r>
      <w:r w:rsidR="005D1849">
        <w:t xml:space="preserve"> </w:t>
      </w:r>
      <w:hyperlink r:id="rId64" w:history="1">
        <w:r w:rsidR="00894866" w:rsidRPr="00894866">
          <w:rPr>
            <w:rStyle w:val="Hyperlink"/>
            <w:rFonts w:cs="Verdana"/>
            <w:noProof w:val="0"/>
          </w:rPr>
          <w:t xml:space="preserve">[2024] </w:t>
        </w:r>
        <w:proofErr w:type="spellStart"/>
        <w:r w:rsidR="00894866" w:rsidRPr="00894866">
          <w:rPr>
            <w:rStyle w:val="Hyperlink"/>
            <w:rFonts w:cs="Verdana"/>
            <w:noProof w:val="0"/>
          </w:rPr>
          <w:t>HCATrans</w:t>
        </w:r>
        <w:proofErr w:type="spellEnd"/>
        <w:r w:rsidR="00894866" w:rsidRPr="00894866">
          <w:rPr>
            <w:rStyle w:val="Hyperlink"/>
            <w:rFonts w:cs="Verdana"/>
            <w:noProof w:val="0"/>
          </w:rPr>
          <w:t xml:space="preserve"> 12</w:t>
        </w:r>
      </w:hyperlink>
    </w:p>
    <w:p w14:paraId="3A54C90C" w14:textId="77777777" w:rsidR="005D1849" w:rsidRDefault="005D1849" w:rsidP="005D1849"/>
    <w:p w14:paraId="61B1B6BC" w14:textId="4D340F75" w:rsidR="005D1849" w:rsidRDefault="005D1849" w:rsidP="005D1849">
      <w:r w:rsidRPr="004E7695">
        <w:rPr>
          <w:b/>
        </w:rPr>
        <w:t xml:space="preserve">Date </w:t>
      </w:r>
      <w:r>
        <w:rPr>
          <w:b/>
        </w:rPr>
        <w:t>heard</w:t>
      </w:r>
      <w:r w:rsidRPr="004E7695">
        <w:rPr>
          <w:b/>
        </w:rPr>
        <w:t>:</w:t>
      </w:r>
      <w:r w:rsidRPr="00FC0B58">
        <w:t xml:space="preserve"> </w:t>
      </w:r>
      <w:r w:rsidR="00894866">
        <w:t>6 March 2024</w:t>
      </w:r>
    </w:p>
    <w:p w14:paraId="38F25C7D" w14:textId="77777777" w:rsidR="00894866" w:rsidRDefault="00894866" w:rsidP="005D1849"/>
    <w:p w14:paraId="10BDA70C" w14:textId="77777777" w:rsidR="00D25840" w:rsidRPr="009E12F1" w:rsidRDefault="00D25840" w:rsidP="00D25840">
      <w:r>
        <w:rPr>
          <w:b/>
          <w:bCs/>
        </w:rPr>
        <w:t xml:space="preserve">Coram: </w:t>
      </w:r>
      <w:r>
        <w:t xml:space="preserve">Gageler CJ, Gordon, Edelman, Steward, Gleeson, </w:t>
      </w:r>
      <w:proofErr w:type="spellStart"/>
      <w:r>
        <w:t>Jagot</w:t>
      </w:r>
      <w:proofErr w:type="spellEnd"/>
      <w:r>
        <w:t xml:space="preserve"> and Beech-Jones JJ</w:t>
      </w:r>
    </w:p>
    <w:p w14:paraId="79BC4148" w14:textId="77777777" w:rsidR="005D1849" w:rsidRPr="004E7695" w:rsidRDefault="005D1849" w:rsidP="005D1849"/>
    <w:p w14:paraId="46215214" w14:textId="77777777" w:rsidR="005D1849" w:rsidRPr="004E7695" w:rsidRDefault="005D1849" w:rsidP="005D1849">
      <w:pPr>
        <w:rPr>
          <w:b/>
        </w:rPr>
      </w:pPr>
      <w:r w:rsidRPr="004E7695">
        <w:rPr>
          <w:b/>
        </w:rPr>
        <w:t>Catchwords:</w:t>
      </w:r>
    </w:p>
    <w:p w14:paraId="0756AAE7" w14:textId="77777777" w:rsidR="005D1849" w:rsidRPr="004E7695" w:rsidRDefault="005D1849" w:rsidP="005D1849">
      <w:pPr>
        <w:rPr>
          <w:b/>
        </w:rPr>
      </w:pPr>
    </w:p>
    <w:p w14:paraId="22E70708" w14:textId="2CE8758B" w:rsidR="005D1849" w:rsidRDefault="005D1849" w:rsidP="005D1849">
      <w:pPr>
        <w:pStyle w:val="Catchwords0"/>
        <w:rPr>
          <w:lang w:val="en-AU"/>
        </w:rPr>
      </w:pPr>
      <w:r>
        <w:t xml:space="preserve">Torts – Negligence – Pure economic loss – Duty of care – Where appellants and other group members commercial sorghum growers who </w:t>
      </w:r>
      <w:r w:rsidRPr="00AD5973">
        <w:rPr>
          <w:lang w:val="en-AU"/>
        </w:rPr>
        <w:t>between 2010 and 2014 conducted business of planting and commercial cultivation and sale of sorghum</w:t>
      </w:r>
      <w:r>
        <w:rPr>
          <w:lang w:val="en-AU"/>
        </w:rPr>
        <w:t xml:space="preserve"> – Where they purchased, via distributors and resellers, </w:t>
      </w:r>
      <w:r w:rsidR="00A62401">
        <w:rPr>
          <w:lang w:val="en-AU"/>
        </w:rPr>
        <w:t>"</w:t>
      </w:r>
      <w:r>
        <w:rPr>
          <w:lang w:val="en-AU"/>
        </w:rPr>
        <w:t>MR43 Elite</w:t>
      </w:r>
      <w:r w:rsidR="00A62401">
        <w:rPr>
          <w:lang w:val="en-AU"/>
        </w:rPr>
        <w:t>"</w:t>
      </w:r>
      <w:r>
        <w:rPr>
          <w:lang w:val="en-AU"/>
        </w:rPr>
        <w:t xml:space="preserve"> sorghum seeds manufactured by respondent, which were contaminated – Where MR43 sold in bags with </w:t>
      </w:r>
      <w:r w:rsidR="00A62401">
        <w:rPr>
          <w:lang w:val="en-AU"/>
        </w:rPr>
        <w:t>"</w:t>
      </w:r>
      <w:r>
        <w:rPr>
          <w:lang w:val="en-AU"/>
        </w:rPr>
        <w:t>Conditions of Sale and Use</w:t>
      </w:r>
      <w:r w:rsidR="00A62401">
        <w:rPr>
          <w:lang w:val="en-AU"/>
        </w:rPr>
        <w:t>"</w:t>
      </w:r>
      <w:r>
        <w:rPr>
          <w:lang w:val="en-AU"/>
        </w:rPr>
        <w:t xml:space="preserve"> printed, including generic disclaimer – Where trial judge and Court of Appeal found that respondent did not owe duty of care to appellants – </w:t>
      </w:r>
      <w:r>
        <w:t>Whether Court of Appeal erred in failing to find respondent owed duty of care to appellants as end</w:t>
      </w:r>
      <w:r w:rsidRPr="00DE5750">
        <w:rPr>
          <w:lang w:val="en-AU"/>
        </w:rPr>
        <w:t xml:space="preserve"> users of </w:t>
      </w:r>
      <w:r>
        <w:rPr>
          <w:lang w:val="en-AU"/>
        </w:rPr>
        <w:t xml:space="preserve">respondent’s </w:t>
      </w:r>
      <w:r w:rsidRPr="00DE5750">
        <w:rPr>
          <w:lang w:val="en-AU"/>
        </w:rPr>
        <w:t>product, to take reasonable care to avoid risk that such end users who used product as intended would sustain economic losses by reason of hidden defects in those good</w:t>
      </w:r>
      <w:r>
        <w:rPr>
          <w:lang w:val="en-AU"/>
        </w:rPr>
        <w:t xml:space="preserve">s – Whether </w:t>
      </w:r>
      <w:r w:rsidRPr="005D6457">
        <w:rPr>
          <w:lang w:val="en-AU"/>
        </w:rPr>
        <w:t>Court of Appeal erred</w:t>
      </w:r>
      <w:r>
        <w:rPr>
          <w:lang w:val="en-AU"/>
        </w:rPr>
        <w:t xml:space="preserve"> </w:t>
      </w:r>
      <w:r w:rsidRPr="005D6457">
        <w:rPr>
          <w:lang w:val="en-AU"/>
        </w:rPr>
        <w:t>in finding</w:t>
      </w:r>
      <w:r>
        <w:rPr>
          <w:lang w:val="en-AU"/>
        </w:rPr>
        <w:t xml:space="preserve"> </w:t>
      </w:r>
      <w:r w:rsidRPr="005D6457">
        <w:rPr>
          <w:lang w:val="en-AU"/>
        </w:rPr>
        <w:t xml:space="preserve">that presence of disclaimer of liability on product packaging </w:t>
      </w:r>
      <w:r w:rsidRPr="003B65AC">
        <w:rPr>
          <w:lang w:val="en-AU"/>
        </w:rPr>
        <w:t xml:space="preserve">negated any assumption of responsibility by </w:t>
      </w:r>
      <w:r>
        <w:rPr>
          <w:lang w:val="en-AU"/>
        </w:rPr>
        <w:t>respondent</w:t>
      </w:r>
      <w:r w:rsidRPr="003B65AC">
        <w:rPr>
          <w:lang w:val="en-AU"/>
        </w:rPr>
        <w:t xml:space="preserve"> so as to preclude duty of care on part of manufacturer arising</w:t>
      </w:r>
      <w:r>
        <w:rPr>
          <w:lang w:val="en-AU"/>
        </w:rPr>
        <w:t>,</w:t>
      </w:r>
      <w:r w:rsidRPr="003B65AC">
        <w:rPr>
          <w:lang w:val="en-AU"/>
        </w:rPr>
        <w:t xml:space="preserve"> </w:t>
      </w:r>
      <w:r>
        <w:rPr>
          <w:lang w:val="en-AU"/>
        </w:rPr>
        <w:t xml:space="preserve">and </w:t>
      </w:r>
      <w:r w:rsidRPr="003B65AC">
        <w:rPr>
          <w:lang w:val="en-AU"/>
        </w:rPr>
        <w:t>thereby overwhelming consideration of all other salient features</w:t>
      </w:r>
      <w:r>
        <w:rPr>
          <w:lang w:val="en-AU"/>
        </w:rPr>
        <w:t xml:space="preserve"> </w:t>
      </w:r>
      <w:r>
        <w:rPr>
          <w:lang w:val="en-AU"/>
        </w:rPr>
        <w:softHyphen/>
        <w:t xml:space="preserve">– Whether </w:t>
      </w:r>
      <w:r w:rsidRPr="004A1611">
        <w:rPr>
          <w:lang w:val="en-AU"/>
        </w:rPr>
        <w:lastRenderedPageBreak/>
        <w:t>Court of Appeal erred</w:t>
      </w:r>
      <w:r>
        <w:rPr>
          <w:lang w:val="en-AU"/>
        </w:rPr>
        <w:t xml:space="preserve"> by </w:t>
      </w:r>
      <w:r w:rsidRPr="004A1611">
        <w:rPr>
          <w:lang w:val="en-AU"/>
        </w:rPr>
        <w:t>proceeding on basis that potential for farmers to avail themselves of contractual and statutory protection in dealings with distributors, and absence of statutory protection of farmers as consumers in Commonwealth consumer protection legislation, were matters which supported not expanding protection available to persons in position of applicant</w:t>
      </w:r>
      <w:r>
        <w:rPr>
          <w:lang w:val="en-AU"/>
        </w:rPr>
        <w:t xml:space="preserve">s </w:t>
      </w:r>
      <w:r w:rsidRPr="004A1611">
        <w:rPr>
          <w:lang w:val="en-AU"/>
        </w:rPr>
        <w:t>by recognising duty of care.</w:t>
      </w:r>
    </w:p>
    <w:p w14:paraId="140590B4" w14:textId="77777777" w:rsidR="005D1849" w:rsidRPr="003B65AC" w:rsidRDefault="005D1849" w:rsidP="005D1849">
      <w:pPr>
        <w:pStyle w:val="Catchwords0"/>
        <w:rPr>
          <w:vertAlign w:val="subscript"/>
        </w:rPr>
      </w:pPr>
    </w:p>
    <w:p w14:paraId="348D1837" w14:textId="40CB0FED" w:rsidR="005D1849" w:rsidRPr="009A048D" w:rsidRDefault="005D1849" w:rsidP="005D1849">
      <w:pPr>
        <w:rPr>
          <w:bCs/>
        </w:rPr>
      </w:pPr>
      <w:r w:rsidRPr="004E7695">
        <w:rPr>
          <w:b/>
        </w:rPr>
        <w:t xml:space="preserve">Appealed from </w:t>
      </w:r>
      <w:r>
        <w:rPr>
          <w:b/>
        </w:rPr>
        <w:t xml:space="preserve">QLDSC (CA): </w:t>
      </w:r>
      <w:hyperlink r:id="rId65" w:history="1">
        <w:r w:rsidRPr="003E066D">
          <w:rPr>
            <w:rStyle w:val="Hyperlink"/>
            <w:rFonts w:cs="Verdana"/>
            <w:noProof w:val="0"/>
          </w:rPr>
          <w:t>[2023] QCA 24</w:t>
        </w:r>
      </w:hyperlink>
      <w:r w:rsidR="009A048D" w:rsidRPr="00D53532">
        <w:rPr>
          <w:rStyle w:val="Hyperlink"/>
          <w:rFonts w:cs="Verdana"/>
          <w:noProof w:val="0"/>
          <w:color w:val="auto"/>
          <w:u w:val="none"/>
        </w:rPr>
        <w:t xml:space="preserve">; </w:t>
      </w:r>
      <w:r w:rsidR="00D53532" w:rsidRPr="00D53532">
        <w:rPr>
          <w:rStyle w:val="Hyperlink"/>
          <w:rFonts w:cs="Verdana"/>
          <w:noProof w:val="0"/>
          <w:color w:val="auto"/>
          <w:u w:val="none"/>
        </w:rPr>
        <w:t>(2023) 13 QR 492</w:t>
      </w:r>
    </w:p>
    <w:p w14:paraId="23E6D31E" w14:textId="77777777" w:rsidR="005D1849" w:rsidRPr="008B1B99" w:rsidRDefault="005D1849" w:rsidP="005D1849">
      <w:pPr>
        <w:rPr>
          <w:rStyle w:val="Hyperlink"/>
          <w:rFonts w:cs="Verdana"/>
          <w:bCs/>
          <w:noProof w:val="0"/>
          <w:color w:val="auto"/>
          <w:u w:val="none"/>
        </w:rPr>
      </w:pPr>
    </w:p>
    <w:p w14:paraId="693DF745" w14:textId="77777777" w:rsidR="005D1849" w:rsidRDefault="00064AE2" w:rsidP="005D1849">
      <w:hyperlink w:anchor="TOP" w:history="1">
        <w:r w:rsidR="005D1849" w:rsidRPr="00090699">
          <w:rPr>
            <w:rStyle w:val="Hyperlink"/>
            <w:rFonts w:cs="Verdana"/>
            <w:bCs/>
            <w:noProof w:val="0"/>
          </w:rPr>
          <w:t>Return to Top</w:t>
        </w:r>
      </w:hyperlink>
    </w:p>
    <w:p w14:paraId="08C9780F" w14:textId="77777777" w:rsidR="003A29B9" w:rsidRDefault="003A29B9" w:rsidP="003A29B9">
      <w:pPr>
        <w:pStyle w:val="Divider2"/>
      </w:pPr>
    </w:p>
    <w:p w14:paraId="544CA97B" w14:textId="77777777" w:rsidR="009C52AB" w:rsidRDefault="009C52AB" w:rsidP="009C52AB">
      <w:bookmarkStart w:id="97" w:name="_Xerri_v_The"/>
      <w:bookmarkEnd w:id="97"/>
    </w:p>
    <w:p w14:paraId="0700D2A1" w14:textId="5D7D28D0" w:rsidR="009C52AB" w:rsidRDefault="009C52AB" w:rsidP="009C52AB">
      <w:pPr>
        <w:pStyle w:val="Heading2"/>
      </w:pPr>
      <w:r>
        <w:t xml:space="preserve">Trade Practices </w:t>
      </w:r>
    </w:p>
    <w:p w14:paraId="459D205D" w14:textId="77777777" w:rsidR="009C52AB" w:rsidRDefault="009C52AB" w:rsidP="009C52AB"/>
    <w:p w14:paraId="4729DAF7" w14:textId="77777777" w:rsidR="005426CD" w:rsidRDefault="005426CD" w:rsidP="005426CD">
      <w:pPr>
        <w:pStyle w:val="Heading3"/>
      </w:pPr>
      <w:bookmarkStart w:id="98" w:name="_Capic_v_Ford_1"/>
      <w:bookmarkEnd w:id="98"/>
      <w:r w:rsidRPr="008636BD">
        <w:rPr>
          <w:iCs/>
        </w:rPr>
        <w:t>Capic v Ford Motor Company of Australia Pty Ltd ACN 004 116 223</w:t>
      </w:r>
    </w:p>
    <w:p w14:paraId="388892B2" w14:textId="31C79252" w:rsidR="00CD4061" w:rsidRPr="00CD4061" w:rsidRDefault="00064AE2" w:rsidP="00CD4061">
      <w:pPr>
        <w:rPr>
          <w:b/>
          <w:bCs/>
        </w:rPr>
      </w:pPr>
      <w:hyperlink r:id="rId66" w:history="1">
        <w:r w:rsidR="005426CD" w:rsidRPr="006F3738">
          <w:rPr>
            <w:rStyle w:val="Hyperlink"/>
            <w:rFonts w:cs="Verdana"/>
            <w:b/>
            <w:bCs/>
            <w:noProof w:val="0"/>
          </w:rPr>
          <w:t>S25/2024</w:t>
        </w:r>
      </w:hyperlink>
      <w:r w:rsidR="005426CD" w:rsidRPr="00850A44">
        <w:rPr>
          <w:b/>
          <w:bCs/>
        </w:rPr>
        <w:t>:</w:t>
      </w:r>
      <w:r w:rsidR="005426CD">
        <w:t xml:space="preserve"> </w:t>
      </w:r>
      <w:hyperlink r:id="rId67" w:history="1">
        <w:r w:rsidR="00CD4061" w:rsidRPr="00CD4061">
          <w:rPr>
            <w:rStyle w:val="Hyperlink"/>
            <w:rFonts w:cs="Verdana"/>
            <w:noProof w:val="0"/>
          </w:rPr>
          <w:t xml:space="preserve">[2024] </w:t>
        </w:r>
        <w:proofErr w:type="spellStart"/>
        <w:r w:rsidR="00CD4061" w:rsidRPr="00CD4061">
          <w:rPr>
            <w:rStyle w:val="Hyperlink"/>
            <w:rFonts w:cs="Verdana"/>
            <w:noProof w:val="0"/>
          </w:rPr>
          <w:t>HCATrans</w:t>
        </w:r>
        <w:proofErr w:type="spellEnd"/>
        <w:r w:rsidR="00CD4061" w:rsidRPr="00CD4061">
          <w:rPr>
            <w:rStyle w:val="Hyperlink"/>
            <w:rFonts w:cs="Verdana"/>
            <w:noProof w:val="0"/>
          </w:rPr>
          <w:t xml:space="preserve"> 23</w:t>
        </w:r>
      </w:hyperlink>
      <w:r w:rsidR="00CD4061" w:rsidRPr="00CD4061">
        <w:t>; </w:t>
      </w:r>
      <w:hyperlink r:id="rId68" w:history="1">
        <w:r w:rsidR="00CD4061" w:rsidRPr="00CD4061">
          <w:rPr>
            <w:rStyle w:val="Hyperlink"/>
            <w:rFonts w:cs="Verdana"/>
            <w:noProof w:val="0"/>
          </w:rPr>
          <w:t xml:space="preserve">[2024] </w:t>
        </w:r>
        <w:proofErr w:type="spellStart"/>
        <w:r w:rsidR="00CD4061" w:rsidRPr="00CD4061">
          <w:rPr>
            <w:rStyle w:val="Hyperlink"/>
            <w:rFonts w:cs="Verdana"/>
            <w:noProof w:val="0"/>
          </w:rPr>
          <w:t>HCATrans</w:t>
        </w:r>
        <w:proofErr w:type="spellEnd"/>
        <w:r w:rsidR="00CD4061" w:rsidRPr="00CD4061">
          <w:rPr>
            <w:rStyle w:val="Hyperlink"/>
            <w:rFonts w:cs="Verdana"/>
            <w:noProof w:val="0"/>
          </w:rPr>
          <w:t xml:space="preserve"> 24</w:t>
        </w:r>
      </w:hyperlink>
    </w:p>
    <w:p w14:paraId="4EB107A6" w14:textId="77777777" w:rsidR="005426CD" w:rsidRDefault="005426CD" w:rsidP="005426CD"/>
    <w:p w14:paraId="787F5C25" w14:textId="38E3355F" w:rsidR="005426CD" w:rsidRPr="00D43080" w:rsidRDefault="005426CD" w:rsidP="005426CD">
      <w:r w:rsidRPr="004E7695">
        <w:rPr>
          <w:b/>
        </w:rPr>
        <w:t xml:space="preserve">Date </w:t>
      </w:r>
      <w:r w:rsidR="00491740">
        <w:rPr>
          <w:b/>
        </w:rPr>
        <w:t>heard</w:t>
      </w:r>
      <w:r w:rsidRPr="004E7695">
        <w:rPr>
          <w:b/>
        </w:rPr>
        <w:t>:</w:t>
      </w:r>
      <w:r w:rsidRPr="00FC0B58">
        <w:t xml:space="preserve"> </w:t>
      </w:r>
      <w:r w:rsidR="005B4ED0">
        <w:t>11 and 12</w:t>
      </w:r>
      <w:r>
        <w:t xml:space="preserve"> </w:t>
      </w:r>
      <w:r w:rsidR="005B4ED0">
        <w:t xml:space="preserve">April </w:t>
      </w:r>
      <w:r>
        <w:t xml:space="preserve">2024 </w:t>
      </w:r>
    </w:p>
    <w:p w14:paraId="48FEE669" w14:textId="77777777" w:rsidR="005426CD" w:rsidRDefault="005426CD" w:rsidP="005426CD"/>
    <w:p w14:paraId="5B1C8AC2" w14:textId="77777777" w:rsidR="005B4ED0" w:rsidRPr="009E12F1" w:rsidRDefault="005B4ED0" w:rsidP="005B4ED0">
      <w:r>
        <w:rPr>
          <w:b/>
          <w:bCs/>
        </w:rPr>
        <w:t xml:space="preserve">Coram: </w:t>
      </w:r>
      <w:r>
        <w:t xml:space="preserve">Gageler CJ, Gordon, Edelman, Steward, Gleeson, </w:t>
      </w:r>
      <w:proofErr w:type="spellStart"/>
      <w:r>
        <w:t>Jagot</w:t>
      </w:r>
      <w:proofErr w:type="spellEnd"/>
      <w:r>
        <w:t xml:space="preserve"> and Beech-Jones JJ</w:t>
      </w:r>
    </w:p>
    <w:p w14:paraId="54805A7F" w14:textId="77777777" w:rsidR="005B4ED0" w:rsidRPr="004E7695" w:rsidRDefault="005B4ED0" w:rsidP="005426CD"/>
    <w:p w14:paraId="75DA246E" w14:textId="77777777" w:rsidR="005426CD" w:rsidRPr="004E7695" w:rsidRDefault="005426CD" w:rsidP="005426CD">
      <w:pPr>
        <w:rPr>
          <w:b/>
        </w:rPr>
      </w:pPr>
      <w:r w:rsidRPr="004E7695">
        <w:rPr>
          <w:b/>
        </w:rPr>
        <w:t>Catchwords:</w:t>
      </w:r>
    </w:p>
    <w:p w14:paraId="4CB48B71" w14:textId="77777777" w:rsidR="005426CD" w:rsidRPr="004E7695" w:rsidRDefault="005426CD" w:rsidP="005426CD">
      <w:pPr>
        <w:rPr>
          <w:b/>
        </w:rPr>
      </w:pPr>
    </w:p>
    <w:p w14:paraId="45565514" w14:textId="7CBE25F4" w:rsidR="005426CD" w:rsidRPr="004700D7" w:rsidRDefault="005426CD" w:rsidP="005426CD">
      <w:pPr>
        <w:pStyle w:val="Catchwords0"/>
      </w:pPr>
      <w:r w:rsidRPr="00E174DF">
        <w:t xml:space="preserve">Trade Practices – </w:t>
      </w:r>
      <w:r>
        <w:t xml:space="preserve">Consumer law – Measure of damages for failure to comply with guarantee of acceptable quality – Where appellant brought representative proceedings under Part IVA of </w:t>
      </w:r>
      <w:r>
        <w:rPr>
          <w:i/>
          <w:iCs/>
        </w:rPr>
        <w:t xml:space="preserve">Federal Court of Australia Act 1976 </w:t>
      </w:r>
      <w:r>
        <w:t xml:space="preserve">(Cth) in respect of </w:t>
      </w:r>
      <w:r w:rsidRPr="00765804">
        <w:rPr>
          <w:lang w:val="en-AU"/>
        </w:rPr>
        <w:t>Ford-badged motor vehicles fitted with DPS6 dual-clutch transmission system</w:t>
      </w:r>
      <w:r>
        <w:rPr>
          <w:lang w:val="en-AU"/>
        </w:rPr>
        <w:t xml:space="preserve"> </w:t>
      </w:r>
      <w:r w:rsidRPr="00765804">
        <w:rPr>
          <w:lang w:val="en-AU"/>
        </w:rPr>
        <w:t>(</w:t>
      </w:r>
      <w:r w:rsidR="00A62401">
        <w:rPr>
          <w:lang w:val="en-AU"/>
        </w:rPr>
        <w:t>"</w:t>
      </w:r>
      <w:r>
        <w:rPr>
          <w:lang w:val="en-AU"/>
        </w:rPr>
        <w:t>a</w:t>
      </w:r>
      <w:r w:rsidRPr="00765804">
        <w:rPr>
          <w:lang w:val="en-AU"/>
        </w:rPr>
        <w:t xml:space="preserve">ffected </w:t>
      </w:r>
      <w:r>
        <w:rPr>
          <w:lang w:val="en-AU"/>
        </w:rPr>
        <w:t>v</w:t>
      </w:r>
      <w:r w:rsidRPr="00765804">
        <w:rPr>
          <w:lang w:val="en-AU"/>
        </w:rPr>
        <w:t>ehicles</w:t>
      </w:r>
      <w:r w:rsidR="00A62401">
        <w:rPr>
          <w:lang w:val="en-AU"/>
        </w:rPr>
        <w:t>"</w:t>
      </w:r>
      <w:r w:rsidRPr="00765804">
        <w:rPr>
          <w:lang w:val="en-AU"/>
        </w:rPr>
        <w:t xml:space="preserve">) </w:t>
      </w:r>
      <w:r>
        <w:rPr>
          <w:lang w:val="en-AU"/>
        </w:rPr>
        <w:t xml:space="preserve">– Where primary judge found affected vehicles supplied in breach of guarantee of acceptable quality under s 25 of </w:t>
      </w:r>
      <w:r>
        <w:rPr>
          <w:i/>
          <w:iCs/>
          <w:lang w:val="en-AU"/>
        </w:rPr>
        <w:t>Australian Consumer Law</w:t>
      </w:r>
      <w:r>
        <w:rPr>
          <w:lang w:val="en-AU"/>
        </w:rPr>
        <w:t xml:space="preserve"> – Where primary judge held damages under s 272(1) requires assessment of reduction in value only at time of supply – Where Full Court found in order to avoid overcompensation under s 272(1)(a), it may be necessary to depart from date of supply as reference state for statutory reduction in value damages – Where Full Court held post-supply information may be relevant – </w:t>
      </w:r>
      <w:r>
        <w:t xml:space="preserve">Whether </w:t>
      </w:r>
      <w:r w:rsidRPr="008E51B1">
        <w:rPr>
          <w:lang w:val="en-AU"/>
        </w:rPr>
        <w:t>Full Court erred in construing s 272(1)(a) as subject to qualification that assessment of damages may require</w:t>
      </w:r>
      <w:r>
        <w:rPr>
          <w:lang w:val="en-AU"/>
        </w:rPr>
        <w:t xml:space="preserve"> </w:t>
      </w:r>
      <w:r w:rsidRPr="008E51B1">
        <w:rPr>
          <w:lang w:val="en-AU"/>
        </w:rPr>
        <w:t>departure from assessment at time of supply or adjustment to avoid over-compensation</w:t>
      </w:r>
      <w:r>
        <w:rPr>
          <w:lang w:val="en-AU"/>
        </w:rPr>
        <w:t xml:space="preserve"> – Whether s 272(1)(a) permits, and for what purpose, evidence of post-supply events to be used when assessing statutory compensation under the provision. </w:t>
      </w:r>
    </w:p>
    <w:p w14:paraId="1C0AB0BE" w14:textId="77777777" w:rsidR="005426CD" w:rsidRDefault="005426CD" w:rsidP="005426CD">
      <w:pPr>
        <w:ind w:left="720"/>
      </w:pPr>
    </w:p>
    <w:p w14:paraId="612B1FA5" w14:textId="63591811" w:rsidR="005426CD" w:rsidRPr="007530C4" w:rsidRDefault="005426CD" w:rsidP="005426CD">
      <w:pPr>
        <w:rPr>
          <w:bCs/>
        </w:rPr>
      </w:pPr>
      <w:r w:rsidRPr="004E7695">
        <w:rPr>
          <w:b/>
        </w:rPr>
        <w:t xml:space="preserve">Appealed from </w:t>
      </w:r>
      <w:r>
        <w:rPr>
          <w:b/>
        </w:rPr>
        <w:t xml:space="preserve">FCA (FC): </w:t>
      </w:r>
      <w:hyperlink r:id="rId69" w:history="1">
        <w:r w:rsidRPr="008045DE">
          <w:rPr>
            <w:rStyle w:val="Hyperlink"/>
            <w:rFonts w:cs="Verdana"/>
            <w:noProof w:val="0"/>
          </w:rPr>
          <w:t>[2023] FCAFC 179</w:t>
        </w:r>
      </w:hyperlink>
      <w:r w:rsidR="00E607D6" w:rsidRPr="00E607D6">
        <w:rPr>
          <w:rStyle w:val="Hyperlink"/>
          <w:rFonts w:cs="Verdana"/>
          <w:noProof w:val="0"/>
          <w:color w:val="auto"/>
          <w:u w:val="none"/>
        </w:rPr>
        <w:t>; (2023) 300 FCR 1</w:t>
      </w:r>
    </w:p>
    <w:p w14:paraId="4E69E6BD" w14:textId="77777777" w:rsidR="005426CD" w:rsidRPr="008B1B99" w:rsidRDefault="005426CD" w:rsidP="005426CD">
      <w:pPr>
        <w:rPr>
          <w:rStyle w:val="Hyperlink"/>
          <w:rFonts w:cs="Verdana"/>
          <w:bCs/>
          <w:noProof w:val="0"/>
          <w:color w:val="auto"/>
          <w:u w:val="none"/>
        </w:rPr>
      </w:pPr>
    </w:p>
    <w:p w14:paraId="4FC5CCC8" w14:textId="77777777" w:rsidR="005426CD" w:rsidRDefault="00064AE2" w:rsidP="005426CD">
      <w:pPr>
        <w:rPr>
          <w:rStyle w:val="Hyperlink"/>
          <w:rFonts w:cs="Verdana"/>
          <w:bCs/>
          <w:noProof w:val="0"/>
        </w:rPr>
      </w:pPr>
      <w:hyperlink w:anchor="TOP" w:history="1">
        <w:r w:rsidR="005426CD" w:rsidRPr="00090699">
          <w:rPr>
            <w:rStyle w:val="Hyperlink"/>
            <w:rFonts w:cs="Verdana"/>
            <w:bCs/>
            <w:noProof w:val="0"/>
          </w:rPr>
          <w:t>Return to Top</w:t>
        </w:r>
      </w:hyperlink>
    </w:p>
    <w:p w14:paraId="724DF29D" w14:textId="77777777" w:rsidR="005426CD" w:rsidRDefault="005426CD" w:rsidP="005426CD">
      <w:pPr>
        <w:pStyle w:val="Divider1"/>
      </w:pPr>
    </w:p>
    <w:p w14:paraId="2FF6810E" w14:textId="77777777" w:rsidR="005426CD" w:rsidRPr="00B31279" w:rsidRDefault="005426CD" w:rsidP="009C52AB"/>
    <w:p w14:paraId="73898333" w14:textId="1DA6EFBC" w:rsidR="009C52AB" w:rsidRDefault="009C52AB" w:rsidP="009C52AB">
      <w:pPr>
        <w:pStyle w:val="Heading3"/>
      </w:pPr>
      <w:bookmarkStart w:id="99" w:name="_Productivity_Partners_Pty_1"/>
      <w:bookmarkEnd w:id="99"/>
      <w:r w:rsidRPr="00B622DE">
        <w:lastRenderedPageBreak/>
        <w:t>Productivity Partners Pty Ltd (trading as Captain Cook College) ACN 085 570 547 &amp; Anor v Australian Competition and Consumer Commission &amp; Anor</w:t>
      </w:r>
    </w:p>
    <w:p w14:paraId="4E72F048" w14:textId="2847C5CE" w:rsidR="00AD6951" w:rsidRPr="00CD055E" w:rsidRDefault="00064AE2" w:rsidP="00AD6951">
      <w:pPr>
        <w:rPr>
          <w:b/>
          <w:bCs/>
        </w:rPr>
      </w:pPr>
      <w:hyperlink r:id="rId70" w:history="1">
        <w:r w:rsidR="009C52AB" w:rsidRPr="000A1CCA">
          <w:rPr>
            <w:rStyle w:val="Hyperlink"/>
            <w:rFonts w:cs="Verdana"/>
            <w:b/>
            <w:bCs/>
            <w:noProof w:val="0"/>
          </w:rPr>
          <w:t>S118/2023</w:t>
        </w:r>
      </w:hyperlink>
      <w:r w:rsidR="009C52AB" w:rsidRPr="00850A44">
        <w:rPr>
          <w:b/>
          <w:bCs/>
        </w:rPr>
        <w:t>:</w:t>
      </w:r>
      <w:r w:rsidR="009C52AB">
        <w:t xml:space="preserve"> </w:t>
      </w:r>
      <w:hyperlink r:id="rId71" w:history="1">
        <w:r w:rsidR="00AD6951" w:rsidRPr="00AD6951">
          <w:rPr>
            <w:rStyle w:val="Hyperlink"/>
            <w:rFonts w:cs="Verdana"/>
            <w:noProof w:val="0"/>
          </w:rPr>
          <w:t xml:space="preserve">[2024] </w:t>
        </w:r>
        <w:proofErr w:type="spellStart"/>
        <w:r w:rsidR="00AD6951" w:rsidRPr="00AD6951">
          <w:rPr>
            <w:rStyle w:val="Hyperlink"/>
            <w:rFonts w:cs="Verdana"/>
            <w:noProof w:val="0"/>
          </w:rPr>
          <w:t>HCATrans</w:t>
        </w:r>
        <w:proofErr w:type="spellEnd"/>
        <w:r w:rsidR="00AD6951" w:rsidRPr="00AD6951">
          <w:rPr>
            <w:rStyle w:val="Hyperlink"/>
            <w:rFonts w:cs="Verdana"/>
            <w:noProof w:val="0"/>
          </w:rPr>
          <w:t xml:space="preserve"> 5</w:t>
        </w:r>
      </w:hyperlink>
      <w:r w:rsidR="00CD055E">
        <w:rPr>
          <w:rStyle w:val="Hyperlink"/>
          <w:rFonts w:cs="Verdana"/>
          <w:noProof w:val="0"/>
          <w:color w:val="auto"/>
          <w:u w:val="none"/>
        </w:rPr>
        <w:t xml:space="preserve">; </w:t>
      </w:r>
      <w:hyperlink r:id="rId72" w:history="1">
        <w:r w:rsidR="00CD055E" w:rsidRPr="00CD055E">
          <w:rPr>
            <w:rStyle w:val="Hyperlink"/>
            <w:rFonts w:cs="Verdana"/>
            <w:noProof w:val="0"/>
          </w:rPr>
          <w:t xml:space="preserve">[2024] </w:t>
        </w:r>
        <w:proofErr w:type="spellStart"/>
        <w:r w:rsidR="00CD055E" w:rsidRPr="00CD055E">
          <w:rPr>
            <w:rStyle w:val="Hyperlink"/>
            <w:rFonts w:cs="Verdana"/>
            <w:noProof w:val="0"/>
          </w:rPr>
          <w:t>HCATrans</w:t>
        </w:r>
        <w:proofErr w:type="spellEnd"/>
        <w:r w:rsidR="00CD055E" w:rsidRPr="00CD055E">
          <w:rPr>
            <w:rStyle w:val="Hyperlink"/>
            <w:rFonts w:cs="Verdana"/>
            <w:noProof w:val="0"/>
          </w:rPr>
          <w:t xml:space="preserve"> 6</w:t>
        </w:r>
      </w:hyperlink>
    </w:p>
    <w:p w14:paraId="7B33AC2A" w14:textId="77777777" w:rsidR="009C52AB" w:rsidRDefault="009C52AB" w:rsidP="009C52AB"/>
    <w:p w14:paraId="0860B87A" w14:textId="355FC908" w:rsidR="009C52AB" w:rsidRDefault="009C52AB" w:rsidP="009C52AB">
      <w:r w:rsidRPr="004E7695">
        <w:rPr>
          <w:b/>
        </w:rPr>
        <w:t xml:space="preserve">Date </w:t>
      </w:r>
      <w:r w:rsidR="00031CD2">
        <w:rPr>
          <w:b/>
        </w:rPr>
        <w:t>heard</w:t>
      </w:r>
      <w:r w:rsidRPr="004E7695">
        <w:rPr>
          <w:b/>
        </w:rPr>
        <w:t>:</w:t>
      </w:r>
      <w:r w:rsidRPr="00FC0B58">
        <w:t xml:space="preserve"> </w:t>
      </w:r>
      <w:r w:rsidR="00B52454">
        <w:t>7</w:t>
      </w:r>
      <w:r>
        <w:t xml:space="preserve"> </w:t>
      </w:r>
      <w:r w:rsidR="00EF171F">
        <w:t xml:space="preserve">and 8 </w:t>
      </w:r>
      <w:r w:rsidR="00B52454">
        <w:t xml:space="preserve">February 2024 </w:t>
      </w:r>
    </w:p>
    <w:p w14:paraId="3A6019C3" w14:textId="77777777" w:rsidR="009F462B" w:rsidRDefault="009F462B" w:rsidP="009C52AB"/>
    <w:p w14:paraId="269C948A" w14:textId="5650C78C" w:rsidR="009F462B" w:rsidRPr="009F462B" w:rsidRDefault="009F462B" w:rsidP="009C52AB">
      <w:r>
        <w:rPr>
          <w:b/>
          <w:bCs/>
        </w:rPr>
        <w:t xml:space="preserve">Coram: </w:t>
      </w:r>
      <w:r>
        <w:t xml:space="preserve">Gageler CJ, Gordon, Edelman, Steward, Gleeson, </w:t>
      </w:r>
      <w:proofErr w:type="spellStart"/>
      <w:r>
        <w:t>Jagot</w:t>
      </w:r>
      <w:proofErr w:type="spellEnd"/>
      <w:r>
        <w:t xml:space="preserve"> and Beech-Jones JJ</w:t>
      </w:r>
    </w:p>
    <w:p w14:paraId="0191E57C" w14:textId="77777777" w:rsidR="009C52AB" w:rsidRPr="004E7695" w:rsidRDefault="009C52AB" w:rsidP="009C52AB"/>
    <w:p w14:paraId="551D6C42" w14:textId="77777777" w:rsidR="009C52AB" w:rsidRPr="004E7695" w:rsidRDefault="009C52AB" w:rsidP="009C52AB">
      <w:pPr>
        <w:rPr>
          <w:b/>
        </w:rPr>
      </w:pPr>
      <w:r w:rsidRPr="004E7695">
        <w:rPr>
          <w:b/>
        </w:rPr>
        <w:t>Catchwords:</w:t>
      </w:r>
    </w:p>
    <w:p w14:paraId="64CF123E" w14:textId="77777777" w:rsidR="009C52AB" w:rsidRPr="004E7695" w:rsidRDefault="009C52AB" w:rsidP="009C52AB">
      <w:pPr>
        <w:rPr>
          <w:b/>
        </w:rPr>
      </w:pPr>
    </w:p>
    <w:p w14:paraId="76FBB9E6" w14:textId="5AD3C492" w:rsidR="009C52AB"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A62401">
        <w:t>"</w:t>
      </w:r>
      <w:r>
        <w:t>ACL</w:t>
      </w:r>
      <w:r w:rsidR="00A62401">
        <w:t>"</w:t>
      </w:r>
      <w:r>
        <w:t>) – Where first applicant carried on business providing vocational education and training courses to students – Where second applicant parent company of first applicant – Where students enrolled in courses by first applicant eligible for funding support under Commonwealth government scheme (VET-FEE HELP) – Where first applicant engaged agents to market to or recruit potential students – Where changes made to VET-FEE HELP scheme by Commonwealth to protect students from risk of misconduct by agents and providers – Where prior to 7 September 2015, first applicant had several controls in enrolment system to ameliorate risk of unethical or careless conduct of agents with respect to enrolments –</w:t>
      </w:r>
      <w:r w:rsidR="00C61E0D">
        <w:t xml:space="preserve"> </w:t>
      </w:r>
      <w:r>
        <w:t>Where first applicant removed controls after suffering declining enrolments – Where primary judge and Full Court held first applicant engaged in unconscionable conduct in contravention of s 21 of ACL – Whether Full Court ought to have held primary judge erred in holding first applicant</w:t>
      </w:r>
      <w:r w:rsidRPr="00825D7E">
        <w:t xml:space="preserve"> engaged in unconscionable conduct within meaning of s 21 of </w:t>
      </w:r>
      <w:r>
        <w:t>ACL,</w:t>
      </w:r>
      <w:r w:rsidRPr="00825D7E">
        <w:t xml:space="preserve"> which claim was framed, and</w:t>
      </w:r>
      <w:r>
        <w:t xml:space="preserve"> </w:t>
      </w:r>
      <w:r w:rsidRPr="00825D7E">
        <w:t xml:space="preserve">considered by trial judge, without reference to factors prescribed by s 22 of </w:t>
      </w:r>
      <w:r>
        <w:t xml:space="preserve">ACL – Whether Full Court erred in holding first applicant’s conduct of </w:t>
      </w:r>
      <w:r w:rsidRPr="00E33DC3">
        <w:rPr>
          <w:lang w:val="en-AU"/>
        </w:rPr>
        <w:t>removing controls and operating enrolment system without those controls, in absence of intention that risks ameliorated by those controls eventuate,</w:t>
      </w:r>
      <w:r>
        <w:t xml:space="preserve"> constituted unconscionable conduct in contravention of s 21 – Whether Full Court erred in holding second applicant knowingly concerned or party to first applicant’s contravention of s 21.</w:t>
      </w:r>
    </w:p>
    <w:p w14:paraId="3217A38B" w14:textId="77777777" w:rsidR="009C52AB" w:rsidRDefault="009C52AB" w:rsidP="009C52AB">
      <w:pPr>
        <w:ind w:left="720"/>
      </w:pPr>
    </w:p>
    <w:p w14:paraId="4FE9D00E" w14:textId="77777777" w:rsidR="009C52AB" w:rsidRPr="007530C4" w:rsidRDefault="009C52AB" w:rsidP="009C52AB">
      <w:pPr>
        <w:rPr>
          <w:bCs/>
        </w:rPr>
      </w:pPr>
      <w:r w:rsidRPr="004E7695">
        <w:rPr>
          <w:b/>
        </w:rPr>
        <w:t xml:space="preserve">Appealed from </w:t>
      </w:r>
      <w:r>
        <w:rPr>
          <w:b/>
        </w:rPr>
        <w:t xml:space="preserve">FCA (FC): </w:t>
      </w:r>
      <w:hyperlink r:id="rId73"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57DF8AA4" w14:textId="77777777" w:rsidR="009C52AB" w:rsidRPr="008B1B99" w:rsidRDefault="009C52AB" w:rsidP="009C52AB">
      <w:pPr>
        <w:rPr>
          <w:rStyle w:val="Hyperlink"/>
          <w:rFonts w:cs="Verdana"/>
          <w:bCs/>
          <w:noProof w:val="0"/>
          <w:color w:val="auto"/>
          <w:u w:val="none"/>
        </w:rPr>
      </w:pPr>
    </w:p>
    <w:p w14:paraId="35D6A273" w14:textId="77777777" w:rsidR="009C52AB" w:rsidRDefault="00064AE2" w:rsidP="009C52AB">
      <w:hyperlink w:anchor="TOP" w:history="1">
        <w:r w:rsidR="009C52AB" w:rsidRPr="00090699">
          <w:rPr>
            <w:rStyle w:val="Hyperlink"/>
            <w:rFonts w:cs="Verdana"/>
            <w:bCs/>
            <w:noProof w:val="0"/>
          </w:rPr>
          <w:t>Return to Top</w:t>
        </w:r>
      </w:hyperlink>
    </w:p>
    <w:p w14:paraId="0622ECB3" w14:textId="77777777" w:rsidR="009C52AB" w:rsidRDefault="009C52AB" w:rsidP="009C52AB">
      <w:pPr>
        <w:pStyle w:val="Divider1"/>
        <w:rPr>
          <w:rStyle w:val="Hyperlink"/>
          <w:rFonts w:cs="Verdana"/>
          <w:bCs/>
        </w:rPr>
      </w:pPr>
    </w:p>
    <w:p w14:paraId="547B0490" w14:textId="77777777" w:rsidR="005426CD" w:rsidRDefault="005426CD" w:rsidP="005426CD"/>
    <w:p w14:paraId="5AC268A4" w14:textId="15618DA2" w:rsidR="005426CD" w:rsidRDefault="00EF5E13" w:rsidP="005426CD">
      <w:pPr>
        <w:pStyle w:val="Heading3"/>
      </w:pPr>
      <w:bookmarkStart w:id="100" w:name="_Toyota_Motor_Corporation_1"/>
      <w:bookmarkEnd w:id="100"/>
      <w:r w:rsidRPr="001D375B">
        <w:rPr>
          <w:iCs/>
        </w:rPr>
        <w:t>Williams &amp; Anor</w:t>
      </w:r>
      <w:r>
        <w:rPr>
          <w:iCs/>
        </w:rPr>
        <w:t xml:space="preserve"> v </w:t>
      </w:r>
      <w:r w:rsidRPr="001D375B">
        <w:rPr>
          <w:iCs/>
        </w:rPr>
        <w:t>Toyota Motor Corporation Australia Limited (ACN 009 686 097)</w:t>
      </w:r>
      <w:r w:rsidR="009B0158">
        <w:rPr>
          <w:iCs/>
        </w:rPr>
        <w:t xml:space="preserve">; </w:t>
      </w:r>
      <w:r w:rsidR="009B0158" w:rsidRPr="001D375B">
        <w:rPr>
          <w:iCs/>
        </w:rPr>
        <w:t>Toyota Motor Corporation Australia Limited (ACN 009 686 097)</w:t>
      </w:r>
      <w:r w:rsidR="009B0158">
        <w:rPr>
          <w:i w:val="0"/>
          <w:iCs/>
        </w:rPr>
        <w:t xml:space="preserve"> v </w:t>
      </w:r>
      <w:r w:rsidR="009B0158" w:rsidRPr="001D375B">
        <w:rPr>
          <w:iCs/>
        </w:rPr>
        <w:t>Williams &amp; Anor</w:t>
      </w:r>
    </w:p>
    <w:p w14:paraId="6F355290" w14:textId="46EE6730" w:rsidR="005426CD" w:rsidRPr="00560C6E" w:rsidRDefault="00064AE2" w:rsidP="005426CD">
      <w:pPr>
        <w:rPr>
          <w:b/>
          <w:bCs/>
        </w:rPr>
      </w:pPr>
      <w:hyperlink r:id="rId74" w:history="1">
        <w:r w:rsidR="00EF5E13" w:rsidRPr="009B0158">
          <w:rPr>
            <w:rStyle w:val="Hyperlink"/>
            <w:rFonts w:cs="Verdana"/>
            <w:b/>
            <w:bCs/>
            <w:noProof w:val="0"/>
          </w:rPr>
          <w:t>S157/2023</w:t>
        </w:r>
        <w:r w:rsidR="009B0158" w:rsidRPr="009B0158">
          <w:rPr>
            <w:rStyle w:val="Hyperlink"/>
            <w:rFonts w:cs="Verdana"/>
            <w:b/>
            <w:bCs/>
            <w:noProof w:val="0"/>
          </w:rPr>
          <w:t>; S155/2023</w:t>
        </w:r>
      </w:hyperlink>
      <w:r w:rsidR="005426CD" w:rsidRPr="00850A44">
        <w:rPr>
          <w:b/>
          <w:bCs/>
        </w:rPr>
        <w:t>:</w:t>
      </w:r>
      <w:r w:rsidR="005426CD">
        <w:t xml:space="preserve"> </w:t>
      </w:r>
      <w:hyperlink r:id="rId75" w:history="1">
        <w:r w:rsidR="0062352B" w:rsidRPr="0062352B">
          <w:rPr>
            <w:rStyle w:val="Hyperlink"/>
            <w:rFonts w:cs="Verdana"/>
            <w:noProof w:val="0"/>
          </w:rPr>
          <w:t xml:space="preserve">[2024] </w:t>
        </w:r>
        <w:proofErr w:type="spellStart"/>
        <w:r w:rsidR="0062352B" w:rsidRPr="0062352B">
          <w:rPr>
            <w:rStyle w:val="Hyperlink"/>
            <w:rFonts w:cs="Verdana"/>
            <w:noProof w:val="0"/>
          </w:rPr>
          <w:t>HCATrans</w:t>
        </w:r>
        <w:proofErr w:type="spellEnd"/>
        <w:r w:rsidR="0062352B" w:rsidRPr="0062352B">
          <w:rPr>
            <w:rStyle w:val="Hyperlink"/>
            <w:rFonts w:cs="Verdana"/>
            <w:noProof w:val="0"/>
          </w:rPr>
          <w:t xml:space="preserve"> 21</w:t>
        </w:r>
      </w:hyperlink>
      <w:r w:rsidR="0062352B" w:rsidRPr="0062352B">
        <w:t>;</w:t>
      </w:r>
      <w:r w:rsidR="005334F3">
        <w:rPr>
          <w:b/>
          <w:bCs/>
        </w:rPr>
        <w:t xml:space="preserve"> </w:t>
      </w:r>
      <w:hyperlink r:id="rId76" w:history="1">
        <w:r w:rsidR="005334F3" w:rsidRPr="005334F3">
          <w:rPr>
            <w:rStyle w:val="Hyperlink"/>
            <w:rFonts w:cs="Verdana"/>
            <w:noProof w:val="0"/>
          </w:rPr>
          <w:t xml:space="preserve">[2024] </w:t>
        </w:r>
        <w:proofErr w:type="spellStart"/>
        <w:r w:rsidR="005334F3" w:rsidRPr="005334F3">
          <w:rPr>
            <w:rStyle w:val="Hyperlink"/>
            <w:rFonts w:cs="Verdana"/>
            <w:noProof w:val="0"/>
          </w:rPr>
          <w:t>HCATrans</w:t>
        </w:r>
        <w:proofErr w:type="spellEnd"/>
        <w:r w:rsidR="005334F3" w:rsidRPr="005334F3">
          <w:rPr>
            <w:rStyle w:val="Hyperlink"/>
            <w:rFonts w:cs="Verdana"/>
            <w:noProof w:val="0"/>
          </w:rPr>
          <w:t xml:space="preserve"> 22</w:t>
        </w:r>
        <w:r w:rsidR="005334F3" w:rsidRPr="005334F3">
          <w:rPr>
            <w:rStyle w:val="Hyperlink"/>
            <w:rFonts w:cs="Verdana"/>
            <w:b/>
            <w:bCs/>
            <w:noProof w:val="0"/>
          </w:rPr>
          <w:t> </w:t>
        </w:r>
      </w:hyperlink>
    </w:p>
    <w:p w14:paraId="6BAD493C" w14:textId="77777777" w:rsidR="005426CD" w:rsidRDefault="005426CD" w:rsidP="005426CD"/>
    <w:p w14:paraId="221C9D84" w14:textId="78954B31" w:rsidR="005426CD" w:rsidRDefault="005426CD" w:rsidP="005426CD">
      <w:r w:rsidRPr="004E7695">
        <w:rPr>
          <w:b/>
        </w:rPr>
        <w:t xml:space="preserve">Date </w:t>
      </w:r>
      <w:r>
        <w:rPr>
          <w:b/>
        </w:rPr>
        <w:t>heard</w:t>
      </w:r>
      <w:r w:rsidRPr="004E7695">
        <w:rPr>
          <w:b/>
        </w:rPr>
        <w:t>:</w:t>
      </w:r>
      <w:r w:rsidRPr="00FC0B58">
        <w:t xml:space="preserve"> </w:t>
      </w:r>
      <w:r w:rsidR="0062352B">
        <w:t>10 and 11 April</w:t>
      </w:r>
      <w:r>
        <w:t xml:space="preserve"> 202</w:t>
      </w:r>
      <w:r w:rsidR="0062352B">
        <w:t>4</w:t>
      </w:r>
      <w:r>
        <w:t xml:space="preserve"> </w:t>
      </w:r>
    </w:p>
    <w:p w14:paraId="41E45F8A" w14:textId="77777777" w:rsidR="0062352B" w:rsidRDefault="0062352B" w:rsidP="005426CD"/>
    <w:p w14:paraId="7894FAEE" w14:textId="77777777" w:rsidR="0062352B" w:rsidRPr="009E12F1" w:rsidRDefault="0062352B" w:rsidP="0062352B">
      <w:r>
        <w:rPr>
          <w:b/>
          <w:bCs/>
        </w:rPr>
        <w:t xml:space="preserve">Coram: </w:t>
      </w:r>
      <w:r>
        <w:t xml:space="preserve">Gageler CJ, Gordon, Edelman, Steward, Gleeson, </w:t>
      </w:r>
      <w:proofErr w:type="spellStart"/>
      <w:r>
        <w:t>Jagot</w:t>
      </w:r>
      <w:proofErr w:type="spellEnd"/>
      <w:r>
        <w:t xml:space="preserve"> and Beech-Jones JJ</w:t>
      </w:r>
    </w:p>
    <w:p w14:paraId="290C766C" w14:textId="77777777" w:rsidR="0062352B" w:rsidRPr="004E7695" w:rsidRDefault="0062352B" w:rsidP="005426CD"/>
    <w:p w14:paraId="3ED3846E" w14:textId="77777777" w:rsidR="005426CD" w:rsidRPr="004E7695" w:rsidRDefault="005426CD" w:rsidP="005426CD">
      <w:pPr>
        <w:rPr>
          <w:b/>
        </w:rPr>
      </w:pPr>
      <w:r w:rsidRPr="004E7695">
        <w:rPr>
          <w:b/>
        </w:rPr>
        <w:t>Catchwords:</w:t>
      </w:r>
    </w:p>
    <w:p w14:paraId="538C41A2" w14:textId="77777777" w:rsidR="005426CD" w:rsidRPr="004E7695" w:rsidRDefault="005426CD" w:rsidP="005426CD">
      <w:pPr>
        <w:rPr>
          <w:b/>
        </w:rPr>
      </w:pPr>
    </w:p>
    <w:p w14:paraId="46BEBD3E" w14:textId="5C22292E" w:rsidR="005426CD" w:rsidRPr="004700D7" w:rsidRDefault="005426CD" w:rsidP="005426CD">
      <w:pPr>
        <w:pStyle w:val="Catchwords0"/>
      </w:pPr>
      <w:r w:rsidRPr="00E174DF">
        <w:t xml:space="preserve">Trade Practices – Consumer law – Measure of damages for failure to comply with guarantee of acceptable quality – Where representative proceedings concerned 264,170 Toyota motor vehicles with diesel engines sold to Australian consumers – Where vehicles supplied with defective diesel particulate filter system – Where appellant introduced effective solution known as </w:t>
      </w:r>
      <w:r w:rsidR="00A62401">
        <w:t>"</w:t>
      </w:r>
      <w:r w:rsidRPr="00E174DF">
        <w:t>2020 field fix</w:t>
      </w:r>
      <w:r w:rsidR="00A62401">
        <w:t>"</w:t>
      </w:r>
      <w:r w:rsidRPr="00E174DF">
        <w:t xml:space="preserve"> – Where 2020 field fix effective in remedying defect and its consequences in all relevant vehicles – Where primary judge found on </w:t>
      </w:r>
      <w:r w:rsidR="00A62401">
        <w:t>"</w:t>
      </w:r>
      <w:r w:rsidRPr="00E174DF">
        <w:t>common sense approach</w:t>
      </w:r>
      <w:r w:rsidR="00A62401">
        <w:t>"</w:t>
      </w:r>
      <w:r w:rsidRPr="00E174DF">
        <w:t xml:space="preserve"> breach of s 54 </w:t>
      </w:r>
      <w:r w:rsidRPr="0068393B">
        <w:rPr>
          <w:i/>
          <w:iCs/>
        </w:rPr>
        <w:t>Australian Consumer</w:t>
      </w:r>
      <w:r w:rsidRPr="00E174DF">
        <w:t xml:space="preserve"> Law (</w:t>
      </w:r>
      <w:r w:rsidR="00A62401">
        <w:t>"</w:t>
      </w:r>
      <w:r w:rsidRPr="0068393B">
        <w:rPr>
          <w:i/>
          <w:iCs/>
        </w:rPr>
        <w:t>ACL</w:t>
      </w:r>
      <w:r w:rsidR="00A62401">
        <w:t>"</w:t>
      </w:r>
      <w:r w:rsidRPr="00E174DF">
        <w:t xml:space="preserve">) resulted in reduction in value of all vehicles by 17.5% – Where primary judge ordered reduction in damages under s 272(1)(a) of </w:t>
      </w:r>
      <w:r w:rsidRPr="0068393B">
        <w:rPr>
          <w:i/>
          <w:iCs/>
        </w:rPr>
        <w:t>ACL</w:t>
      </w:r>
      <w:r w:rsidRPr="00E174DF">
        <w:t xml:space="preserve"> be awarded to all group members who had not opted out, had not received 2020 field fix and first consumer had not sold it during relevant period – Where Full Court set aside order awarding reduction in value damages and reassessed reduction in value to be 10% before taking into account availability of 2020 field fix – Whether Full Court erred in finding damages for reduction in value recoverable when no ongoing reduction in value due to availability of free repair - Whether Full Court erred in failing to find damages for breach of guarantee of acceptable quality always to be assessed by reference to true value of goods at time of supply - Whether assessment of damages imports discretion exercisable under standard of appropriateness to assess reduction in value of goods at some later time or make adjustment downwards to reflect future event unknown at date of supply</w:t>
      </w:r>
      <w:r>
        <w:t>.</w:t>
      </w:r>
    </w:p>
    <w:p w14:paraId="1E6EC1C0" w14:textId="77777777" w:rsidR="005426CD" w:rsidRDefault="005426CD" w:rsidP="005426CD">
      <w:pPr>
        <w:ind w:left="720"/>
      </w:pPr>
    </w:p>
    <w:p w14:paraId="1A0BAE81" w14:textId="77777777" w:rsidR="005426CD" w:rsidRPr="007530C4" w:rsidRDefault="005426CD" w:rsidP="005426CD">
      <w:pPr>
        <w:rPr>
          <w:bCs/>
        </w:rPr>
      </w:pPr>
      <w:r w:rsidRPr="004E7695">
        <w:rPr>
          <w:b/>
        </w:rPr>
        <w:t xml:space="preserve">Appealed from </w:t>
      </w:r>
      <w:r>
        <w:rPr>
          <w:b/>
        </w:rPr>
        <w:t xml:space="preserve">FCA (FC): </w:t>
      </w:r>
      <w:hyperlink r:id="rId77" w:history="1">
        <w:r w:rsidRPr="00E21575">
          <w:rPr>
            <w:rStyle w:val="Hyperlink"/>
            <w:rFonts w:cs="Verdana"/>
            <w:noProof w:val="0"/>
          </w:rPr>
          <w:t>[2023] FCAFC 50</w:t>
        </w:r>
      </w:hyperlink>
      <w:r>
        <w:t>; (</w:t>
      </w:r>
      <w:r w:rsidRPr="000218A3">
        <w:t>2023) 296 FCR 514</w:t>
      </w:r>
      <w:r>
        <w:t xml:space="preserve">; </w:t>
      </w:r>
      <w:r w:rsidRPr="00127C03">
        <w:t>(2023) 408 ALR 582</w:t>
      </w:r>
    </w:p>
    <w:p w14:paraId="4D3256D7" w14:textId="77777777" w:rsidR="005426CD" w:rsidRPr="008B1B99" w:rsidRDefault="005426CD" w:rsidP="005426CD">
      <w:pPr>
        <w:rPr>
          <w:rStyle w:val="Hyperlink"/>
          <w:rFonts w:cs="Verdana"/>
          <w:bCs/>
          <w:noProof w:val="0"/>
          <w:color w:val="auto"/>
          <w:u w:val="none"/>
        </w:rPr>
      </w:pPr>
    </w:p>
    <w:p w14:paraId="1F3A56FD" w14:textId="77777777" w:rsidR="005426CD" w:rsidRDefault="00064AE2" w:rsidP="005426CD">
      <w:pPr>
        <w:rPr>
          <w:rStyle w:val="Hyperlink"/>
          <w:rFonts w:cs="Verdana"/>
          <w:bCs/>
          <w:noProof w:val="0"/>
        </w:rPr>
      </w:pPr>
      <w:hyperlink w:anchor="TOP" w:history="1">
        <w:r w:rsidR="005426CD" w:rsidRPr="00090699">
          <w:rPr>
            <w:rStyle w:val="Hyperlink"/>
            <w:rFonts w:cs="Verdana"/>
            <w:bCs/>
            <w:noProof w:val="0"/>
          </w:rPr>
          <w:t>Return to Top</w:t>
        </w:r>
      </w:hyperlink>
    </w:p>
    <w:p w14:paraId="39B78840" w14:textId="77777777" w:rsidR="005426CD" w:rsidRDefault="005426CD" w:rsidP="005426CD">
      <w:pPr>
        <w:pStyle w:val="Divider1"/>
      </w:pPr>
    </w:p>
    <w:p w14:paraId="04DF371E" w14:textId="77777777" w:rsidR="009C52AB" w:rsidRDefault="009C52AB" w:rsidP="009C52AB"/>
    <w:p w14:paraId="7B090DB8" w14:textId="77777777" w:rsidR="009C52AB" w:rsidRDefault="009C52AB" w:rsidP="009C52AB">
      <w:pPr>
        <w:pStyle w:val="Heading3"/>
      </w:pPr>
      <w:bookmarkStart w:id="101" w:name="_Wills_v_Australian_1"/>
      <w:bookmarkEnd w:id="101"/>
      <w:r w:rsidRPr="003A643F">
        <w:t xml:space="preserve">Wills v Australian Competition and Consumer Commission &amp; Ors </w:t>
      </w:r>
    </w:p>
    <w:p w14:paraId="25605304" w14:textId="245503CB" w:rsidR="009C52AB" w:rsidRPr="00560C6E" w:rsidRDefault="00064AE2" w:rsidP="009C52AB">
      <w:pPr>
        <w:rPr>
          <w:b/>
          <w:bCs/>
        </w:rPr>
      </w:pPr>
      <w:hyperlink r:id="rId78" w:history="1">
        <w:r w:rsidR="009C52AB" w:rsidRPr="000A1CCA">
          <w:rPr>
            <w:rStyle w:val="Hyperlink"/>
            <w:rFonts w:cs="Verdana"/>
            <w:b/>
            <w:bCs/>
            <w:noProof w:val="0"/>
          </w:rPr>
          <w:t>S116/2023</w:t>
        </w:r>
      </w:hyperlink>
      <w:r w:rsidR="009C52AB" w:rsidRPr="00850A44">
        <w:rPr>
          <w:b/>
          <w:bCs/>
        </w:rPr>
        <w:t>:</w:t>
      </w:r>
      <w:r w:rsidR="009C52AB">
        <w:t xml:space="preserve"> </w:t>
      </w:r>
      <w:hyperlink r:id="rId79" w:history="1">
        <w:r w:rsidR="00286CCE" w:rsidRPr="00AD6951">
          <w:rPr>
            <w:rStyle w:val="Hyperlink"/>
            <w:rFonts w:cs="Verdana"/>
            <w:noProof w:val="0"/>
          </w:rPr>
          <w:t xml:space="preserve">[2024] </w:t>
        </w:r>
        <w:proofErr w:type="spellStart"/>
        <w:r w:rsidR="00286CCE" w:rsidRPr="00AD6951">
          <w:rPr>
            <w:rStyle w:val="Hyperlink"/>
            <w:rFonts w:cs="Verdana"/>
            <w:noProof w:val="0"/>
          </w:rPr>
          <w:t>HCATrans</w:t>
        </w:r>
        <w:proofErr w:type="spellEnd"/>
        <w:r w:rsidR="00286CCE" w:rsidRPr="00AD6951">
          <w:rPr>
            <w:rStyle w:val="Hyperlink"/>
            <w:rFonts w:cs="Verdana"/>
            <w:noProof w:val="0"/>
          </w:rPr>
          <w:t xml:space="preserve"> 5</w:t>
        </w:r>
      </w:hyperlink>
      <w:r w:rsidR="00286CCE">
        <w:t xml:space="preserve">; </w:t>
      </w:r>
      <w:hyperlink r:id="rId80" w:history="1">
        <w:r w:rsidR="00286CCE" w:rsidRPr="00286CCE">
          <w:rPr>
            <w:rStyle w:val="Hyperlink"/>
            <w:rFonts w:cs="Verdana"/>
            <w:noProof w:val="0"/>
          </w:rPr>
          <w:t xml:space="preserve">[2024] </w:t>
        </w:r>
        <w:proofErr w:type="spellStart"/>
        <w:r w:rsidR="00286CCE" w:rsidRPr="00286CCE">
          <w:rPr>
            <w:rStyle w:val="Hyperlink"/>
            <w:rFonts w:cs="Verdana"/>
            <w:noProof w:val="0"/>
          </w:rPr>
          <w:t>HCATrans</w:t>
        </w:r>
        <w:proofErr w:type="spellEnd"/>
        <w:r w:rsidR="00286CCE" w:rsidRPr="00286CCE">
          <w:rPr>
            <w:rStyle w:val="Hyperlink"/>
            <w:rFonts w:cs="Verdana"/>
            <w:noProof w:val="0"/>
          </w:rPr>
          <w:t xml:space="preserve"> 6</w:t>
        </w:r>
      </w:hyperlink>
    </w:p>
    <w:p w14:paraId="7B5D8E00" w14:textId="77777777" w:rsidR="009C52AB" w:rsidRDefault="009C52AB" w:rsidP="009C52AB"/>
    <w:p w14:paraId="04778ECA" w14:textId="4D894523" w:rsidR="00247CE7" w:rsidRDefault="009C52AB" w:rsidP="00247CE7">
      <w:r w:rsidRPr="004E7695">
        <w:rPr>
          <w:b/>
        </w:rPr>
        <w:t xml:space="preserve">Date </w:t>
      </w:r>
      <w:r w:rsidR="00247CE7">
        <w:rPr>
          <w:b/>
        </w:rPr>
        <w:t>heard</w:t>
      </w:r>
      <w:r w:rsidRPr="004E7695">
        <w:rPr>
          <w:b/>
        </w:rPr>
        <w:t>:</w:t>
      </w:r>
      <w:r w:rsidR="00247CE7" w:rsidRPr="00FC0B58">
        <w:t xml:space="preserve"> </w:t>
      </w:r>
      <w:r w:rsidR="00247CE7">
        <w:t xml:space="preserve">7 </w:t>
      </w:r>
      <w:r w:rsidR="00F03D05">
        <w:t xml:space="preserve">and </w:t>
      </w:r>
      <w:r w:rsidR="00074B4E">
        <w:t>8</w:t>
      </w:r>
      <w:r w:rsidR="00F03D05">
        <w:t xml:space="preserve"> </w:t>
      </w:r>
      <w:r w:rsidR="00247CE7">
        <w:t xml:space="preserve">February 2024 </w:t>
      </w:r>
    </w:p>
    <w:p w14:paraId="4F1D9620" w14:textId="79AD9958" w:rsidR="009C52AB" w:rsidRDefault="009C52AB" w:rsidP="009C52AB"/>
    <w:p w14:paraId="11F6CE33" w14:textId="77777777" w:rsidR="00FB6CF4" w:rsidRPr="009F462B" w:rsidRDefault="005D60F5" w:rsidP="00FB6CF4">
      <w:r>
        <w:rPr>
          <w:b/>
          <w:bCs/>
        </w:rPr>
        <w:t xml:space="preserve">Coram: </w:t>
      </w:r>
      <w:r w:rsidR="00FB6CF4">
        <w:t xml:space="preserve">Gageler CJ, Gordon, Edelman, Steward, Gleeson, </w:t>
      </w:r>
      <w:proofErr w:type="spellStart"/>
      <w:r w:rsidR="00FB6CF4">
        <w:t>Jagot</w:t>
      </w:r>
      <w:proofErr w:type="spellEnd"/>
      <w:r w:rsidR="00FB6CF4">
        <w:t xml:space="preserve"> and Beech-Jones JJ</w:t>
      </w:r>
    </w:p>
    <w:p w14:paraId="04029E32" w14:textId="445141B6" w:rsidR="005D60F5" w:rsidRPr="005D60F5" w:rsidRDefault="005D60F5" w:rsidP="009C52AB"/>
    <w:p w14:paraId="727F358D" w14:textId="77777777" w:rsidR="009C52AB" w:rsidRPr="004E7695" w:rsidRDefault="009C52AB" w:rsidP="009C52AB">
      <w:pPr>
        <w:rPr>
          <w:b/>
        </w:rPr>
      </w:pPr>
      <w:r w:rsidRPr="004E7695">
        <w:rPr>
          <w:b/>
        </w:rPr>
        <w:t>Catchwords:</w:t>
      </w:r>
    </w:p>
    <w:p w14:paraId="15364E33" w14:textId="77777777" w:rsidR="009C52AB" w:rsidRPr="004E7695" w:rsidRDefault="009C52AB" w:rsidP="009C52AB">
      <w:pPr>
        <w:rPr>
          <w:b/>
        </w:rPr>
      </w:pPr>
    </w:p>
    <w:p w14:paraId="5F62A443" w14:textId="4C3268D6" w:rsidR="009C52AB" w:rsidRPr="005816BE" w:rsidRDefault="009C52AB" w:rsidP="009C52AB">
      <w:pPr>
        <w:pStyle w:val="Catchwords0"/>
      </w:pPr>
      <w:r>
        <w:t xml:space="preserve">Trade Practices – Consumer law – Unconscionable conduct – Statutory unconscionability under s 21 of </w:t>
      </w:r>
      <w:r>
        <w:rPr>
          <w:i/>
          <w:iCs/>
        </w:rPr>
        <w:t xml:space="preserve">Australian Consumer Law </w:t>
      </w:r>
      <w:r>
        <w:t>(</w:t>
      </w:r>
      <w:r w:rsidR="00A62401">
        <w:t>"</w:t>
      </w:r>
      <w:r>
        <w:t>ACL</w:t>
      </w:r>
      <w:r w:rsidR="00A62401">
        <w:t>"</w:t>
      </w:r>
      <w:r>
        <w:t xml:space="preserve">) – Knowing concern in unconscionable conduct – Accessorial liability – Where second respondent carried on business providing </w:t>
      </w:r>
      <w:r>
        <w:lastRenderedPageBreak/>
        <w:t>vocational education and training courses to students – Where third respondent parent company of second respondent – Where applicant was Chief Operating Officer of third respondent, and for period Chief Executive Officer of second respondent – Where students enrolled in courses by second respondent eligible for funding support under Commonwealth government scheme (VET-FEE HELP) – Where second respondent engaged agents to market to or recruit potential students – Where changes made to VET-FEE HELP scheme by Commonwealth to protect students from risk of misconduct by agents and providers – Where prior to 7 September 2015, second respondent had several controls in enrolment system to ameliorate risk of unethical or careless conduct of agents with respect to enrolments – Where second respondent removed controls after suffering declining enrolments – Where primary judge and Full Court held second respondent engaged in unconscionable conduct in contravention of s 21 of ACL – Where primary judge held applicant knowingly concerned in contravention of prohibition second respondent’s unconscionable conduct – Where Full Court majority allowed one of applicant’s grounds of appeal in part, that applicant did not know all of matters essential to contravention until he was acting CEO – Whether Full Court majority erred in finding that applicant had requisite knowledge to be liable as accessory to contravention of s 21, notwithstanding applicant not have knowledge that conduct involved taking advantage of consumers or was otherwise against conscience – Whether Full Court majority erred in finding that applicant satisfied participation element for accessorial liability by (</w:t>
      </w:r>
      <w:proofErr w:type="spellStart"/>
      <w:r>
        <w:t>i</w:t>
      </w:r>
      <w:proofErr w:type="spellEnd"/>
      <w:r>
        <w:t xml:space="preserve">) applicant’s conduct before he had knowledge of essential matters which make up contravention; together with (ii) applicant’s continued holding of position of authority, but no identified positive acts after applicant had requisite knowledge. </w:t>
      </w:r>
    </w:p>
    <w:p w14:paraId="66447ED8" w14:textId="77777777" w:rsidR="009C52AB" w:rsidRDefault="009C52AB" w:rsidP="009C52AB">
      <w:pPr>
        <w:ind w:left="720"/>
      </w:pPr>
    </w:p>
    <w:p w14:paraId="6CC322DF" w14:textId="77777777" w:rsidR="009C52AB" w:rsidRPr="00080C7F" w:rsidRDefault="009C52AB" w:rsidP="009C52AB">
      <w:pPr>
        <w:rPr>
          <w:bCs/>
        </w:rPr>
      </w:pPr>
      <w:r w:rsidRPr="004E7695">
        <w:rPr>
          <w:b/>
        </w:rPr>
        <w:t xml:space="preserve">Appealed from </w:t>
      </w:r>
      <w:r>
        <w:rPr>
          <w:b/>
        </w:rPr>
        <w:t xml:space="preserve">FCA (FC): </w:t>
      </w:r>
      <w:hyperlink r:id="rId81" w:history="1">
        <w:r w:rsidRPr="00CC5165">
          <w:rPr>
            <w:rStyle w:val="Hyperlink"/>
            <w:rFonts w:cs="Verdana"/>
            <w:noProof w:val="0"/>
          </w:rPr>
          <w:t>[2023] FCAFC 54</w:t>
        </w:r>
      </w:hyperlink>
      <w:r>
        <w:rPr>
          <w:rStyle w:val="Hyperlink"/>
          <w:rFonts w:cs="Verdana"/>
          <w:noProof w:val="0"/>
          <w:color w:val="auto"/>
          <w:u w:val="none"/>
        </w:rPr>
        <w:t xml:space="preserve">; </w:t>
      </w:r>
      <w:r w:rsidRPr="007530C4">
        <w:rPr>
          <w:rStyle w:val="Hyperlink"/>
          <w:rFonts w:cs="Verdana"/>
          <w:noProof w:val="0"/>
          <w:color w:val="auto"/>
          <w:u w:val="none"/>
        </w:rPr>
        <w:t>(2023) 297 FCR 180</w:t>
      </w:r>
    </w:p>
    <w:p w14:paraId="151DAF43" w14:textId="77777777" w:rsidR="009C52AB" w:rsidRPr="008B1B99" w:rsidRDefault="009C52AB" w:rsidP="009C52AB">
      <w:pPr>
        <w:rPr>
          <w:rStyle w:val="Hyperlink"/>
          <w:rFonts w:cs="Verdana"/>
          <w:bCs/>
          <w:noProof w:val="0"/>
          <w:color w:val="auto"/>
          <w:u w:val="none"/>
        </w:rPr>
      </w:pPr>
    </w:p>
    <w:p w14:paraId="2ED966B2" w14:textId="77777777" w:rsidR="009C52AB" w:rsidRDefault="00064AE2" w:rsidP="009C52AB">
      <w:hyperlink w:anchor="TOP" w:history="1">
        <w:r w:rsidR="009C52AB" w:rsidRPr="00090699">
          <w:rPr>
            <w:rStyle w:val="Hyperlink"/>
            <w:rFonts w:cs="Verdana"/>
            <w:bCs/>
            <w:noProof w:val="0"/>
          </w:rPr>
          <w:t>Return to Top</w:t>
        </w:r>
      </w:hyperlink>
    </w:p>
    <w:p w14:paraId="57D9E160" w14:textId="77777777" w:rsidR="009C52AB" w:rsidRDefault="009C52AB" w:rsidP="009C52AB">
      <w:pPr>
        <w:pStyle w:val="Divider2"/>
      </w:pPr>
    </w:p>
    <w:p w14:paraId="70CB9F39" w14:textId="77777777" w:rsidR="007E7872" w:rsidRDefault="007E7872" w:rsidP="007E7872"/>
    <w:p w14:paraId="25B9D719" w14:textId="5C5D4E55" w:rsidR="00BB62F6" w:rsidRPr="0047100C" w:rsidRDefault="00BB62F6" w:rsidP="0047100C">
      <w:pPr>
        <w:sectPr w:rsidR="00BB62F6" w:rsidRPr="0047100C" w:rsidSect="000F39D5">
          <w:headerReference w:type="default" r:id="rId82"/>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02" w:name="_4:_Original_Jurisdiction"/>
      <w:bookmarkStart w:id="103" w:name="_Toc479608275"/>
      <w:bookmarkStart w:id="104" w:name="_Toc10095964"/>
      <w:bookmarkEnd w:id="102"/>
      <w:r w:rsidRPr="004E7695">
        <w:lastRenderedPageBreak/>
        <w:t>4</w:t>
      </w:r>
      <w:r w:rsidR="00AE64B2" w:rsidRPr="004E7695">
        <w:t>: Original Jurisdiction</w:t>
      </w:r>
      <w:bookmarkEnd w:id="90"/>
      <w:bookmarkEnd w:id="91"/>
      <w:bookmarkEnd w:id="92"/>
      <w:bookmarkEnd w:id="103"/>
      <w:bookmarkEnd w:id="104"/>
    </w:p>
    <w:bookmarkEnd w:id="93"/>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05"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06" w:name="_Constitutional_Law"/>
      <w:bookmarkEnd w:id="105"/>
      <w:bookmarkEnd w:id="106"/>
    </w:p>
    <w:p w14:paraId="3B4BC81F" w14:textId="77777777" w:rsidR="001938F7" w:rsidRPr="001938F7" w:rsidRDefault="001938F7" w:rsidP="001938F7">
      <w:bookmarkStart w:id="107" w:name="_Vella_&amp;_Ors"/>
      <w:bookmarkStart w:id="108" w:name="_Gerner_&amp;_Anor"/>
      <w:bookmarkStart w:id="109" w:name="_Palmer_&amp;_Anor"/>
      <w:bookmarkStart w:id="110" w:name="_Minogue_v_State_1"/>
      <w:bookmarkStart w:id="111" w:name="_LibertyWorks_Inc_v"/>
      <w:bookmarkStart w:id="112" w:name="_Zhang_v_Commissioner"/>
      <w:bookmarkStart w:id="113" w:name="_Hlk102652266"/>
      <w:bookmarkEnd w:id="107"/>
      <w:bookmarkEnd w:id="108"/>
      <w:bookmarkEnd w:id="109"/>
      <w:bookmarkEnd w:id="110"/>
      <w:bookmarkEnd w:id="111"/>
      <w:bookmarkEnd w:id="112"/>
    </w:p>
    <w:p w14:paraId="2007D70F" w14:textId="0821463F" w:rsidR="00C81F29" w:rsidRDefault="00DE17C2" w:rsidP="00C81F29">
      <w:pPr>
        <w:pStyle w:val="Heading2"/>
      </w:pPr>
      <w:bookmarkStart w:id="114" w:name="_ENT19_v_Minister"/>
      <w:bookmarkEnd w:id="114"/>
      <w:r>
        <w:t>Court</w:t>
      </w:r>
      <w:r w:rsidR="00C9764D">
        <w:t>s</w:t>
      </w:r>
    </w:p>
    <w:p w14:paraId="241825FF" w14:textId="77777777" w:rsidR="005244CC" w:rsidRDefault="005244CC" w:rsidP="00CB54C3">
      <w:bookmarkStart w:id="115" w:name="_NZYQ_v_Minister"/>
      <w:bookmarkEnd w:id="115"/>
    </w:p>
    <w:p w14:paraId="0D8F23C8" w14:textId="475C6981" w:rsidR="00193FFA" w:rsidRDefault="00193FFA" w:rsidP="00033EE6">
      <w:pPr>
        <w:pStyle w:val="Heading3"/>
      </w:pPr>
      <w:bookmarkStart w:id="116" w:name="_HBSY_Pty_Ltd"/>
      <w:bookmarkEnd w:id="116"/>
      <w:r w:rsidRPr="00193FFA">
        <w:t xml:space="preserve">HBSY Pty Ltd ACN 151 894 049 v Lewis &amp; Anor </w:t>
      </w:r>
    </w:p>
    <w:p w14:paraId="69CD4733" w14:textId="238904D1" w:rsidR="005926AD" w:rsidRPr="003010D5" w:rsidRDefault="00064AE2" w:rsidP="005926AD">
      <w:hyperlink r:id="rId83" w:history="1">
        <w:r w:rsidR="00193FFA" w:rsidRPr="00F73698">
          <w:rPr>
            <w:rStyle w:val="Hyperlink"/>
            <w:rFonts w:cs="Verdana"/>
            <w:b/>
            <w:bCs/>
            <w:noProof w:val="0"/>
          </w:rPr>
          <w:t>S106/2023</w:t>
        </w:r>
      </w:hyperlink>
      <w:r w:rsidR="00C749A6">
        <w:rPr>
          <w:rStyle w:val="Hyperlink"/>
          <w:rFonts w:cs="Verdana"/>
          <w:b/>
          <w:bCs/>
          <w:noProof w:val="0"/>
          <w:color w:val="auto"/>
          <w:u w:val="none"/>
        </w:rPr>
        <w:t xml:space="preserve">: </w:t>
      </w:r>
      <w:hyperlink r:id="rId84" w:history="1">
        <w:r w:rsidR="008F43FD" w:rsidRPr="003010D5">
          <w:rPr>
            <w:rStyle w:val="Hyperlink"/>
            <w:rFonts w:cs="Verdana"/>
            <w:noProof w:val="0"/>
          </w:rPr>
          <w:t xml:space="preserve">[2023] </w:t>
        </w:r>
        <w:proofErr w:type="spellStart"/>
        <w:r w:rsidR="008F43FD" w:rsidRPr="003010D5">
          <w:rPr>
            <w:rStyle w:val="Hyperlink"/>
            <w:rFonts w:cs="Verdana"/>
            <w:noProof w:val="0"/>
          </w:rPr>
          <w:t>HCATrans</w:t>
        </w:r>
        <w:proofErr w:type="spellEnd"/>
        <w:r w:rsidR="008F43FD" w:rsidRPr="003010D5">
          <w:rPr>
            <w:rStyle w:val="Hyperlink"/>
            <w:rFonts w:cs="Verdana"/>
            <w:noProof w:val="0"/>
          </w:rPr>
          <w:t xml:space="preserve"> 17</w:t>
        </w:r>
        <w:r w:rsidR="0013617E" w:rsidRPr="0013617E">
          <w:rPr>
            <w:rStyle w:val="Hyperlink"/>
            <w:rFonts w:cs="Verdana"/>
            <w:noProof w:val="0"/>
          </w:rPr>
          <w:t>5</w:t>
        </w:r>
      </w:hyperlink>
    </w:p>
    <w:p w14:paraId="033169BD" w14:textId="77777777" w:rsidR="005926AD" w:rsidRPr="005926AD" w:rsidRDefault="005926AD" w:rsidP="005926AD">
      <w:pPr>
        <w:rPr>
          <w:i/>
          <w:iCs/>
        </w:rPr>
      </w:pPr>
    </w:p>
    <w:p w14:paraId="19B234F4" w14:textId="77777777" w:rsidR="005926AD" w:rsidRPr="005926AD" w:rsidRDefault="005926AD" w:rsidP="005926AD">
      <w:r w:rsidRPr="005926AD">
        <w:rPr>
          <w:b/>
          <w:bCs/>
        </w:rPr>
        <w:t>Catchwords:</w:t>
      </w:r>
    </w:p>
    <w:p w14:paraId="349E037A" w14:textId="77777777" w:rsidR="005926AD" w:rsidRDefault="005926AD" w:rsidP="005926AD"/>
    <w:p w14:paraId="16AFD6E6" w14:textId="181F78A3" w:rsidR="00B3003D" w:rsidRPr="00294AA6" w:rsidRDefault="00F73698" w:rsidP="00350064">
      <w:pPr>
        <w:pStyle w:val="ListParagraph"/>
      </w:pPr>
      <w:r>
        <w:t>Courts –</w:t>
      </w:r>
      <w:r w:rsidR="009A5434">
        <w:t xml:space="preserve"> Jurisdiction </w:t>
      </w:r>
      <w:r w:rsidR="007D0F51">
        <w:t xml:space="preserve">– Cross-vesting – </w:t>
      </w:r>
      <w:r w:rsidR="002D7A93" w:rsidRPr="002D7A93">
        <w:t xml:space="preserve">State court invested with federal jurisdiction </w:t>
      </w:r>
      <w:r w:rsidR="002D7A93">
        <w:t>–</w:t>
      </w:r>
      <w:r w:rsidR="006062A0">
        <w:t xml:space="preserve"> </w:t>
      </w:r>
      <w:r w:rsidR="00715693" w:rsidRPr="00715693">
        <w:rPr>
          <w:i/>
          <w:iCs/>
        </w:rPr>
        <w:t>Jurisdiction of Courts (Cross-Vesting) Act 1987</w:t>
      </w:r>
      <w:r w:rsidR="00715693" w:rsidRPr="00715693">
        <w:t xml:space="preserve"> (Cth) s</w:t>
      </w:r>
      <w:r w:rsidR="00715693">
        <w:t>s</w:t>
      </w:r>
      <w:r w:rsidR="00715693" w:rsidRPr="00715693">
        <w:t xml:space="preserve"> 7(3), 7(5) </w:t>
      </w:r>
      <w:r w:rsidR="00715693">
        <w:t xml:space="preserve">– </w:t>
      </w:r>
      <w:r w:rsidR="00552F43">
        <w:t>Where dispute arose in respect of first defendant’s late aunt’s estate –</w:t>
      </w:r>
      <w:r w:rsidR="00E60785">
        <w:t xml:space="preserve"> </w:t>
      </w:r>
      <w:r w:rsidR="00DE3CF6">
        <w:t xml:space="preserve">Where </w:t>
      </w:r>
      <w:r w:rsidR="00A54CE7">
        <w:t>first defendant’s</w:t>
      </w:r>
      <w:r w:rsidR="00DE3CF6">
        <w:t xml:space="preserve"> brother director of Lewis Securities Ltd –</w:t>
      </w:r>
      <w:r w:rsidR="00552F43">
        <w:t> </w:t>
      </w:r>
      <w:r w:rsidR="002C57AB">
        <w:t xml:space="preserve">Where estate’s largest asset </w:t>
      </w:r>
      <w:r w:rsidR="00450D2A">
        <w:t xml:space="preserve">money owing to it by Sir Moses Montefiore Jewish Home </w:t>
      </w:r>
      <w:r w:rsidR="00FF3BB6">
        <w:t>(</w:t>
      </w:r>
      <w:r w:rsidR="00A62401">
        <w:t>"</w:t>
      </w:r>
      <w:r w:rsidR="00FF3BB6">
        <w:t>Montefiore sum</w:t>
      </w:r>
      <w:r w:rsidR="00A62401">
        <w:t>"</w:t>
      </w:r>
      <w:r w:rsidR="00FF3BB6">
        <w:t xml:space="preserve">) </w:t>
      </w:r>
      <w:r w:rsidR="00450D2A">
        <w:t xml:space="preserve">– </w:t>
      </w:r>
      <w:r w:rsidR="00E60785">
        <w:t xml:space="preserve">Where brother deposited </w:t>
      </w:r>
      <w:r w:rsidR="00FF3BB6">
        <w:t xml:space="preserve">Montefiore Sum with Lewis Securities – Where Lewis Securities entered liquidation and Montefiore </w:t>
      </w:r>
      <w:r w:rsidR="001876F5">
        <w:t xml:space="preserve">sum lost – Where brother liable to estate and declared bankrupt – </w:t>
      </w:r>
      <w:r w:rsidR="00A54CE7">
        <w:t xml:space="preserve">Where plaintiff purchased various assets from trustee in bankruptcy </w:t>
      </w:r>
      <w:r w:rsidR="00B61C90">
        <w:t xml:space="preserve">including interest in residue of estate – </w:t>
      </w:r>
      <w:r w:rsidR="00AF1A26">
        <w:t xml:space="preserve">Where brother discharged from bankruptcy – Where plaintiff sought orders </w:t>
      </w:r>
      <w:r w:rsidR="00973309">
        <w:t xml:space="preserve">in Supreme Court </w:t>
      </w:r>
      <w:r w:rsidR="00AF1A26">
        <w:t>revoking letters of administration granted to first defendant</w:t>
      </w:r>
      <w:r w:rsidR="00441338">
        <w:t>,</w:t>
      </w:r>
      <w:r w:rsidR="00441338" w:rsidRPr="00441338">
        <w:rPr>
          <w:rFonts w:ascii="Source Sans Pro" w:hAnsi="Source Sans Pro"/>
          <w:color w:val="3D3D3D"/>
          <w:sz w:val="27"/>
          <w:szCs w:val="27"/>
          <w:shd w:val="clear" w:color="auto" w:fill="FFFFFF"/>
        </w:rPr>
        <w:t xml:space="preserve"> </w:t>
      </w:r>
      <w:r w:rsidR="00441338" w:rsidRPr="00441338">
        <w:t>or alternatively order that he be replaced as trustee</w:t>
      </w:r>
      <w:r w:rsidR="00A22EEA">
        <w:t xml:space="preserve"> – Where first defendant cross</w:t>
      </w:r>
      <w:r w:rsidR="006062A0">
        <w:t>-</w:t>
      </w:r>
      <w:r w:rsidR="00A22EEA">
        <w:t xml:space="preserve">claimed seeking declarations that plaintiff not entitled to be paid brother’s share of estate – </w:t>
      </w:r>
      <w:r w:rsidR="00FE00C1">
        <w:t xml:space="preserve">Where plaintiff unsuccessful at first-instance </w:t>
      </w:r>
      <w:r w:rsidR="00245280">
        <w:t>– Where</w:t>
      </w:r>
      <w:r w:rsidR="00FE00C1">
        <w:t xml:space="preserve"> </w:t>
      </w:r>
      <w:r w:rsidR="00337BF9">
        <w:t xml:space="preserve">on 27 July 2022, </w:t>
      </w:r>
      <w:r w:rsidR="00245280">
        <w:t xml:space="preserve">plaintiff </w:t>
      </w:r>
      <w:r w:rsidR="00337BF9">
        <w:t xml:space="preserve">filed and served notice of intention to appeal to New South Wales Court of Appeal – Where on 31 August 2022, plaintiff’s legal advisers came to view appeal would </w:t>
      </w:r>
      <w:r w:rsidR="00C1122C" w:rsidRPr="00C1122C">
        <w:t xml:space="preserve">concern matter arising under </w:t>
      </w:r>
      <w:r w:rsidR="00C1122C" w:rsidRPr="00C1122C">
        <w:rPr>
          <w:i/>
          <w:iCs/>
        </w:rPr>
        <w:t>Bankruptcy Act</w:t>
      </w:r>
      <w:r w:rsidR="00C1122C" w:rsidRPr="00C1122C">
        <w:t> </w:t>
      </w:r>
      <w:r w:rsidR="004459A4">
        <w:rPr>
          <w:i/>
          <w:iCs/>
        </w:rPr>
        <w:t xml:space="preserve">1966 </w:t>
      </w:r>
      <w:r w:rsidR="004459A4">
        <w:t xml:space="preserve">(Cth) </w:t>
      </w:r>
      <w:r w:rsidR="00C1122C" w:rsidRPr="00C1122C">
        <w:t xml:space="preserve">and would therefore have to be brought in </w:t>
      </w:r>
      <w:r w:rsidR="00C1122C">
        <w:t xml:space="preserve">Full Federal </w:t>
      </w:r>
      <w:r w:rsidR="00C1122C" w:rsidRPr="00C1122C">
        <w:t>Court</w:t>
      </w:r>
      <w:r w:rsidR="00FF51F2">
        <w:t xml:space="preserve"> – </w:t>
      </w:r>
      <w:r w:rsidR="00112C0B">
        <w:t xml:space="preserve">Where </w:t>
      </w:r>
      <w:r w:rsidR="009449C4">
        <w:t>plaintiff</w:t>
      </w:r>
      <w:r w:rsidR="00112C0B">
        <w:t xml:space="preserve"> </w:t>
      </w:r>
      <w:r w:rsidR="007D345F">
        <w:t>sought extension of time</w:t>
      </w:r>
      <w:r w:rsidR="00807A44">
        <w:t xml:space="preserve"> to appeal</w:t>
      </w:r>
      <w:r w:rsidR="007D345F">
        <w:t xml:space="preserve"> from judgment of Supreme Court of New South Wales</w:t>
      </w:r>
      <w:r w:rsidR="00185EFB">
        <w:t xml:space="preserve"> </w:t>
      </w:r>
      <w:r w:rsidR="002E4F5C">
        <w:t xml:space="preserve">to Full Court of Federal Court of Australia </w:t>
      </w:r>
      <w:r w:rsidR="007D345F">
        <w:t>–</w:t>
      </w:r>
      <w:r w:rsidR="00350064">
        <w:t xml:space="preserve"> Where Full Court held s 7(5) </w:t>
      </w:r>
      <w:r w:rsidR="009C49E5">
        <w:t xml:space="preserve">of </w:t>
      </w:r>
      <w:r w:rsidR="00CB5260">
        <w:rPr>
          <w:i/>
          <w:iCs/>
        </w:rPr>
        <w:t>Cross-Vesting</w:t>
      </w:r>
      <w:r w:rsidR="009C49E5" w:rsidRPr="009C49E5">
        <w:rPr>
          <w:i/>
          <w:iCs/>
        </w:rPr>
        <w:t xml:space="preserve"> Act</w:t>
      </w:r>
      <w:r w:rsidR="009C49E5" w:rsidRPr="009C49E5">
        <w:t xml:space="preserve"> </w:t>
      </w:r>
      <w:r w:rsidR="00350064">
        <w:t xml:space="preserve">did not apply and </w:t>
      </w:r>
      <w:r w:rsidR="009C49E5">
        <w:t xml:space="preserve">suggested plaintiff may wish to revive process it had commenced in Court of Appeal – </w:t>
      </w:r>
      <w:r w:rsidR="00E655B6">
        <w:t>Where plaintiff seeks writ of mandamus requiring Full Court to determine substantive appeal –</w:t>
      </w:r>
      <w:r w:rsidR="001C1A85">
        <w:t xml:space="preserve"> Whether </w:t>
      </w:r>
      <w:r w:rsidR="00722C5F">
        <w:t>Full Court has jurisdiction to hear appeal</w:t>
      </w:r>
      <w:r w:rsidR="00A707A5">
        <w:t xml:space="preserve"> –</w:t>
      </w:r>
      <w:r w:rsidR="00E655B6">
        <w:t xml:space="preserve"> </w:t>
      </w:r>
      <w:r w:rsidR="00CB5260">
        <w:t>P</w:t>
      </w:r>
      <w:r w:rsidR="00B3003D" w:rsidRPr="00B3003D">
        <w:t xml:space="preserve">roper construction of s 7(5) of </w:t>
      </w:r>
      <w:r w:rsidR="00B3003D" w:rsidRPr="00CB5260">
        <w:rPr>
          <w:i/>
          <w:iCs/>
        </w:rPr>
        <w:t>Cross</w:t>
      </w:r>
      <w:r w:rsidR="00CB5260" w:rsidRPr="00CB5260">
        <w:rPr>
          <w:i/>
          <w:iCs/>
        </w:rPr>
        <w:t>-</w:t>
      </w:r>
      <w:r w:rsidR="00B3003D" w:rsidRPr="00CB5260">
        <w:rPr>
          <w:i/>
          <w:iCs/>
        </w:rPr>
        <w:t>Vesting Act</w:t>
      </w:r>
      <w:r w:rsidR="00294AA6">
        <w:t xml:space="preserve">. </w:t>
      </w:r>
    </w:p>
    <w:p w14:paraId="39606595" w14:textId="77777777" w:rsidR="00350064" w:rsidRPr="005926AD" w:rsidRDefault="00350064" w:rsidP="00350064">
      <w:pPr>
        <w:pStyle w:val="ListParagraph"/>
      </w:pPr>
    </w:p>
    <w:p w14:paraId="474BA75F" w14:textId="6315B3B4" w:rsidR="005926AD" w:rsidRPr="005926AD" w:rsidRDefault="005926AD" w:rsidP="00D130D0">
      <w:pPr>
        <w:rPr>
          <w:i/>
          <w:iCs/>
        </w:rPr>
      </w:pPr>
      <w:r w:rsidRPr="005926AD">
        <w:rPr>
          <w:i/>
          <w:iCs/>
        </w:rPr>
        <w:t xml:space="preserve">Application for constitutional or other writ referred to the Full Court on </w:t>
      </w:r>
      <w:r w:rsidR="00D130D0">
        <w:rPr>
          <w:i/>
          <w:iCs/>
        </w:rPr>
        <w:t>22 Novembe</w:t>
      </w:r>
      <w:r w:rsidR="005310A9">
        <w:rPr>
          <w:i/>
          <w:iCs/>
        </w:rPr>
        <w:t>r</w:t>
      </w:r>
      <w:r w:rsidRPr="005926AD">
        <w:rPr>
          <w:i/>
          <w:iCs/>
        </w:rPr>
        <w:t xml:space="preserve"> 2023.</w:t>
      </w:r>
    </w:p>
    <w:p w14:paraId="3C60C493" w14:textId="77777777" w:rsidR="005926AD" w:rsidRPr="005926AD" w:rsidRDefault="005926AD" w:rsidP="005926AD"/>
    <w:p w14:paraId="676205CE" w14:textId="77777777" w:rsidR="005926AD" w:rsidRPr="005926AD" w:rsidRDefault="00064AE2" w:rsidP="005926AD">
      <w:pPr>
        <w:rPr>
          <w:bCs/>
          <w:u w:val="single"/>
        </w:rPr>
      </w:pPr>
      <w:hyperlink w:anchor="TOP" w:history="1">
        <w:r w:rsidR="005926AD" w:rsidRPr="005926AD">
          <w:rPr>
            <w:rStyle w:val="Hyperlink"/>
            <w:rFonts w:cs="Verdana"/>
            <w:bCs/>
            <w:noProof w:val="0"/>
          </w:rPr>
          <w:t>Return to Top</w:t>
        </w:r>
      </w:hyperlink>
    </w:p>
    <w:p w14:paraId="0C10B54F" w14:textId="61510C6F" w:rsidR="00240D77" w:rsidRDefault="00240D77" w:rsidP="00240D77">
      <w:pPr>
        <w:pStyle w:val="Divider2"/>
      </w:pPr>
      <w:bookmarkStart w:id="117" w:name="_Rehmat_&amp;_Mehar"/>
      <w:bookmarkEnd w:id="113"/>
      <w:bookmarkEnd w:id="117"/>
    </w:p>
    <w:p w14:paraId="7AD8906A" w14:textId="77777777" w:rsidR="00240D77" w:rsidRPr="00240D77" w:rsidRDefault="00240D77" w:rsidP="003010D5"/>
    <w:p w14:paraId="0D17F2EB" w14:textId="00510B07" w:rsidR="00240D77" w:rsidRDefault="00240D77" w:rsidP="00240D77">
      <w:pPr>
        <w:pStyle w:val="Heading2"/>
      </w:pPr>
      <w:bookmarkStart w:id="118" w:name="_Ismail_v_Minister"/>
      <w:bookmarkEnd w:id="118"/>
      <w:r>
        <w:lastRenderedPageBreak/>
        <w:t>Constitutional Law</w:t>
      </w:r>
    </w:p>
    <w:p w14:paraId="6ACED299" w14:textId="77777777" w:rsidR="00240D77" w:rsidRDefault="00240D77" w:rsidP="00240D77"/>
    <w:p w14:paraId="1B721E63" w14:textId="4672F9A9" w:rsidR="00240D77" w:rsidRDefault="004A40B4" w:rsidP="00240D77">
      <w:pPr>
        <w:pStyle w:val="Heading3"/>
      </w:pPr>
      <w:r w:rsidRPr="004A40B4">
        <w:t>Pearson v Commonwealth of Australia &amp; Ors</w:t>
      </w:r>
      <w:r>
        <w:t xml:space="preserve"> </w:t>
      </w:r>
    </w:p>
    <w:p w14:paraId="04047789" w14:textId="43E0A7A1" w:rsidR="00240D77" w:rsidRPr="001A4DD8" w:rsidRDefault="00064AE2" w:rsidP="00240D77">
      <w:hyperlink r:id="rId85" w:history="1">
        <w:r w:rsidR="004A40B4" w:rsidRPr="00826426">
          <w:rPr>
            <w:rStyle w:val="Hyperlink"/>
            <w:rFonts w:cs="Verdana"/>
            <w:b/>
            <w:bCs/>
            <w:noProof w:val="0"/>
          </w:rPr>
          <w:t>S126/2023</w:t>
        </w:r>
      </w:hyperlink>
      <w:r w:rsidR="00240D77">
        <w:rPr>
          <w:rStyle w:val="Hyperlink"/>
          <w:rFonts w:cs="Verdana"/>
          <w:b/>
          <w:bCs/>
          <w:noProof w:val="0"/>
          <w:color w:val="auto"/>
          <w:u w:val="none"/>
        </w:rPr>
        <w:t xml:space="preserve">: </w:t>
      </w:r>
      <w:hyperlink r:id="rId86" w:history="1">
        <w:r w:rsidR="00240D77" w:rsidRPr="00240D77">
          <w:rPr>
            <w:rStyle w:val="Hyperlink"/>
            <w:rFonts w:cs="Verdana"/>
            <w:noProof w:val="0"/>
          </w:rPr>
          <w:t xml:space="preserve">[2023] </w:t>
        </w:r>
        <w:proofErr w:type="spellStart"/>
        <w:r w:rsidR="00240D77" w:rsidRPr="00240D77">
          <w:rPr>
            <w:rStyle w:val="Hyperlink"/>
            <w:rFonts w:cs="Verdana"/>
            <w:noProof w:val="0"/>
          </w:rPr>
          <w:t>HCATrans</w:t>
        </w:r>
        <w:proofErr w:type="spellEnd"/>
        <w:r w:rsidR="00240D77" w:rsidRPr="00240D77">
          <w:rPr>
            <w:rStyle w:val="Hyperlink"/>
            <w:rFonts w:cs="Verdana"/>
            <w:noProof w:val="0"/>
          </w:rPr>
          <w:t xml:space="preserve"> 178</w:t>
        </w:r>
      </w:hyperlink>
    </w:p>
    <w:p w14:paraId="3A6A85C2" w14:textId="77777777" w:rsidR="00240D77" w:rsidRPr="005926AD" w:rsidRDefault="00240D77" w:rsidP="00240D77">
      <w:pPr>
        <w:rPr>
          <w:i/>
          <w:iCs/>
        </w:rPr>
      </w:pPr>
    </w:p>
    <w:p w14:paraId="239A25CA" w14:textId="77777777" w:rsidR="00240D77" w:rsidRPr="005926AD" w:rsidRDefault="00240D77" w:rsidP="00240D77">
      <w:r w:rsidRPr="005926AD">
        <w:rPr>
          <w:b/>
          <w:bCs/>
        </w:rPr>
        <w:t>Catchwords:</w:t>
      </w:r>
    </w:p>
    <w:p w14:paraId="6BA886B4" w14:textId="77777777" w:rsidR="00240D77" w:rsidRDefault="00240D77" w:rsidP="00240D77"/>
    <w:p w14:paraId="57F2E469" w14:textId="32A1128F" w:rsidR="00FF1DF0" w:rsidRDefault="00240D77" w:rsidP="00E7455D">
      <w:pPr>
        <w:pStyle w:val="ListParagraph"/>
      </w:pPr>
      <w:r>
        <w:t>Co</w:t>
      </w:r>
      <w:r w:rsidR="00D641AB">
        <w:t xml:space="preserve">nstitutional law – </w:t>
      </w:r>
      <w:r w:rsidR="003637CA" w:rsidRPr="00F67B77">
        <w:t>Judicial power of Commonwealth</w:t>
      </w:r>
      <w:r w:rsidR="003637CA">
        <w:t xml:space="preserve"> – </w:t>
      </w:r>
      <w:r w:rsidR="00D51053">
        <w:t xml:space="preserve">Usurpation or interference with Commonwealth judicial power – </w:t>
      </w:r>
      <w:r w:rsidR="002B7F00">
        <w:t>Where plaintiff New Zealand national –</w:t>
      </w:r>
      <w:r w:rsidR="00752BB6">
        <w:t xml:space="preserve"> </w:t>
      </w:r>
      <w:r w:rsidR="002D4776">
        <w:t xml:space="preserve">Where plaintiff </w:t>
      </w:r>
      <w:r w:rsidR="008F0205" w:rsidRPr="008F0205">
        <w:t>convicted</w:t>
      </w:r>
      <w:r w:rsidR="008F0205">
        <w:t xml:space="preserve"> </w:t>
      </w:r>
      <w:r w:rsidR="008F0205" w:rsidRPr="008F0205">
        <w:t>of offences including supply of prohibited drug</w:t>
      </w:r>
      <w:r w:rsidR="008F0205">
        <w:t xml:space="preserve"> </w:t>
      </w:r>
      <w:r w:rsidR="008F0205" w:rsidRPr="008F0205">
        <w:t>and sentenced to aggregate term of imprisonment of four years and three mont</w:t>
      </w:r>
      <w:r w:rsidR="008F0205">
        <w:t xml:space="preserve">hs – </w:t>
      </w:r>
      <w:r w:rsidR="00E7455D">
        <w:t xml:space="preserve">Where plaintiff's Australian visa cancelled on basis she failed character test in s 501 of </w:t>
      </w:r>
      <w:r w:rsidR="00E7455D">
        <w:rPr>
          <w:i/>
          <w:iCs/>
        </w:rPr>
        <w:t xml:space="preserve">Migration Act 1958 </w:t>
      </w:r>
      <w:r w:rsidR="00E7455D">
        <w:t xml:space="preserve">(Cth) </w:t>
      </w:r>
      <w:r w:rsidR="006023C7">
        <w:t xml:space="preserve">and upheld on appeal </w:t>
      </w:r>
      <w:r w:rsidR="00654141">
        <w:t>–</w:t>
      </w:r>
      <w:r w:rsidR="006023C7">
        <w:t xml:space="preserve"> Where plaintiff commenced fresh proceeding </w:t>
      </w:r>
      <w:r w:rsidR="00837FD9">
        <w:t xml:space="preserve">in </w:t>
      </w:r>
      <w:r w:rsidR="006023C7">
        <w:t xml:space="preserve">original jurisdiction of Federal Court seeking judicial review </w:t>
      </w:r>
      <w:r w:rsidR="00181F42">
        <w:t xml:space="preserve">– Where Full Court held aggregate sentence not </w:t>
      </w:r>
      <w:r w:rsidR="00A62401">
        <w:t>"</w:t>
      </w:r>
      <w:r w:rsidR="00181F42">
        <w:t>a term of imprisonment</w:t>
      </w:r>
      <w:r w:rsidR="00A62401">
        <w:t>"</w:t>
      </w:r>
      <w:r w:rsidR="00181F42">
        <w:t xml:space="preserve"> within meaning of s 501(7)(c)</w:t>
      </w:r>
      <w:r w:rsidR="00FC7EA9">
        <w:t xml:space="preserve"> and plaintiff released from immigration detention – Where plaintiff re-detained </w:t>
      </w:r>
      <w:r w:rsidR="006D49C5">
        <w:t xml:space="preserve">following commencement of </w:t>
      </w:r>
      <w:r w:rsidR="006D49C5" w:rsidRPr="003010D5">
        <w:rPr>
          <w:i/>
          <w:iCs/>
        </w:rPr>
        <w:t>Migration Amendment (Aggregate Sentences) Act 2023</w:t>
      </w:r>
      <w:r w:rsidR="006D49C5" w:rsidRPr="006D49C5">
        <w:t xml:space="preserve"> (Cth)</w:t>
      </w:r>
      <w:r w:rsidR="006D49C5" w:rsidRPr="006D49C5" w:rsidDel="00E7455D">
        <w:t xml:space="preserve"> </w:t>
      </w:r>
      <w:r w:rsidR="006D49C5">
        <w:t>(</w:t>
      </w:r>
      <w:r w:rsidR="00A62401">
        <w:t>"</w:t>
      </w:r>
      <w:r w:rsidR="006D49C5">
        <w:t>Amending Act</w:t>
      </w:r>
      <w:r w:rsidR="00A62401">
        <w:t>"</w:t>
      </w:r>
      <w:r w:rsidR="006D49C5">
        <w:t>) – Whether Amending Act invalid usurpation of, or interference with, judicial power of Commonwealth –</w:t>
      </w:r>
      <w:r w:rsidR="005B33FC">
        <w:t xml:space="preserve"> Whether Amending Act does not operate to validate decision of third defendant because decision not </w:t>
      </w:r>
      <w:r w:rsidR="00A62401">
        <w:t>"</w:t>
      </w:r>
      <w:r w:rsidR="005B33FC">
        <w:t>a thing</w:t>
      </w:r>
      <w:r w:rsidR="00A62401">
        <w:t>"</w:t>
      </w:r>
      <w:r w:rsidR="005B33FC">
        <w:t xml:space="preserve"> done under </w:t>
      </w:r>
      <w:r w:rsidR="005B33FC">
        <w:rPr>
          <w:i/>
          <w:iCs/>
        </w:rPr>
        <w:t>Migration Act</w:t>
      </w:r>
      <w:r w:rsidR="005B33FC">
        <w:t xml:space="preserve">, but </w:t>
      </w:r>
      <w:r w:rsidR="00A62401">
        <w:t>"</w:t>
      </w:r>
      <w:r w:rsidR="005B33FC">
        <w:t>a t</w:t>
      </w:r>
      <w:r w:rsidR="00AE33D6">
        <w:t>h</w:t>
      </w:r>
      <w:r w:rsidR="005B33FC">
        <w:t>ing</w:t>
      </w:r>
      <w:r w:rsidR="00A62401">
        <w:t>"</w:t>
      </w:r>
      <w:r w:rsidR="005B33FC">
        <w:t xml:space="preserve"> done under s 43 of </w:t>
      </w:r>
      <w:r w:rsidR="00AE33D6" w:rsidRPr="003010D5">
        <w:rPr>
          <w:i/>
          <w:iCs/>
        </w:rPr>
        <w:t>Administrative Appeals Tribunal Act 1975</w:t>
      </w:r>
      <w:r w:rsidR="00AE33D6" w:rsidRPr="00AE33D6">
        <w:t xml:space="preserve"> (Cth)</w:t>
      </w:r>
      <w:r w:rsidR="00AE33D6">
        <w:t xml:space="preserve">. </w:t>
      </w:r>
    </w:p>
    <w:p w14:paraId="40E93CBB" w14:textId="77777777" w:rsidR="00FF1DF0" w:rsidRDefault="00FF1DF0" w:rsidP="00E7455D">
      <w:pPr>
        <w:pStyle w:val="ListParagraph"/>
      </w:pPr>
    </w:p>
    <w:p w14:paraId="280F9B69" w14:textId="5DD2ED77" w:rsidR="00E7455D" w:rsidRPr="00752BB6" w:rsidRDefault="00FF1DF0" w:rsidP="00E7455D">
      <w:pPr>
        <w:pStyle w:val="ListParagraph"/>
      </w:pPr>
      <w:r>
        <w:t xml:space="preserve">Constitutional law – </w:t>
      </w:r>
      <w:r w:rsidRPr="00BD2204">
        <w:rPr>
          <w:iCs/>
        </w:rPr>
        <w:t xml:space="preserve">Powers of Commonwealth Parliament </w:t>
      </w:r>
      <w:r>
        <w:rPr>
          <w:iCs/>
        </w:rPr>
        <w:t xml:space="preserve">– Acquisition of property on just terms – </w:t>
      </w:r>
      <w:r>
        <w:t xml:space="preserve">Whether Amending Act invalid acquisition by Commonwealth of plaintiff's right to sue Commonwealth for false imprisonment other than on just terms, contrary to s 51(xxxi) of </w:t>
      </w:r>
      <w:r>
        <w:rPr>
          <w:i/>
          <w:iCs/>
        </w:rPr>
        <w:t>Constitution</w:t>
      </w:r>
      <w:r>
        <w:t>.</w:t>
      </w:r>
    </w:p>
    <w:p w14:paraId="52405696" w14:textId="77777777" w:rsidR="00240D77" w:rsidRPr="005926AD" w:rsidRDefault="00240D77" w:rsidP="00E7455D">
      <w:pPr>
        <w:pStyle w:val="ListParagraph"/>
      </w:pPr>
    </w:p>
    <w:p w14:paraId="0946AAD6" w14:textId="4CBF9517" w:rsidR="00240D77" w:rsidRPr="005926AD" w:rsidRDefault="00240D77" w:rsidP="00240D77">
      <w:pPr>
        <w:rPr>
          <w:i/>
          <w:iCs/>
        </w:rPr>
      </w:pPr>
      <w:r w:rsidRPr="005926AD">
        <w:rPr>
          <w:i/>
          <w:iCs/>
        </w:rPr>
        <w:t xml:space="preserve">Application for constitutional or other writ referred to the Full Court on </w:t>
      </w:r>
      <w:r w:rsidR="00250627">
        <w:rPr>
          <w:i/>
          <w:iCs/>
        </w:rPr>
        <w:t>7 March 2024</w:t>
      </w:r>
      <w:r w:rsidRPr="005926AD">
        <w:rPr>
          <w:i/>
          <w:iCs/>
        </w:rPr>
        <w:t>.</w:t>
      </w:r>
    </w:p>
    <w:p w14:paraId="77148E42" w14:textId="77777777" w:rsidR="00240D77" w:rsidRPr="005926AD" w:rsidRDefault="00240D77" w:rsidP="00240D77"/>
    <w:p w14:paraId="6AA274DB" w14:textId="77777777" w:rsidR="00240D77" w:rsidRPr="005926AD" w:rsidRDefault="00064AE2" w:rsidP="00240D77">
      <w:pPr>
        <w:rPr>
          <w:bCs/>
          <w:u w:val="single"/>
        </w:rPr>
      </w:pPr>
      <w:hyperlink w:anchor="TOP" w:history="1">
        <w:r w:rsidR="00240D77" w:rsidRPr="005926AD">
          <w:rPr>
            <w:rStyle w:val="Hyperlink"/>
            <w:rFonts w:cs="Verdana"/>
            <w:bCs/>
            <w:noProof w:val="0"/>
          </w:rPr>
          <w:t>Return to Top</w:t>
        </w:r>
      </w:hyperlink>
    </w:p>
    <w:p w14:paraId="7569F190" w14:textId="77777777" w:rsidR="00240D77" w:rsidRDefault="00240D77" w:rsidP="00240D77">
      <w:pPr>
        <w:pStyle w:val="Divider2"/>
      </w:pPr>
    </w:p>
    <w:p w14:paraId="7C6512C0" w14:textId="77777777" w:rsidR="00240D77" w:rsidRDefault="00240D77" w:rsidP="00240D77"/>
    <w:p w14:paraId="68AF3F87" w14:textId="77777777" w:rsidR="00240D77" w:rsidRDefault="00240D77" w:rsidP="0031423B"/>
    <w:p w14:paraId="0AB72841" w14:textId="77777777" w:rsidR="00240D77" w:rsidRPr="004E7695" w:rsidRDefault="00240D77" w:rsidP="00AB2CDB">
      <w:pPr>
        <w:sectPr w:rsidR="00240D77" w:rsidRPr="004E7695" w:rsidSect="000F39D5">
          <w:headerReference w:type="default" r:id="rId87"/>
          <w:pgSz w:w="11906" w:h="16838"/>
          <w:pgMar w:top="1440" w:right="1800" w:bottom="1440" w:left="1800" w:header="708" w:footer="708" w:gutter="0"/>
          <w:cols w:space="708"/>
          <w:docGrid w:linePitch="360"/>
        </w:sectPr>
      </w:pPr>
      <w:bookmarkStart w:id="119" w:name="_Lesianawai_v_Minister"/>
      <w:bookmarkEnd w:id="119"/>
    </w:p>
    <w:p w14:paraId="2F900D52" w14:textId="77777777" w:rsidR="00C20C68" w:rsidRPr="004E7695" w:rsidRDefault="00201C0A" w:rsidP="00C20C68">
      <w:pPr>
        <w:pStyle w:val="Heading1"/>
      </w:pPr>
      <w:bookmarkStart w:id="120" w:name="_5:_Court_of"/>
      <w:bookmarkStart w:id="121" w:name="_5:_Special_Leave_1"/>
      <w:bookmarkStart w:id="122" w:name="_6:_Special_Leave"/>
      <w:bookmarkStart w:id="123" w:name="_6:_Section_40"/>
      <w:bookmarkStart w:id="124" w:name="_5:_Section_34"/>
      <w:bookmarkStart w:id="125" w:name="_5:_Section_40"/>
      <w:bookmarkStart w:id="126" w:name="_Toc10095965"/>
      <w:bookmarkStart w:id="127" w:name="_Toc270610024"/>
      <w:bookmarkStart w:id="128" w:name="_Ref474759848"/>
      <w:bookmarkStart w:id="129" w:name="_Toc479608276"/>
      <w:bookmarkStart w:id="130" w:name="Special_Leave_Granted"/>
      <w:bookmarkEnd w:id="120"/>
      <w:bookmarkEnd w:id="121"/>
      <w:bookmarkEnd w:id="122"/>
      <w:bookmarkEnd w:id="123"/>
      <w:bookmarkEnd w:id="124"/>
      <w:bookmarkEnd w:id="125"/>
      <w:r w:rsidRPr="004E7695">
        <w:lastRenderedPageBreak/>
        <w:t>5</w:t>
      </w:r>
      <w:r w:rsidR="00C20C68" w:rsidRPr="004E7695">
        <w:t xml:space="preserve">: Section </w:t>
      </w:r>
      <w:r w:rsidR="00750EEC">
        <w:t>40 Removal</w:t>
      </w:r>
      <w:bookmarkEnd w:id="126"/>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31" w:name="_Attorney-General_of_the"/>
      <w:bookmarkStart w:id="132" w:name="_Hlk133238166"/>
      <w:bookmarkEnd w:id="131"/>
    </w:p>
    <w:p w14:paraId="4A7E1040" w14:textId="44CB883F" w:rsidR="00C030AC" w:rsidRDefault="00C030AC" w:rsidP="00C030AC">
      <w:pPr>
        <w:pStyle w:val="Heading2"/>
      </w:pPr>
      <w:r>
        <w:t>Constitutional Law</w:t>
      </w:r>
    </w:p>
    <w:p w14:paraId="0A550E04" w14:textId="77777777" w:rsidR="00097AA8" w:rsidRDefault="00097AA8" w:rsidP="00097AA8">
      <w:bookmarkStart w:id="133" w:name="_ASF17_v_Commonwealth"/>
      <w:bookmarkEnd w:id="133"/>
    </w:p>
    <w:p w14:paraId="2CE024F9" w14:textId="77777777" w:rsidR="00591E3F" w:rsidRDefault="00DD30FD" w:rsidP="00591E3F">
      <w:pPr>
        <w:pStyle w:val="Heading3"/>
      </w:pPr>
      <w:bookmarkStart w:id="134" w:name="_Commonwealth_of_Australia_3"/>
      <w:bookmarkEnd w:id="134"/>
      <w:r w:rsidRPr="00B1591F">
        <w:rPr>
          <w:iCs/>
        </w:rPr>
        <w:t>Commonwealth of Australia v</w:t>
      </w:r>
      <w:r w:rsidRPr="00DD30FD">
        <w:rPr>
          <w:iCs/>
        </w:rPr>
        <w:t xml:space="preserve"> </w:t>
      </w:r>
      <w:r w:rsidRPr="00B1591F">
        <w:rPr>
          <w:iCs/>
        </w:rPr>
        <w:t xml:space="preserve">Mr </w:t>
      </w:r>
      <w:proofErr w:type="spellStart"/>
      <w:r w:rsidRPr="00B1591F">
        <w:rPr>
          <w:iCs/>
        </w:rPr>
        <w:t>Stradford</w:t>
      </w:r>
      <w:proofErr w:type="spellEnd"/>
      <w:r w:rsidRPr="00B1591F">
        <w:rPr>
          <w:iCs/>
        </w:rPr>
        <w:t xml:space="preserve"> (a pseudonym) &amp; </w:t>
      </w:r>
      <w:proofErr w:type="spellStart"/>
      <w:r w:rsidRPr="00B1591F">
        <w:rPr>
          <w:iCs/>
        </w:rPr>
        <w:t>Ors</w:t>
      </w:r>
      <w:proofErr w:type="spellEnd"/>
      <w:r w:rsidR="00591E3F">
        <w:rPr>
          <w:iCs/>
        </w:rPr>
        <w:t xml:space="preserve">; </w:t>
      </w:r>
      <w:r w:rsidR="00591E3F" w:rsidRPr="00DD30FD">
        <w:t xml:space="preserve">His Honour Judge Salvatore Paul </w:t>
      </w:r>
      <w:proofErr w:type="spellStart"/>
      <w:r w:rsidR="00591E3F" w:rsidRPr="00DD30FD">
        <w:t>Vasta</w:t>
      </w:r>
      <w:proofErr w:type="spellEnd"/>
      <w:r w:rsidR="00591E3F" w:rsidRPr="00DD30FD">
        <w:t xml:space="preserve"> v Mr </w:t>
      </w:r>
      <w:proofErr w:type="spellStart"/>
      <w:r w:rsidR="00591E3F" w:rsidRPr="00DD30FD">
        <w:t>Stradford</w:t>
      </w:r>
      <w:proofErr w:type="spellEnd"/>
      <w:r w:rsidR="00591E3F" w:rsidRPr="00DD30FD">
        <w:t xml:space="preserve"> (a pseudonym) &amp; Ors</w:t>
      </w:r>
    </w:p>
    <w:p w14:paraId="13C46E9D" w14:textId="6D25EE05" w:rsidR="0054150B" w:rsidRPr="00FD37EB" w:rsidRDefault="00064AE2" w:rsidP="00DD30FD">
      <w:pPr>
        <w:rPr>
          <w:rStyle w:val="Hyperlink"/>
          <w:rFonts w:cs="Verdana"/>
          <w:noProof w:val="0"/>
          <w:color w:val="auto"/>
          <w:u w:val="none"/>
        </w:rPr>
      </w:pPr>
      <w:hyperlink r:id="rId88" w:history="1">
        <w:r w:rsidR="006D718B" w:rsidRPr="006D718B">
          <w:rPr>
            <w:rStyle w:val="Hyperlink"/>
            <w:rFonts w:cs="Verdana"/>
            <w:b/>
            <w:bCs/>
            <w:noProof w:val="0"/>
          </w:rPr>
          <w:t>C3/2024</w:t>
        </w:r>
      </w:hyperlink>
      <w:r w:rsidR="00097AA8">
        <w:rPr>
          <w:rStyle w:val="Hyperlink"/>
          <w:rFonts w:cs="Verdana"/>
          <w:b/>
          <w:bCs/>
          <w:noProof w:val="0"/>
          <w:color w:val="auto"/>
          <w:u w:val="none"/>
        </w:rPr>
        <w:t xml:space="preserve">; </w:t>
      </w:r>
      <w:hyperlink r:id="rId89" w:history="1">
        <w:r w:rsidR="00097AA8" w:rsidRPr="001F62FF">
          <w:rPr>
            <w:rStyle w:val="Hyperlink"/>
            <w:rFonts w:cs="Verdana"/>
            <w:b/>
            <w:bCs/>
            <w:noProof w:val="0"/>
          </w:rPr>
          <w:t>C4/2024</w:t>
        </w:r>
      </w:hyperlink>
      <w:r w:rsidR="00BC3AD7" w:rsidRPr="00D26DB3">
        <w:rPr>
          <w:rStyle w:val="Hyperlink"/>
          <w:rFonts w:cs="Verdana"/>
          <w:b/>
          <w:bCs/>
          <w:noProof w:val="0"/>
          <w:color w:val="auto"/>
          <w:u w:val="none"/>
        </w:rPr>
        <w:t>:</w:t>
      </w:r>
      <w:r w:rsidR="00BC3AD7">
        <w:rPr>
          <w:rStyle w:val="Hyperlink"/>
          <w:rFonts w:cs="Verdana"/>
          <w:noProof w:val="0"/>
          <w:color w:val="auto"/>
          <w:u w:val="none"/>
        </w:rPr>
        <w:t xml:space="preserve"> </w:t>
      </w:r>
      <w:hyperlink r:id="rId90" w:history="1">
        <w:r w:rsidR="00DC7EF8" w:rsidRPr="00FD37EB">
          <w:rPr>
            <w:rStyle w:val="Hyperlink"/>
            <w:rFonts w:cs="Verdana"/>
            <w:noProof w:val="0"/>
          </w:rPr>
          <w:t>[2024] HCASL 24</w:t>
        </w:r>
      </w:hyperlink>
      <w:r w:rsidR="00591E3F" w:rsidRPr="00FD37EB">
        <w:rPr>
          <w:rStyle w:val="Hyperlink"/>
          <w:rFonts w:cs="Verdana"/>
          <w:noProof w:val="0"/>
          <w:color w:val="auto"/>
          <w:u w:val="none"/>
        </w:rPr>
        <w:t xml:space="preserve">; </w:t>
      </w:r>
      <w:hyperlink r:id="rId91" w:history="1">
        <w:r w:rsidR="00591E3F" w:rsidRPr="00FD37EB">
          <w:rPr>
            <w:rStyle w:val="Hyperlink"/>
            <w:rFonts w:cs="Verdana"/>
            <w:noProof w:val="0"/>
          </w:rPr>
          <w:t>[2024] HCASL 25</w:t>
        </w:r>
      </w:hyperlink>
    </w:p>
    <w:p w14:paraId="74DCFD2E" w14:textId="40D5B9AA" w:rsidR="0054150B" w:rsidRDefault="0054150B" w:rsidP="00DD30FD"/>
    <w:p w14:paraId="12637800" w14:textId="08276883" w:rsidR="00DD30FD" w:rsidRPr="006D718B" w:rsidRDefault="0054150B" w:rsidP="00DD30FD">
      <w:r w:rsidRPr="0054150B">
        <w:rPr>
          <w:i/>
          <w:lang w:val="en-GB"/>
        </w:rPr>
        <w:t>Removed into the High Court under s 40 of the Judiciary Act 1903 (Cth) on</w:t>
      </w:r>
      <w:r>
        <w:rPr>
          <w:i/>
          <w:lang w:val="en-GB"/>
        </w:rPr>
        <w:t xml:space="preserve"> </w:t>
      </w:r>
      <w:r w:rsidR="00C5567F">
        <w:rPr>
          <w:i/>
          <w:lang w:val="en-GB"/>
        </w:rPr>
        <w:t>8 February 2024</w:t>
      </w:r>
      <w:r w:rsidR="00403EDB">
        <w:rPr>
          <w:i/>
          <w:lang w:val="en-GB"/>
        </w:rPr>
        <w:t>.</w:t>
      </w:r>
    </w:p>
    <w:p w14:paraId="552B96E2" w14:textId="77777777" w:rsidR="006D718B" w:rsidRPr="005926AD" w:rsidRDefault="006D718B" w:rsidP="00DD30FD">
      <w:pPr>
        <w:rPr>
          <w:i/>
          <w:iCs/>
        </w:rPr>
      </w:pPr>
    </w:p>
    <w:p w14:paraId="0CFF555F" w14:textId="77777777" w:rsidR="00DD30FD" w:rsidRPr="005926AD" w:rsidRDefault="00DD30FD" w:rsidP="00DD30FD">
      <w:r w:rsidRPr="005926AD">
        <w:rPr>
          <w:b/>
          <w:bCs/>
        </w:rPr>
        <w:t>Catchwords:</w:t>
      </w:r>
    </w:p>
    <w:p w14:paraId="3A7AC7EC" w14:textId="77777777" w:rsidR="00DD30FD" w:rsidRDefault="00DD30FD" w:rsidP="00DD30FD"/>
    <w:p w14:paraId="4B2C3279" w14:textId="7F2BC12E" w:rsidR="00F3103B" w:rsidRDefault="00B27DFC" w:rsidP="00DD30FD">
      <w:pPr>
        <w:pStyle w:val="ListParagraph"/>
      </w:pPr>
      <w:r>
        <w:t xml:space="preserve">Constitutional law – Chapter III Court – Judicial Immunity – Contempt order – </w:t>
      </w:r>
      <w:r w:rsidR="00211CEF">
        <w:t xml:space="preserve">Where </w:t>
      </w:r>
      <w:r>
        <w:t>Judge of Federal Circuit Court</w:t>
      </w:r>
      <w:r w:rsidR="00C2517B">
        <w:t xml:space="preserve"> (</w:t>
      </w:r>
      <w:r w:rsidR="00A62401">
        <w:t>"</w:t>
      </w:r>
      <w:r w:rsidR="00C2517B">
        <w:t>Judge</w:t>
      </w:r>
      <w:r w:rsidR="00A62401">
        <w:t>"</w:t>
      </w:r>
      <w:r w:rsidR="00C2517B">
        <w:t>)</w:t>
      </w:r>
      <w:r>
        <w:t>,</w:t>
      </w:r>
      <w:r w:rsidR="00ED3C56">
        <w:t xml:space="preserve"> incorrectly found </w:t>
      </w:r>
      <w:r w:rsidR="00BF51F5">
        <w:t xml:space="preserve">Mr </w:t>
      </w:r>
      <w:proofErr w:type="spellStart"/>
      <w:r w:rsidR="00BF51F5">
        <w:t>Stradford</w:t>
      </w:r>
      <w:proofErr w:type="spellEnd"/>
      <w:r w:rsidR="00ED3C56">
        <w:t xml:space="preserve"> </w:t>
      </w:r>
      <w:r w:rsidR="003B26BB">
        <w:t>(</w:t>
      </w:r>
      <w:r w:rsidR="00A62401">
        <w:t>"</w:t>
      </w:r>
      <w:r w:rsidR="003B26BB">
        <w:t>Mr S</w:t>
      </w:r>
      <w:r w:rsidR="00A62401">
        <w:t>"</w:t>
      </w:r>
      <w:r w:rsidR="003B26BB">
        <w:t xml:space="preserve">) </w:t>
      </w:r>
      <w:r w:rsidR="00ED3C56">
        <w:t xml:space="preserve">in contempt </w:t>
      </w:r>
      <w:r w:rsidR="00D94993">
        <w:t xml:space="preserve">and sentenced </w:t>
      </w:r>
      <w:r w:rsidR="00BF51F5">
        <w:t xml:space="preserve">him </w:t>
      </w:r>
      <w:r w:rsidR="00C92552" w:rsidRPr="00C92552">
        <w:t>to 12 months’ imprisonment</w:t>
      </w:r>
      <w:r w:rsidR="00EC2239">
        <w:t xml:space="preserve"> – Where </w:t>
      </w:r>
      <w:r w:rsidR="00A03600">
        <w:t xml:space="preserve">Mr </w:t>
      </w:r>
      <w:r w:rsidR="003B26BB">
        <w:t>S</w:t>
      </w:r>
      <w:r w:rsidR="00A03600">
        <w:t xml:space="preserve"> </w:t>
      </w:r>
      <w:r w:rsidR="00EC2239">
        <w:t>detained for six days –</w:t>
      </w:r>
      <w:r w:rsidR="00A973B1">
        <w:t xml:space="preserve"> Where Full Court</w:t>
      </w:r>
      <w:r w:rsidR="00D94993">
        <w:t xml:space="preserve"> </w:t>
      </w:r>
      <w:r w:rsidR="00E10E76" w:rsidRPr="00E10E76">
        <w:t xml:space="preserve">allowed </w:t>
      </w:r>
      <w:r w:rsidR="00A03600">
        <w:t xml:space="preserve">Mr </w:t>
      </w:r>
      <w:r w:rsidR="003B26BB">
        <w:t>S'</w:t>
      </w:r>
      <w:r w:rsidR="009E3C0F">
        <w:t xml:space="preserve"> </w:t>
      </w:r>
      <w:r w:rsidR="00E10E76" w:rsidRPr="00E10E76">
        <w:t>appeal and set aside contempt declaration and imprisonment order</w:t>
      </w:r>
      <w:r w:rsidR="00E10E76">
        <w:t xml:space="preserve"> – Where </w:t>
      </w:r>
      <w:r w:rsidR="00A03600">
        <w:t xml:space="preserve">Mr </w:t>
      </w:r>
      <w:r w:rsidR="00EE2BDA">
        <w:t>S</w:t>
      </w:r>
      <w:r w:rsidR="00D94993">
        <w:t xml:space="preserve"> </w:t>
      </w:r>
      <w:r w:rsidR="00E10E76">
        <w:t xml:space="preserve">commenced proceeding in Federal Court alleging false imprisonment by </w:t>
      </w:r>
      <w:r w:rsidR="00623C93">
        <w:t>Judge</w:t>
      </w:r>
      <w:r w:rsidR="00284B8D">
        <w:t xml:space="preserve"> </w:t>
      </w:r>
      <w:r w:rsidR="003F2364">
        <w:t>–</w:t>
      </w:r>
      <w:r w:rsidR="009F4B56">
        <w:t xml:space="preserve"> </w:t>
      </w:r>
      <w:r w:rsidR="00E437CC">
        <w:t xml:space="preserve">Where Federal Court held </w:t>
      </w:r>
      <w:r w:rsidR="00A03600">
        <w:t xml:space="preserve">Judge </w:t>
      </w:r>
      <w:r w:rsidR="00E437CC">
        <w:t xml:space="preserve">liable for false </w:t>
      </w:r>
      <w:r w:rsidR="007A5178">
        <w:t>imprisonmen</w:t>
      </w:r>
      <w:r w:rsidR="00455C7E">
        <w:t xml:space="preserve">t – Where Federal Court </w:t>
      </w:r>
      <w:r w:rsidR="00091DA6">
        <w:t>found</w:t>
      </w:r>
      <w:r w:rsidR="00455C7E">
        <w:t xml:space="preserve"> </w:t>
      </w:r>
      <w:r w:rsidR="00A03600">
        <w:t>Commonwealth and State of Queensland</w:t>
      </w:r>
      <w:r w:rsidR="00EE2BDA">
        <w:t xml:space="preserve"> (</w:t>
      </w:r>
      <w:r w:rsidR="00A62401">
        <w:t>"</w:t>
      </w:r>
      <w:r w:rsidR="00EE2BDA">
        <w:t>Queensland</w:t>
      </w:r>
      <w:r w:rsidR="00A62401">
        <w:t>"</w:t>
      </w:r>
      <w:r w:rsidR="00EE2BDA">
        <w:t>)</w:t>
      </w:r>
      <w:r w:rsidR="00A03600">
        <w:t xml:space="preserve"> </w:t>
      </w:r>
      <w:r w:rsidR="009F4B56">
        <w:t>vicariously liable</w:t>
      </w:r>
      <w:r w:rsidR="00E437CC">
        <w:t xml:space="preserve"> – Where </w:t>
      </w:r>
      <w:r w:rsidR="00A03600">
        <w:t xml:space="preserve">Mr </w:t>
      </w:r>
      <w:r w:rsidR="0019725D">
        <w:t>S</w:t>
      </w:r>
      <w:r w:rsidR="00A03600">
        <w:t>, Commonwealth and Queensland</w:t>
      </w:r>
      <w:r w:rsidR="00455C7E">
        <w:t xml:space="preserve"> </w:t>
      </w:r>
      <w:r w:rsidR="00811871">
        <w:t xml:space="preserve">each appealed to Full Court of the Federal Court </w:t>
      </w:r>
      <w:r w:rsidR="00955B5E">
        <w:t xml:space="preserve">– </w:t>
      </w:r>
      <w:r w:rsidR="00BA0794">
        <w:t>W</w:t>
      </w:r>
      <w:r w:rsidR="00BA0794" w:rsidRPr="00BA0794">
        <w:t>hether</w:t>
      </w:r>
      <w:r w:rsidR="003B7017">
        <w:t xml:space="preserve"> </w:t>
      </w:r>
      <w:r w:rsidR="00A03600">
        <w:t xml:space="preserve">Judge </w:t>
      </w:r>
      <w:r w:rsidR="00BA0794" w:rsidRPr="00BA0794">
        <w:t xml:space="preserve">liable to </w:t>
      </w:r>
      <w:r w:rsidR="00A03600">
        <w:t xml:space="preserve">Mr </w:t>
      </w:r>
      <w:r w:rsidR="0019725D">
        <w:t>S</w:t>
      </w:r>
      <w:r w:rsidR="00BA0794" w:rsidRPr="00BA0794">
        <w:t xml:space="preserve"> for tort of false imprisonment</w:t>
      </w:r>
      <w:r w:rsidR="009B45F3">
        <w:t xml:space="preserve"> </w:t>
      </w:r>
      <w:r w:rsidR="00BA0794">
        <w:t xml:space="preserve">– </w:t>
      </w:r>
      <w:r w:rsidR="00CC09C5">
        <w:t>W</w:t>
      </w:r>
      <w:r w:rsidR="00C122EF" w:rsidRPr="00C122EF">
        <w:t>hether Federal Circuit Court of Australia had power</w:t>
      </w:r>
      <w:r w:rsidR="00CC09C5">
        <w:t xml:space="preserve"> </w:t>
      </w:r>
      <w:r w:rsidR="00C122EF" w:rsidRPr="00C122EF">
        <w:t>to punish for contempt despite its designation as inferior court</w:t>
      </w:r>
      <w:r w:rsidR="007E1C6E">
        <w:t xml:space="preserve"> –</w:t>
      </w:r>
      <w:r w:rsidR="00A03600">
        <w:t xml:space="preserve"> Whether order for contempt by inferior court affected by jurisdictional error </w:t>
      </w:r>
      <w:r w:rsidR="00A03600" w:rsidRPr="00D26DB3">
        <w:rPr>
          <w:i/>
          <w:iCs/>
        </w:rPr>
        <w:t xml:space="preserve">void ab </w:t>
      </w:r>
      <w:r w:rsidR="00703972" w:rsidRPr="00D26DB3">
        <w:rPr>
          <w:i/>
          <w:iCs/>
        </w:rPr>
        <w:t>initio</w:t>
      </w:r>
      <w:r w:rsidR="007E1C6E">
        <w:t xml:space="preserve"> </w:t>
      </w:r>
      <w:r w:rsidR="00A03600">
        <w:t xml:space="preserve">– </w:t>
      </w:r>
      <w:r w:rsidR="007E1C6E">
        <w:t xml:space="preserve">Whether </w:t>
      </w:r>
      <w:r w:rsidR="00156497">
        <w:t>Judge</w:t>
      </w:r>
      <w:r w:rsidR="002B7DC7">
        <w:t xml:space="preserve"> </w:t>
      </w:r>
      <w:r w:rsidR="00B20CC4" w:rsidRPr="00B20CC4">
        <w:t>had same immunity as superior court judge with respect to making of contempt orders</w:t>
      </w:r>
      <w:r w:rsidR="00B20CC4">
        <w:t xml:space="preserve"> – </w:t>
      </w:r>
      <w:r w:rsidR="00335565">
        <w:t xml:space="preserve">Whether </w:t>
      </w:r>
      <w:r w:rsidR="00335565" w:rsidRPr="00335565">
        <w:t xml:space="preserve">Federal Court erred in concluding </w:t>
      </w:r>
      <w:r w:rsidR="00156497">
        <w:t xml:space="preserve">Commonwealth </w:t>
      </w:r>
      <w:r w:rsidR="003B7017">
        <w:t xml:space="preserve">and </w:t>
      </w:r>
      <w:r w:rsidR="00156497">
        <w:t xml:space="preserve">Queensland </w:t>
      </w:r>
      <w:r w:rsidR="00335565" w:rsidRPr="00335565">
        <w:t>not afforded protection at common law from civil liability in circumstances where their respective officers executed imprisonment order and warrant issued by Circuit Court which appeared valid on their face</w:t>
      </w:r>
      <w:r w:rsidR="003B7017">
        <w:t xml:space="preserve"> – Whether </w:t>
      </w:r>
      <w:r w:rsidR="00F3103B" w:rsidRPr="00F3103B">
        <w:t xml:space="preserve">Federal Court erred in concluding Circuit Court’s constitutionally derived power to punish </w:t>
      </w:r>
      <w:proofErr w:type="spellStart"/>
      <w:r w:rsidR="00F3103B" w:rsidRPr="00F3103B">
        <w:t>contempts</w:t>
      </w:r>
      <w:proofErr w:type="spellEnd"/>
      <w:r w:rsidR="00F3103B" w:rsidRPr="00F3103B">
        <w:t xml:space="preserve"> and its power under s 17 of </w:t>
      </w:r>
      <w:r w:rsidR="00E4500B" w:rsidRPr="00D26DB3">
        <w:rPr>
          <w:i/>
          <w:iCs/>
        </w:rPr>
        <w:t>Federal Circuit Court of Australia Act 1999</w:t>
      </w:r>
      <w:r w:rsidR="00E4500B" w:rsidRPr="00E4500B">
        <w:t xml:space="preserve"> (Cth)</w:t>
      </w:r>
      <w:r w:rsidR="00E4500B" w:rsidRPr="00E4500B" w:rsidDel="00E4500B">
        <w:rPr>
          <w:i/>
          <w:iCs/>
        </w:rPr>
        <w:t xml:space="preserve"> </w:t>
      </w:r>
      <w:r w:rsidR="00F3103B" w:rsidRPr="00F3103B">
        <w:t xml:space="preserve">ousted or limited by Pts XIIIA and XIIIB of </w:t>
      </w:r>
      <w:r w:rsidR="00F3103B" w:rsidRPr="003B7017">
        <w:rPr>
          <w:i/>
          <w:iCs/>
        </w:rPr>
        <w:t>Family Law Act</w:t>
      </w:r>
      <w:r w:rsidR="005C291D">
        <w:rPr>
          <w:i/>
          <w:iCs/>
        </w:rPr>
        <w:t xml:space="preserve"> 1975 </w:t>
      </w:r>
      <w:r w:rsidR="005C291D">
        <w:t>(Cth)</w:t>
      </w:r>
      <w:r w:rsidR="00591E3F">
        <w:t xml:space="preserve"> – Whether </w:t>
      </w:r>
      <w:r w:rsidR="00591E3F" w:rsidRPr="00EE5580">
        <w:t xml:space="preserve">Federal Court erred in finding errors </w:t>
      </w:r>
      <w:r w:rsidR="00AD0CE3">
        <w:t>Judge</w:t>
      </w:r>
      <w:r w:rsidR="00591E3F" w:rsidRPr="00EE5580">
        <w:t xml:space="preserve"> made </w:t>
      </w:r>
      <w:r w:rsidR="00A62401">
        <w:t>"</w:t>
      </w:r>
      <w:r w:rsidR="00591E3F" w:rsidRPr="00EE5580">
        <w:t>outside</w:t>
      </w:r>
      <w:r w:rsidR="00A62401">
        <w:t>"</w:t>
      </w:r>
      <w:r w:rsidR="00591E3F">
        <w:t xml:space="preserve"> </w:t>
      </w:r>
      <w:r w:rsidR="00591E3F" w:rsidRPr="00EE5580">
        <w:t xml:space="preserve">or </w:t>
      </w:r>
      <w:r w:rsidR="00A62401">
        <w:t>"</w:t>
      </w:r>
      <w:r w:rsidR="00591E3F" w:rsidRPr="00EE5580">
        <w:t>in excess of</w:t>
      </w:r>
      <w:r w:rsidR="00A62401">
        <w:t>"</w:t>
      </w:r>
      <w:r w:rsidR="00591E3F">
        <w:t xml:space="preserve"> </w:t>
      </w:r>
      <w:r w:rsidR="00591E3F" w:rsidRPr="00EE5580">
        <w:t>jurisdiction and he had pre-judged outcome of hearing in relation to contempt orders</w:t>
      </w:r>
      <w:r w:rsidR="00591E3F">
        <w:t>.</w:t>
      </w:r>
    </w:p>
    <w:p w14:paraId="2B085FC0" w14:textId="77777777" w:rsidR="00DD30FD" w:rsidRPr="005926AD" w:rsidRDefault="00DD30FD" w:rsidP="00DD30FD">
      <w:pPr>
        <w:pStyle w:val="ListParagraph"/>
      </w:pPr>
    </w:p>
    <w:p w14:paraId="6A907C46" w14:textId="4885065A" w:rsidR="00DD30FD" w:rsidRDefault="00C3668A" w:rsidP="0066674D">
      <w:pPr>
        <w:rPr>
          <w:i/>
          <w:iCs/>
          <w:lang w:val="en-GB"/>
        </w:rPr>
      </w:pPr>
      <w:r w:rsidRPr="00C3668A">
        <w:rPr>
          <w:i/>
          <w:iCs/>
          <w:lang w:val="en-GB"/>
        </w:rPr>
        <w:t xml:space="preserve">Removed from </w:t>
      </w:r>
      <w:r w:rsidR="001A45B4" w:rsidRPr="001A45B4">
        <w:rPr>
          <w:i/>
          <w:iCs/>
        </w:rPr>
        <w:t>Full Court of the Federal Court of Australia</w:t>
      </w:r>
      <w:r w:rsidR="001A45B4">
        <w:rPr>
          <w:i/>
          <w:iCs/>
        </w:rPr>
        <w:t xml:space="preserve">. </w:t>
      </w:r>
    </w:p>
    <w:p w14:paraId="1CA35299" w14:textId="77777777" w:rsidR="00C3668A" w:rsidRDefault="00C3668A" w:rsidP="0066674D"/>
    <w:p w14:paraId="1C36083B" w14:textId="6F38393C" w:rsidR="0066674D" w:rsidRDefault="00064AE2" w:rsidP="0066674D">
      <w:pPr>
        <w:rPr>
          <w:rStyle w:val="Hyperlink"/>
          <w:rFonts w:cs="Verdana"/>
          <w:bCs/>
        </w:rPr>
      </w:pPr>
      <w:hyperlink w:anchor="TOP" w:history="1">
        <w:r w:rsidR="0066674D" w:rsidRPr="004E7695">
          <w:rPr>
            <w:rStyle w:val="Hyperlink"/>
            <w:rFonts w:cs="Verdana"/>
            <w:bCs/>
          </w:rPr>
          <w:t>Return to Top</w:t>
        </w:r>
      </w:hyperlink>
    </w:p>
    <w:p w14:paraId="51FF0BE3" w14:textId="77777777" w:rsidR="00F61C11" w:rsidRPr="004E7695" w:rsidRDefault="00F61C11" w:rsidP="00F61C11">
      <w:pPr>
        <w:pStyle w:val="Divider2"/>
        <w:pBdr>
          <w:bottom w:val="double" w:sz="6" w:space="0" w:color="auto"/>
        </w:pBdr>
      </w:pPr>
      <w:bookmarkStart w:id="135" w:name="_His_Honour_Judge"/>
      <w:bookmarkEnd w:id="135"/>
    </w:p>
    <w:p w14:paraId="4077E206" w14:textId="77777777" w:rsidR="00F61C11" w:rsidRDefault="00F61C11" w:rsidP="00F61C11"/>
    <w:p w14:paraId="4AC7DE4E" w14:textId="386C9F64" w:rsidR="004A132F" w:rsidRDefault="00CA3798" w:rsidP="004A132F">
      <w:pPr>
        <w:pStyle w:val="Heading2"/>
      </w:pPr>
      <w:r>
        <w:t>Practice and Procedure</w:t>
      </w:r>
    </w:p>
    <w:p w14:paraId="70A83D23" w14:textId="77777777" w:rsidR="004A132F" w:rsidRDefault="004A132F" w:rsidP="004A132F"/>
    <w:p w14:paraId="013E49A6" w14:textId="314E5192" w:rsidR="004A132F" w:rsidRDefault="00CE0DC2" w:rsidP="004A132F">
      <w:pPr>
        <w:pStyle w:val="Heading3"/>
      </w:pPr>
      <w:bookmarkStart w:id="136" w:name="_KPMG_(a_firm)"/>
      <w:bookmarkStart w:id="137" w:name="_Bogan_&amp;_Anor"/>
      <w:bookmarkEnd w:id="136"/>
      <w:bookmarkEnd w:id="137"/>
      <w:r w:rsidRPr="00CE0DC2">
        <w:t>Bogan &amp; Anor v The Estate of Peter John Smedley (Deceased) &amp; Ors</w:t>
      </w:r>
    </w:p>
    <w:p w14:paraId="35996E37" w14:textId="0819DD9F" w:rsidR="00C8170F" w:rsidRDefault="00064AE2" w:rsidP="004A132F">
      <w:pPr>
        <w:rPr>
          <w:rStyle w:val="Hyperlink"/>
          <w:rFonts w:cs="Verdana"/>
          <w:noProof w:val="0"/>
          <w:color w:val="auto"/>
          <w:u w:val="none"/>
        </w:rPr>
      </w:pPr>
      <w:hyperlink r:id="rId92" w:history="1">
        <w:r w:rsidR="00CE0DC2" w:rsidRPr="00810A93">
          <w:rPr>
            <w:rStyle w:val="Hyperlink"/>
            <w:rFonts w:cs="Verdana"/>
            <w:b/>
            <w:bCs/>
            <w:noProof w:val="0"/>
          </w:rPr>
          <w:t>M21</w:t>
        </w:r>
        <w:r w:rsidR="00280B13" w:rsidRPr="00810A93">
          <w:rPr>
            <w:rStyle w:val="Hyperlink"/>
            <w:rFonts w:cs="Verdana"/>
            <w:b/>
            <w:bCs/>
            <w:noProof w:val="0"/>
          </w:rPr>
          <w:t>/202</w:t>
        </w:r>
        <w:r w:rsidR="00CE0DC2" w:rsidRPr="00810A93">
          <w:rPr>
            <w:rStyle w:val="Hyperlink"/>
            <w:rFonts w:cs="Verdana"/>
            <w:b/>
            <w:bCs/>
            <w:noProof w:val="0"/>
          </w:rPr>
          <w:t>4</w:t>
        </w:r>
      </w:hyperlink>
      <w:r w:rsidR="004A132F" w:rsidRPr="00D26DB3">
        <w:rPr>
          <w:rStyle w:val="Hyperlink"/>
          <w:rFonts w:cs="Verdana"/>
          <w:b/>
          <w:bCs/>
          <w:noProof w:val="0"/>
          <w:color w:val="auto"/>
          <w:u w:val="none"/>
        </w:rPr>
        <w:t>:</w:t>
      </w:r>
      <w:r w:rsidR="00C8170F">
        <w:rPr>
          <w:rStyle w:val="Hyperlink"/>
          <w:rFonts w:cs="Verdana"/>
          <w:noProof w:val="0"/>
          <w:color w:val="auto"/>
          <w:u w:val="none"/>
        </w:rPr>
        <w:t xml:space="preserve"> </w:t>
      </w:r>
      <w:hyperlink r:id="rId93" w:history="1">
        <w:r w:rsidR="00280B13" w:rsidRPr="00280B13">
          <w:rPr>
            <w:rStyle w:val="Hyperlink"/>
            <w:rFonts w:cs="Verdana"/>
            <w:noProof w:val="0"/>
          </w:rPr>
          <w:t>[2024] HCASL 55</w:t>
        </w:r>
      </w:hyperlink>
    </w:p>
    <w:p w14:paraId="7AC5676D" w14:textId="14DE7775" w:rsidR="004A132F" w:rsidRDefault="00064AE2" w:rsidP="004A132F">
      <w:hyperlink r:id="rId94" w:history="1"/>
    </w:p>
    <w:p w14:paraId="021DBEA2" w14:textId="4110BC01" w:rsidR="004A132F" w:rsidRPr="006D718B" w:rsidRDefault="004A132F" w:rsidP="004A132F">
      <w:r w:rsidRPr="0054150B">
        <w:rPr>
          <w:i/>
          <w:lang w:val="en-GB"/>
        </w:rPr>
        <w:t>Removed into the High Court under s 40 of the Judiciary Act 1903 (Cth) on</w:t>
      </w:r>
      <w:r>
        <w:rPr>
          <w:i/>
          <w:lang w:val="en-GB"/>
        </w:rPr>
        <w:t xml:space="preserve"> </w:t>
      </w:r>
      <w:r w:rsidR="00C8170F">
        <w:rPr>
          <w:i/>
          <w:lang w:val="en-GB"/>
        </w:rPr>
        <w:t>7 March</w:t>
      </w:r>
      <w:r>
        <w:rPr>
          <w:i/>
          <w:lang w:val="en-GB"/>
        </w:rPr>
        <w:t xml:space="preserve"> 2024.</w:t>
      </w:r>
    </w:p>
    <w:p w14:paraId="4A26EE0B" w14:textId="77777777" w:rsidR="004A132F" w:rsidRPr="005926AD" w:rsidRDefault="004A132F" w:rsidP="004A132F">
      <w:pPr>
        <w:rPr>
          <w:i/>
          <w:iCs/>
        </w:rPr>
      </w:pPr>
    </w:p>
    <w:p w14:paraId="528707BF" w14:textId="77777777" w:rsidR="004A132F" w:rsidRPr="005926AD" w:rsidRDefault="004A132F" w:rsidP="004A132F">
      <w:r w:rsidRPr="005926AD">
        <w:rPr>
          <w:b/>
          <w:bCs/>
        </w:rPr>
        <w:t>Catchwords:</w:t>
      </w:r>
    </w:p>
    <w:p w14:paraId="2140FC83" w14:textId="77777777" w:rsidR="004A132F" w:rsidRDefault="004A132F" w:rsidP="004A132F"/>
    <w:p w14:paraId="1AAB57FC" w14:textId="19A0AD2F" w:rsidR="00407146" w:rsidRDefault="00CA3798" w:rsidP="004A132F">
      <w:pPr>
        <w:pStyle w:val="ListParagraph"/>
      </w:pPr>
      <w:r>
        <w:t>Practice and Procedure</w:t>
      </w:r>
      <w:r w:rsidR="00407146">
        <w:t xml:space="preserve"> – Transfer of proceedings</w:t>
      </w:r>
      <w:r w:rsidR="00CE09C3">
        <w:t xml:space="preserve"> –</w:t>
      </w:r>
      <w:r w:rsidR="00B7292F">
        <w:t xml:space="preserve"> </w:t>
      </w:r>
      <w:r w:rsidR="007762C0">
        <w:t>Group costs order – Where Victoria legislated to permit costs order</w:t>
      </w:r>
      <w:r w:rsidR="00FE541F">
        <w:t>s</w:t>
      </w:r>
      <w:r w:rsidR="007762C0">
        <w:t xml:space="preserve"> calculated as percentage of judgment or </w:t>
      </w:r>
      <w:r w:rsidR="00C2038E">
        <w:t>settlement in representative proceedings – Where provision unique to Victoria –</w:t>
      </w:r>
      <w:r w:rsidR="00CE09C3">
        <w:t xml:space="preserve"> </w:t>
      </w:r>
      <w:r w:rsidR="00AF3186">
        <w:t xml:space="preserve">Where </w:t>
      </w:r>
      <w:r w:rsidR="00AF709B">
        <w:t>appellants</w:t>
      </w:r>
      <w:r w:rsidR="003814E4">
        <w:t xml:space="preserve"> </w:t>
      </w:r>
      <w:r w:rsidR="00EB0DB4">
        <w:t xml:space="preserve">commenced representative proceedings in </w:t>
      </w:r>
      <w:r w:rsidR="00EB0DB4" w:rsidRPr="00EB0DB4">
        <w:t xml:space="preserve">Supreme Court of Victoria against </w:t>
      </w:r>
      <w:r w:rsidR="00A96D6B">
        <w:t>respondents</w:t>
      </w:r>
      <w:r w:rsidR="00C57795">
        <w:t xml:space="preserve"> </w:t>
      </w:r>
      <w:r w:rsidR="00EB0DB4">
        <w:t xml:space="preserve">– </w:t>
      </w:r>
      <w:r w:rsidR="003814E4">
        <w:t>Where</w:t>
      </w:r>
      <w:r w:rsidR="00A4280E">
        <w:t xml:space="preserve"> </w:t>
      </w:r>
      <w:r w:rsidR="004807F9" w:rsidRPr="004807F9">
        <w:t>fifth respondent</w:t>
      </w:r>
      <w:r w:rsidR="00A4280E">
        <w:t xml:space="preserve"> applied to transfer proceedings to Supreme Court of NSW under s 1337H of </w:t>
      </w:r>
      <w:r w:rsidR="00A4280E">
        <w:rPr>
          <w:i/>
          <w:iCs/>
        </w:rPr>
        <w:t xml:space="preserve">Corporations Act 2001 </w:t>
      </w:r>
      <w:r w:rsidR="00A4280E">
        <w:t xml:space="preserve">(Cth) – Where </w:t>
      </w:r>
      <w:r w:rsidR="00C57795">
        <w:t>appellants</w:t>
      </w:r>
      <w:r w:rsidR="00A4280E">
        <w:t xml:space="preserve"> applied for </w:t>
      </w:r>
      <w:r w:rsidR="009847BF">
        <w:t>g</w:t>
      </w:r>
      <w:r w:rsidR="00A4280E">
        <w:t xml:space="preserve">roup </w:t>
      </w:r>
      <w:r w:rsidR="009847BF">
        <w:t>c</w:t>
      </w:r>
      <w:r w:rsidR="00A4280E">
        <w:t xml:space="preserve">osts </w:t>
      </w:r>
      <w:r w:rsidR="009847BF">
        <w:t>o</w:t>
      </w:r>
      <w:r w:rsidR="00A4280E">
        <w:t>rder</w:t>
      </w:r>
      <w:r w:rsidR="004933A4">
        <w:t xml:space="preserve"> (</w:t>
      </w:r>
      <w:r w:rsidR="00A62401">
        <w:t>"</w:t>
      </w:r>
      <w:r w:rsidR="004933A4">
        <w:t>GCO</w:t>
      </w:r>
      <w:r w:rsidR="00A62401">
        <w:t>"</w:t>
      </w:r>
      <w:r w:rsidR="004933A4">
        <w:t>)</w:t>
      </w:r>
      <w:r w:rsidR="001F2682">
        <w:t xml:space="preserve"> under s </w:t>
      </w:r>
      <w:r w:rsidR="00FA5F4F">
        <w:t xml:space="preserve">33ZDA of </w:t>
      </w:r>
      <w:r w:rsidR="00FA5F4F">
        <w:rPr>
          <w:i/>
          <w:iCs/>
        </w:rPr>
        <w:t xml:space="preserve">Supreme Court Act 1986 </w:t>
      </w:r>
      <w:r w:rsidR="00FA5F4F">
        <w:t>(Vic)</w:t>
      </w:r>
      <w:r w:rsidR="00A4280E">
        <w:t xml:space="preserve"> </w:t>
      </w:r>
      <w:r w:rsidR="004933A4">
        <w:t xml:space="preserve">– Where </w:t>
      </w:r>
      <w:r w:rsidR="00EF5B00">
        <w:t xml:space="preserve">Supreme Court </w:t>
      </w:r>
      <w:r w:rsidR="004933A4">
        <w:t>directed GCO application be determined before transfer application</w:t>
      </w:r>
      <w:r w:rsidR="00FA3077">
        <w:t>, and later made GCO</w:t>
      </w:r>
      <w:r w:rsidR="004933A4">
        <w:t xml:space="preserve"> –</w:t>
      </w:r>
      <w:r w:rsidR="00AE22DE">
        <w:t xml:space="preserve"> </w:t>
      </w:r>
      <w:r w:rsidR="006A4BF6">
        <w:t>Where</w:t>
      </w:r>
      <w:r w:rsidR="004C16FD">
        <w:t xml:space="preserve"> </w:t>
      </w:r>
      <w:r w:rsidR="00511BF8">
        <w:t xml:space="preserve">fifth respondent's </w:t>
      </w:r>
      <w:r w:rsidR="006164B3">
        <w:t>first removal applicatio</w:t>
      </w:r>
      <w:r w:rsidR="009C20E4">
        <w:t>n to High Court</w:t>
      </w:r>
      <w:r w:rsidR="004C16FD">
        <w:t xml:space="preserve"> </w:t>
      </w:r>
      <w:r w:rsidR="009C20E4">
        <w:t xml:space="preserve">dismissed </w:t>
      </w:r>
      <w:r w:rsidR="00526CD9">
        <w:t xml:space="preserve">–  </w:t>
      </w:r>
      <w:r w:rsidR="00B55E9F">
        <w:t xml:space="preserve">Where </w:t>
      </w:r>
      <w:r w:rsidR="00511BF8">
        <w:t xml:space="preserve">fifth respondent </w:t>
      </w:r>
      <w:r w:rsidR="00B55E9F">
        <w:t>referred transfer application</w:t>
      </w:r>
      <w:r w:rsidR="004C16FD">
        <w:t xml:space="preserve"> to </w:t>
      </w:r>
      <w:r w:rsidR="005C76BC">
        <w:t xml:space="preserve">Victorian </w:t>
      </w:r>
      <w:r w:rsidR="00526CD9">
        <w:t xml:space="preserve">Court of Appeal </w:t>
      </w:r>
      <w:r w:rsidR="00B13603">
        <w:t xml:space="preserve">for provision of reasons </w:t>
      </w:r>
      <w:r w:rsidR="00BC54D0">
        <w:t xml:space="preserve">without </w:t>
      </w:r>
      <w:r w:rsidR="00B55E9F">
        <w:t xml:space="preserve">final </w:t>
      </w:r>
      <w:r w:rsidR="00BC54D0">
        <w:t xml:space="preserve">orders – </w:t>
      </w:r>
      <w:r w:rsidR="005C76BC">
        <w:t xml:space="preserve">Where Court of Appeal </w:t>
      </w:r>
      <w:r w:rsidR="00BE6490">
        <w:t xml:space="preserve">held </w:t>
      </w:r>
      <w:r w:rsidR="007D5A28">
        <w:t>proceedings should not be transferred to Supreme Court of NSW</w:t>
      </w:r>
      <w:r w:rsidR="00B72A00">
        <w:t xml:space="preserve"> </w:t>
      </w:r>
      <w:r w:rsidR="007D5A28">
        <w:t>–</w:t>
      </w:r>
      <w:r w:rsidR="00C57795">
        <w:t xml:space="preserve"> </w:t>
      </w:r>
      <w:r w:rsidR="00B13603">
        <w:t xml:space="preserve">Where </w:t>
      </w:r>
      <w:r w:rsidR="00511BF8">
        <w:t xml:space="preserve">fifth respondent </w:t>
      </w:r>
      <w:r w:rsidR="005B2553">
        <w:t>successfully made second removal application to High Court –</w:t>
      </w:r>
      <w:r w:rsidR="00446C2E">
        <w:t xml:space="preserve"> </w:t>
      </w:r>
      <w:r w:rsidR="00435B0E">
        <w:t>Whether</w:t>
      </w:r>
      <w:r w:rsidR="00001324" w:rsidRPr="00001324">
        <w:t xml:space="preserve"> </w:t>
      </w:r>
      <w:r w:rsidR="006A2F93">
        <w:t xml:space="preserve">GCO </w:t>
      </w:r>
      <w:r w:rsidR="00001324" w:rsidRPr="00001324">
        <w:t xml:space="preserve">made under s 33ZDA of </w:t>
      </w:r>
      <w:r w:rsidR="00001324" w:rsidRPr="00435B0E">
        <w:rPr>
          <w:i/>
          <w:iCs/>
        </w:rPr>
        <w:t xml:space="preserve">Supreme Court Act </w:t>
      </w:r>
      <w:r w:rsidR="00001324" w:rsidRPr="00001324">
        <w:t>relevant</w:t>
      </w:r>
      <w:r w:rsidR="00001324">
        <w:t xml:space="preserve"> </w:t>
      </w:r>
      <w:r w:rsidR="00435B0E">
        <w:t xml:space="preserve">in deciding whether to transfer proceedings to another court under s 1337H(2) of </w:t>
      </w:r>
      <w:r w:rsidR="00435B0E">
        <w:rPr>
          <w:i/>
          <w:iCs/>
        </w:rPr>
        <w:t>Corporations Act</w:t>
      </w:r>
      <w:r w:rsidR="00AE489F">
        <w:rPr>
          <w:i/>
          <w:iCs/>
        </w:rPr>
        <w:t xml:space="preserve"> </w:t>
      </w:r>
      <w:r w:rsidR="00802854">
        <w:t xml:space="preserve">– </w:t>
      </w:r>
      <w:r w:rsidR="00FD5B0E">
        <w:t>Whether GCO will remain in force if proceedings are transferred to Supreme Court of NSW</w:t>
      </w:r>
      <w:r w:rsidR="002427C4">
        <w:t xml:space="preserve"> – </w:t>
      </w:r>
      <w:r w:rsidR="00B14557">
        <w:t xml:space="preserve">Whether Supreme Court of NSW would have power to vary or revoke GCO if proceedings transferred – </w:t>
      </w:r>
      <w:r w:rsidR="00802854">
        <w:t xml:space="preserve">Whether proceedings should be transferred to Supreme Court of NSW. </w:t>
      </w:r>
    </w:p>
    <w:p w14:paraId="5CF115AC" w14:textId="77777777" w:rsidR="004A132F" w:rsidRPr="005926AD" w:rsidRDefault="004A132F" w:rsidP="004A132F">
      <w:pPr>
        <w:pStyle w:val="ListParagraph"/>
      </w:pPr>
    </w:p>
    <w:p w14:paraId="27D95BDA" w14:textId="17663154" w:rsidR="004A132F" w:rsidRDefault="004A132F" w:rsidP="004A132F">
      <w:pPr>
        <w:rPr>
          <w:i/>
          <w:iCs/>
          <w:lang w:val="en-GB"/>
        </w:rPr>
      </w:pPr>
      <w:r w:rsidRPr="00C3668A">
        <w:rPr>
          <w:i/>
          <w:iCs/>
          <w:lang w:val="en-GB"/>
        </w:rPr>
        <w:t xml:space="preserve">Removed from </w:t>
      </w:r>
      <w:r w:rsidR="003A0CA3">
        <w:rPr>
          <w:i/>
          <w:iCs/>
        </w:rPr>
        <w:t>Victorian Court of Appeal</w:t>
      </w:r>
      <w:r>
        <w:rPr>
          <w:i/>
          <w:iCs/>
        </w:rPr>
        <w:t xml:space="preserve">. </w:t>
      </w:r>
    </w:p>
    <w:p w14:paraId="58A5710B" w14:textId="77777777" w:rsidR="004A132F" w:rsidRDefault="004A132F" w:rsidP="004A132F"/>
    <w:p w14:paraId="5DEE8B56" w14:textId="77777777" w:rsidR="004A132F" w:rsidRDefault="00064AE2" w:rsidP="004A132F">
      <w:pPr>
        <w:rPr>
          <w:rStyle w:val="Hyperlink"/>
          <w:rFonts w:cs="Verdana"/>
          <w:bCs/>
        </w:rPr>
      </w:pPr>
      <w:hyperlink w:anchor="TOP" w:history="1">
        <w:r w:rsidR="004A132F" w:rsidRPr="004E7695">
          <w:rPr>
            <w:rStyle w:val="Hyperlink"/>
            <w:rFonts w:cs="Verdana"/>
            <w:bCs/>
          </w:rPr>
          <w:t>Return to Top</w:t>
        </w:r>
      </w:hyperlink>
    </w:p>
    <w:p w14:paraId="378EBA3F" w14:textId="77777777" w:rsidR="004A132F" w:rsidRPr="004E7695" w:rsidRDefault="004A132F" w:rsidP="004A132F">
      <w:pPr>
        <w:pStyle w:val="Divider2"/>
        <w:pBdr>
          <w:bottom w:val="double" w:sz="6" w:space="0" w:color="auto"/>
        </w:pBdr>
      </w:pPr>
    </w:p>
    <w:p w14:paraId="16CFA8E3" w14:textId="77777777" w:rsidR="004A132F" w:rsidRDefault="004A132F" w:rsidP="00F61C11"/>
    <w:p w14:paraId="73576FB1" w14:textId="36B828AD" w:rsidR="00F61C11" w:rsidRDefault="00F61C11" w:rsidP="00F61C11">
      <w:pPr>
        <w:pStyle w:val="Heading2"/>
      </w:pPr>
      <w:r>
        <w:t>Torts</w:t>
      </w:r>
    </w:p>
    <w:p w14:paraId="133E7AAB" w14:textId="77777777" w:rsidR="00F61C11" w:rsidRDefault="00F61C11" w:rsidP="00876972"/>
    <w:p w14:paraId="55780020" w14:textId="414FD9B8" w:rsidR="00876972" w:rsidRDefault="00876972" w:rsidP="00876972">
      <w:pPr>
        <w:pStyle w:val="Heading3"/>
      </w:pPr>
      <w:bookmarkStart w:id="138" w:name="_State_of_Queensland"/>
      <w:bookmarkEnd w:id="138"/>
      <w:r w:rsidRPr="00DD30FD">
        <w:t xml:space="preserve">State of Queensland v Mr </w:t>
      </w:r>
      <w:proofErr w:type="spellStart"/>
      <w:r w:rsidRPr="00DD30FD">
        <w:t>Stradford</w:t>
      </w:r>
      <w:proofErr w:type="spellEnd"/>
      <w:r w:rsidRPr="00DD30FD">
        <w:t xml:space="preserve"> (a pseudonym) &amp; </w:t>
      </w:r>
      <w:proofErr w:type="spellStart"/>
      <w:r w:rsidRPr="00DD30FD">
        <w:t>Ors</w:t>
      </w:r>
      <w:proofErr w:type="spellEnd"/>
      <w:r w:rsidRPr="00DD30FD">
        <w:t xml:space="preserve"> </w:t>
      </w:r>
    </w:p>
    <w:p w14:paraId="77A9B57F" w14:textId="0EFC2498" w:rsidR="00876972" w:rsidRPr="00D94E14" w:rsidRDefault="00064AE2" w:rsidP="00876972">
      <w:pPr>
        <w:rPr>
          <w:rStyle w:val="Hyperlink"/>
          <w:rFonts w:cs="Verdana"/>
          <w:noProof w:val="0"/>
        </w:rPr>
      </w:pPr>
      <w:hyperlink r:id="rId95" w:history="1">
        <w:r w:rsidR="00876972" w:rsidRPr="006D718B">
          <w:rPr>
            <w:rStyle w:val="Hyperlink"/>
            <w:rFonts w:cs="Verdana"/>
            <w:b/>
            <w:bCs/>
            <w:noProof w:val="0"/>
          </w:rPr>
          <w:t>S24/2024</w:t>
        </w:r>
      </w:hyperlink>
      <w:r w:rsidR="00A93353" w:rsidRPr="00D26DB3">
        <w:rPr>
          <w:rStyle w:val="Hyperlink"/>
          <w:rFonts w:cs="Verdana"/>
          <w:b/>
          <w:bCs/>
          <w:noProof w:val="0"/>
          <w:color w:val="auto"/>
          <w:u w:val="none"/>
        </w:rPr>
        <w:t>:</w:t>
      </w:r>
      <w:r w:rsidR="00A93353" w:rsidRPr="00D26DB3">
        <w:rPr>
          <w:rStyle w:val="Hyperlink"/>
          <w:rFonts w:cs="Verdana"/>
          <w:noProof w:val="0"/>
          <w:color w:val="auto"/>
          <w:u w:val="none"/>
        </w:rPr>
        <w:t xml:space="preserve"> </w:t>
      </w:r>
      <w:r w:rsidR="00D94E14">
        <w:rPr>
          <w:rStyle w:val="Hyperlink"/>
          <w:rFonts w:cs="Verdana"/>
          <w:noProof w:val="0"/>
          <w:color w:val="auto"/>
          <w:u w:val="none"/>
        </w:rPr>
        <w:fldChar w:fldCharType="begin"/>
      </w:r>
      <w:r w:rsidR="00D94E14">
        <w:rPr>
          <w:rStyle w:val="Hyperlink"/>
          <w:rFonts w:cs="Verdana"/>
          <w:noProof w:val="0"/>
          <w:color w:val="auto"/>
          <w:u w:val="none"/>
        </w:rPr>
        <w:instrText>HYPERLINK "https://eresources.hcourt.gov.au/downloadPdf/2024/HCASL/23"</w:instrText>
      </w:r>
      <w:r w:rsidR="00D94E14">
        <w:rPr>
          <w:rStyle w:val="Hyperlink"/>
          <w:rFonts w:cs="Verdana"/>
          <w:noProof w:val="0"/>
          <w:color w:val="auto"/>
          <w:u w:val="none"/>
        </w:rPr>
      </w:r>
      <w:r w:rsidR="00D94E14">
        <w:rPr>
          <w:rStyle w:val="Hyperlink"/>
          <w:rFonts w:cs="Verdana"/>
          <w:noProof w:val="0"/>
          <w:color w:val="auto"/>
          <w:u w:val="none"/>
        </w:rPr>
        <w:fldChar w:fldCharType="separate"/>
      </w:r>
      <w:r w:rsidR="00D94E14" w:rsidRPr="00D26DB3">
        <w:rPr>
          <w:rStyle w:val="Hyperlink"/>
          <w:rFonts w:cs="Verdana"/>
          <w:noProof w:val="0"/>
        </w:rPr>
        <w:t>[2024] HCASL 23</w:t>
      </w:r>
    </w:p>
    <w:p w14:paraId="44A4BC3A" w14:textId="6126B048" w:rsidR="00876972" w:rsidRDefault="00D94E14" w:rsidP="00876972">
      <w:r>
        <w:rPr>
          <w:rStyle w:val="Hyperlink"/>
          <w:rFonts w:cs="Verdana"/>
          <w:noProof w:val="0"/>
          <w:color w:val="auto"/>
          <w:u w:val="none"/>
        </w:rPr>
        <w:fldChar w:fldCharType="end"/>
      </w:r>
    </w:p>
    <w:p w14:paraId="7ED5D6E8" w14:textId="77777777" w:rsidR="00876972" w:rsidRPr="006D718B" w:rsidRDefault="00876972" w:rsidP="00876972">
      <w:r w:rsidRPr="0054150B">
        <w:rPr>
          <w:i/>
          <w:lang w:val="en-GB"/>
        </w:rPr>
        <w:lastRenderedPageBreak/>
        <w:t>Removed into the High Court under s 40 of the Judiciary Act 1903 (Cth) on</w:t>
      </w:r>
      <w:r>
        <w:rPr>
          <w:i/>
          <w:lang w:val="en-GB"/>
        </w:rPr>
        <w:t xml:space="preserve"> 8 February 2024.</w:t>
      </w:r>
    </w:p>
    <w:p w14:paraId="6CA27A50" w14:textId="77777777" w:rsidR="00876972" w:rsidRPr="005926AD" w:rsidRDefault="00876972" w:rsidP="00876972">
      <w:pPr>
        <w:rPr>
          <w:i/>
          <w:iCs/>
        </w:rPr>
      </w:pPr>
    </w:p>
    <w:p w14:paraId="303B4EF7" w14:textId="77777777" w:rsidR="00876972" w:rsidRPr="005926AD" w:rsidRDefault="00876972" w:rsidP="00876972">
      <w:r w:rsidRPr="005926AD">
        <w:rPr>
          <w:b/>
          <w:bCs/>
        </w:rPr>
        <w:t>Catchwords:</w:t>
      </w:r>
    </w:p>
    <w:p w14:paraId="6E5135F7" w14:textId="77777777" w:rsidR="00876972" w:rsidRDefault="00876972" w:rsidP="00876972"/>
    <w:p w14:paraId="64D8ED6B" w14:textId="5B0C88B6" w:rsidR="00C8792E" w:rsidRDefault="00EE5580" w:rsidP="003B7017">
      <w:pPr>
        <w:pStyle w:val="ListParagraph"/>
      </w:pPr>
      <w:r>
        <w:t>Torts – False imprisonment – Contempt order –</w:t>
      </w:r>
      <w:r w:rsidR="00514AEC">
        <w:t xml:space="preserve"> Where </w:t>
      </w:r>
      <w:r w:rsidR="000C55BE">
        <w:t>second respondent</w:t>
      </w:r>
      <w:r w:rsidR="00514AEC">
        <w:t xml:space="preserve"> incorrectly found </w:t>
      </w:r>
      <w:r w:rsidR="000C55BE">
        <w:t>first respondent</w:t>
      </w:r>
      <w:r w:rsidR="00514AEC">
        <w:t xml:space="preserve"> in contempt and sentenced </w:t>
      </w:r>
      <w:r w:rsidR="00F61C11">
        <w:t xml:space="preserve">him </w:t>
      </w:r>
      <w:r w:rsidR="00514AEC" w:rsidRPr="00C92552">
        <w:t>to 12 months’ imprisonment</w:t>
      </w:r>
      <w:r w:rsidR="00514AEC">
        <w:t xml:space="preserve"> – Where </w:t>
      </w:r>
      <w:r w:rsidR="000C55BE">
        <w:t>first respondent detained</w:t>
      </w:r>
      <w:r w:rsidR="00514AEC">
        <w:t xml:space="preserve"> for six days – </w:t>
      </w:r>
      <w:r w:rsidR="005506CC">
        <w:t>Where officer</w:t>
      </w:r>
      <w:r w:rsidR="00524233">
        <w:t>s</w:t>
      </w:r>
      <w:r w:rsidR="005506CC">
        <w:t xml:space="preserve"> of appellant took and held first respondent in custody</w:t>
      </w:r>
      <w:r w:rsidR="00514AEC">
        <w:t xml:space="preserve"> – Where Full Court </w:t>
      </w:r>
      <w:r w:rsidR="00514AEC" w:rsidRPr="00E10E76">
        <w:t xml:space="preserve">allowed </w:t>
      </w:r>
      <w:r w:rsidR="000C55BE">
        <w:t>first respondent's</w:t>
      </w:r>
      <w:r w:rsidR="00514AEC">
        <w:t xml:space="preserve"> </w:t>
      </w:r>
      <w:r w:rsidR="00514AEC" w:rsidRPr="00E10E76">
        <w:t>appeal and set aside contempt declaration and imprisonment order</w:t>
      </w:r>
      <w:r w:rsidR="00514AEC">
        <w:t xml:space="preserve"> – Where </w:t>
      </w:r>
      <w:r w:rsidR="000C55BE">
        <w:t>first respondent commenced</w:t>
      </w:r>
      <w:r w:rsidR="00514AEC">
        <w:t xml:space="preserve"> proceeding in Federal Court alleging false imprisonment by </w:t>
      </w:r>
      <w:r w:rsidR="000C55BE">
        <w:t>second respondent</w:t>
      </w:r>
      <w:r w:rsidR="007E6B7C">
        <w:t xml:space="preserve"> </w:t>
      </w:r>
      <w:r w:rsidR="00514AEC">
        <w:t xml:space="preserve">– Where Federal Court held </w:t>
      </w:r>
      <w:r w:rsidR="000C55BE">
        <w:t>second respondent liable</w:t>
      </w:r>
      <w:r w:rsidR="00514AEC">
        <w:t xml:space="preserve"> for false imprisonment – Where Federal Court found </w:t>
      </w:r>
      <w:r w:rsidR="000C55BE">
        <w:t xml:space="preserve">third respondent </w:t>
      </w:r>
      <w:r w:rsidR="00514AEC">
        <w:t xml:space="preserve">and </w:t>
      </w:r>
      <w:r w:rsidR="000C55BE">
        <w:t>appellant</w:t>
      </w:r>
      <w:r w:rsidR="00514AEC">
        <w:t xml:space="preserve"> vicariously liable – Where </w:t>
      </w:r>
      <w:r w:rsidR="000C55BE">
        <w:t>third respondent</w:t>
      </w:r>
      <w:r w:rsidR="00514AEC">
        <w:t xml:space="preserve">, </w:t>
      </w:r>
      <w:r w:rsidR="000C55BE">
        <w:t>second respondent and</w:t>
      </w:r>
      <w:r w:rsidR="00514AEC">
        <w:t xml:space="preserve"> </w:t>
      </w:r>
      <w:r w:rsidR="000C55BE">
        <w:t xml:space="preserve">appellant </w:t>
      </w:r>
      <w:r w:rsidR="00514AEC">
        <w:t xml:space="preserve">each appealed to Full Court of the Federal Court – </w:t>
      </w:r>
      <w:r w:rsidR="003B7017">
        <w:t>W</w:t>
      </w:r>
      <w:r w:rsidR="003B7017" w:rsidRPr="00BA0794">
        <w:t>hether</w:t>
      </w:r>
      <w:r w:rsidR="003B7017">
        <w:t xml:space="preserve"> </w:t>
      </w:r>
      <w:r w:rsidR="00AD5F5A">
        <w:t>appellant</w:t>
      </w:r>
      <w:r w:rsidR="003B7017">
        <w:t xml:space="preserve"> </w:t>
      </w:r>
      <w:r w:rsidR="003B7017" w:rsidRPr="00BA0794">
        <w:t xml:space="preserve">liable to </w:t>
      </w:r>
      <w:r w:rsidR="003B7017">
        <w:t>first respondent</w:t>
      </w:r>
      <w:r w:rsidR="003B7017" w:rsidRPr="00BA0794">
        <w:t xml:space="preserve"> for tort of false imprisonment</w:t>
      </w:r>
      <w:r w:rsidR="003B7017">
        <w:t xml:space="preserve"> –</w:t>
      </w:r>
      <w:r w:rsidR="005506CC">
        <w:t xml:space="preserve"> </w:t>
      </w:r>
      <w:r w:rsidR="003B7017">
        <w:t xml:space="preserve">Whether </w:t>
      </w:r>
      <w:r w:rsidR="003B7017" w:rsidRPr="00335565">
        <w:t xml:space="preserve">Federal Court erred in concluding </w:t>
      </w:r>
      <w:r w:rsidR="00250B96">
        <w:t>third respondent</w:t>
      </w:r>
      <w:r w:rsidR="003B7017">
        <w:t xml:space="preserve"> and </w:t>
      </w:r>
      <w:r w:rsidR="00250B96">
        <w:t xml:space="preserve">appellant </w:t>
      </w:r>
      <w:r w:rsidR="003B7017" w:rsidRPr="00335565">
        <w:t>not afforded protection at common law from civil liability in circumstances where their respective officers executed imprisonment order and warrant issued by Circuit Court which appeared valid on their face</w:t>
      </w:r>
      <w:r w:rsidR="003B7017">
        <w:t xml:space="preserve"> – </w:t>
      </w:r>
      <w:r w:rsidR="00C8792E">
        <w:t xml:space="preserve">Whether </w:t>
      </w:r>
      <w:r w:rsidR="00C8792E" w:rsidRPr="00C8792E">
        <w:t xml:space="preserve">Federal Court erred in concluding s 249 of </w:t>
      </w:r>
      <w:r w:rsidR="00C8792E" w:rsidRPr="00C8792E">
        <w:rPr>
          <w:i/>
          <w:iCs/>
        </w:rPr>
        <w:t>Criminal Code</w:t>
      </w:r>
      <w:r w:rsidR="00C8792E" w:rsidRPr="00C8792E">
        <w:t xml:space="preserve"> (Qld) did not apply to warrant issued by </w:t>
      </w:r>
      <w:r w:rsidR="005506CC">
        <w:t xml:space="preserve">Federal </w:t>
      </w:r>
      <w:r w:rsidR="00C8792E" w:rsidRPr="00C8792E">
        <w:t>Circuit Court, and Court ought to have held ss 247, 249 and 250, which together relevantly provide for limited immunity for persons executing sentences passed and warrants issued without authority, applied to Queensland’s officers executing warrant and imprisonment order</w:t>
      </w:r>
      <w:r w:rsidR="00C8792E">
        <w:t>.</w:t>
      </w:r>
    </w:p>
    <w:p w14:paraId="134599BD" w14:textId="77777777" w:rsidR="00876972" w:rsidRPr="005926AD" w:rsidRDefault="00876972" w:rsidP="00876972">
      <w:pPr>
        <w:pStyle w:val="ListParagraph"/>
      </w:pPr>
    </w:p>
    <w:p w14:paraId="70279D3B" w14:textId="77777777" w:rsidR="00876972" w:rsidRDefault="00876972" w:rsidP="00876972">
      <w:pPr>
        <w:rPr>
          <w:i/>
          <w:iCs/>
          <w:lang w:val="en-GB"/>
        </w:rPr>
      </w:pPr>
      <w:r w:rsidRPr="00C3668A">
        <w:rPr>
          <w:i/>
          <w:iCs/>
          <w:lang w:val="en-GB"/>
        </w:rPr>
        <w:t xml:space="preserve">Removed from </w:t>
      </w:r>
      <w:r w:rsidRPr="001A45B4">
        <w:rPr>
          <w:i/>
          <w:iCs/>
        </w:rPr>
        <w:t>Full Court of the Federal Court of Australia</w:t>
      </w:r>
      <w:r>
        <w:rPr>
          <w:i/>
          <w:iCs/>
        </w:rPr>
        <w:t xml:space="preserve">. </w:t>
      </w:r>
    </w:p>
    <w:p w14:paraId="3AC7DBC4" w14:textId="77777777" w:rsidR="00876972" w:rsidRDefault="00876972" w:rsidP="00876972"/>
    <w:p w14:paraId="2046C772" w14:textId="77777777" w:rsidR="00876972" w:rsidRDefault="00064AE2" w:rsidP="00876972">
      <w:pPr>
        <w:rPr>
          <w:rStyle w:val="Hyperlink"/>
          <w:rFonts w:cs="Verdana"/>
          <w:bCs/>
        </w:rPr>
      </w:pPr>
      <w:hyperlink w:anchor="TOP" w:history="1">
        <w:r w:rsidR="00876972" w:rsidRPr="004E7695">
          <w:rPr>
            <w:rStyle w:val="Hyperlink"/>
            <w:rFonts w:cs="Verdana"/>
            <w:bCs/>
          </w:rPr>
          <w:t>Return to Top</w:t>
        </w:r>
      </w:hyperlink>
    </w:p>
    <w:p w14:paraId="31EA0785" w14:textId="77777777" w:rsidR="00C20C68" w:rsidRDefault="00C20C68" w:rsidP="00C20C68">
      <w:pPr>
        <w:pStyle w:val="Divider2"/>
        <w:pBdr>
          <w:bottom w:val="double" w:sz="6" w:space="0" w:color="auto"/>
        </w:pBdr>
      </w:pPr>
      <w:bookmarkStart w:id="139" w:name="_Minister_for_Home_3"/>
      <w:bookmarkEnd w:id="139"/>
    </w:p>
    <w:p w14:paraId="2DB0E1F4" w14:textId="77777777" w:rsidR="00876972" w:rsidRPr="00876972" w:rsidRDefault="00876972" w:rsidP="00876972"/>
    <w:p w14:paraId="7A2F4A03" w14:textId="77777777" w:rsidR="00C20C68" w:rsidRPr="004E7695" w:rsidRDefault="00C20C68" w:rsidP="002A66BC">
      <w:pPr>
        <w:pStyle w:val="Heading1"/>
        <w:sectPr w:rsidR="00C20C68" w:rsidRPr="004E7695" w:rsidSect="000F39D5">
          <w:headerReference w:type="default" r:id="rId96"/>
          <w:pgSz w:w="11906" w:h="16838"/>
          <w:pgMar w:top="1440" w:right="1800" w:bottom="1440" w:left="1800" w:header="708" w:footer="708" w:gutter="0"/>
          <w:cols w:space="708"/>
          <w:docGrid w:linePitch="360"/>
        </w:sectPr>
      </w:pPr>
    </w:p>
    <w:bookmarkEnd w:id="132"/>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40" w:name="_7:_Special_Leave"/>
      <w:bookmarkStart w:id="141" w:name="_Toc10095966"/>
      <w:bookmarkEnd w:id="140"/>
      <w:r w:rsidRPr="004E7695">
        <w:lastRenderedPageBreak/>
        <w:t>6</w:t>
      </w:r>
      <w:r w:rsidR="00AE64B2" w:rsidRPr="004E7695">
        <w:t>: Special Leave Granted</w:t>
      </w:r>
      <w:bookmarkEnd w:id="127"/>
      <w:bookmarkEnd w:id="128"/>
      <w:bookmarkEnd w:id="129"/>
      <w:bookmarkEnd w:id="141"/>
    </w:p>
    <w:bookmarkEnd w:id="130"/>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42" w:name="_Toc209266116"/>
      <w:r w:rsidRPr="004E7695">
        <w:rPr>
          <w:rFonts w:cs="Arial"/>
        </w:rPr>
        <w:t>The following cases have been granted special leave to appeal to the High Court of Australia</w:t>
      </w:r>
      <w:bookmarkEnd w:id="142"/>
      <w:r w:rsidR="00184E2D" w:rsidRPr="004E7695">
        <w:rPr>
          <w:rFonts w:cs="Arial"/>
        </w:rPr>
        <w:t>.</w:t>
      </w:r>
    </w:p>
    <w:p w14:paraId="33EE5AB5" w14:textId="77777777" w:rsidR="00AB22D2" w:rsidRDefault="00AB22D2" w:rsidP="00AB22D2">
      <w:pPr>
        <w:pStyle w:val="Divider2"/>
      </w:pPr>
      <w:bookmarkStart w:id="143" w:name="Equity4"/>
      <w:bookmarkStart w:id="144" w:name="CorpsLaw4"/>
    </w:p>
    <w:p w14:paraId="4D933849" w14:textId="77777777" w:rsidR="0048571E" w:rsidRDefault="0048571E" w:rsidP="0048571E"/>
    <w:p w14:paraId="528635D2" w14:textId="291A52E1" w:rsidR="00F22FCA" w:rsidRDefault="009B5085" w:rsidP="00F22FCA">
      <w:pPr>
        <w:pStyle w:val="Heading2"/>
      </w:pPr>
      <w:r>
        <w:t>Administrative Law</w:t>
      </w:r>
    </w:p>
    <w:p w14:paraId="01CB9E12" w14:textId="77777777" w:rsidR="00F22FCA" w:rsidRDefault="00F22FCA" w:rsidP="00F22FCA"/>
    <w:p w14:paraId="24C755A6" w14:textId="0E2D75D5" w:rsidR="004859AE" w:rsidRDefault="004859AE" w:rsidP="00AB56E7">
      <w:pPr>
        <w:pStyle w:val="Heading3"/>
      </w:pPr>
      <w:bookmarkStart w:id="145" w:name="_Fuller_&amp;_Anor"/>
      <w:bookmarkEnd w:id="145"/>
      <w:r w:rsidRPr="004859AE">
        <w:t>Fuller &amp; Anor v Lawrence</w:t>
      </w:r>
    </w:p>
    <w:p w14:paraId="56267F58" w14:textId="6CC770DD" w:rsidR="009B5085" w:rsidRDefault="004859AE" w:rsidP="009B5085">
      <w:r w:rsidRPr="004859AE">
        <w:rPr>
          <w:b/>
          <w:bCs/>
        </w:rPr>
        <w:t>B</w:t>
      </w:r>
      <w:r w:rsidR="00182285">
        <w:rPr>
          <w:b/>
          <w:bCs/>
        </w:rPr>
        <w:t>24</w:t>
      </w:r>
      <w:r w:rsidRPr="004859AE">
        <w:rPr>
          <w:b/>
          <w:bCs/>
        </w:rPr>
        <w:t>/2024</w:t>
      </w:r>
      <w:r w:rsidR="009B5085">
        <w:rPr>
          <w:b/>
          <w:bCs/>
        </w:rPr>
        <w:t>:</w:t>
      </w:r>
      <w:r w:rsidR="009B5085" w:rsidRPr="004A4442">
        <w:t xml:space="preserve"> </w:t>
      </w:r>
      <w:hyperlink r:id="rId97" w:history="1">
        <w:r w:rsidR="00BA6E2D" w:rsidRPr="00BA6E2D">
          <w:rPr>
            <w:rStyle w:val="Hyperlink"/>
            <w:rFonts w:cs="Verdana"/>
            <w:noProof w:val="0"/>
          </w:rPr>
          <w:t>[2024] HCASL 91</w:t>
        </w:r>
      </w:hyperlink>
    </w:p>
    <w:p w14:paraId="1DF0258B" w14:textId="77777777" w:rsidR="009B5085" w:rsidRDefault="009B5085" w:rsidP="009B5085"/>
    <w:p w14:paraId="20DCFF6B" w14:textId="415AB0DB" w:rsidR="009B5085" w:rsidRPr="00AB22D2" w:rsidRDefault="009B5085" w:rsidP="009B5085">
      <w:pPr>
        <w:rPr>
          <w:i/>
          <w:iCs/>
        </w:rPr>
      </w:pPr>
      <w:r>
        <w:rPr>
          <w:b/>
          <w:bCs/>
        </w:rPr>
        <w:t xml:space="preserve">Date </w:t>
      </w:r>
      <w:r w:rsidR="00BA6E2D">
        <w:rPr>
          <w:b/>
          <w:bCs/>
        </w:rPr>
        <w:t>determined</w:t>
      </w:r>
      <w:r>
        <w:rPr>
          <w:b/>
          <w:bCs/>
        </w:rPr>
        <w:t>:</w:t>
      </w:r>
      <w:r>
        <w:t xml:space="preserve"> 1</w:t>
      </w:r>
      <w:r w:rsidR="00BA6E2D">
        <w:t>1</w:t>
      </w:r>
      <w:r>
        <w:t xml:space="preserve"> </w:t>
      </w:r>
      <w:r w:rsidR="00BA6E2D">
        <w:t xml:space="preserve">April </w:t>
      </w:r>
      <w:r>
        <w:t>202</w:t>
      </w:r>
      <w:r w:rsidR="00BA6E2D">
        <w:t>4</w:t>
      </w:r>
      <w:r>
        <w:t xml:space="preserve"> – </w:t>
      </w:r>
      <w:r>
        <w:rPr>
          <w:i/>
          <w:iCs/>
        </w:rPr>
        <w:t xml:space="preserve">Special leave </w:t>
      </w:r>
      <w:proofErr w:type="gramStart"/>
      <w:r>
        <w:rPr>
          <w:i/>
          <w:iCs/>
        </w:rPr>
        <w:t>granted</w:t>
      </w:r>
      <w:proofErr w:type="gramEnd"/>
      <w:r>
        <w:rPr>
          <w:i/>
          <w:iCs/>
        </w:rPr>
        <w:t xml:space="preserve"> </w:t>
      </w:r>
    </w:p>
    <w:p w14:paraId="593F6F01" w14:textId="77777777" w:rsidR="009B5085" w:rsidRDefault="009B5085" w:rsidP="009B5085"/>
    <w:p w14:paraId="71926FF9" w14:textId="77777777" w:rsidR="009B5085" w:rsidRDefault="009B5085" w:rsidP="009B5085">
      <w:r>
        <w:rPr>
          <w:b/>
          <w:bCs/>
        </w:rPr>
        <w:t>Catchwords:</w:t>
      </w:r>
    </w:p>
    <w:p w14:paraId="19DE91E7" w14:textId="77777777" w:rsidR="009B5085" w:rsidRDefault="009B5085" w:rsidP="009B5085"/>
    <w:p w14:paraId="5360C6C4" w14:textId="0BCE7E03" w:rsidR="00C82CF0" w:rsidRPr="00BA1B61" w:rsidRDefault="001C39DD" w:rsidP="009B5085">
      <w:pPr>
        <w:pStyle w:val="Catchwords0"/>
      </w:pPr>
      <w:r>
        <w:t>Administrative law</w:t>
      </w:r>
      <w:r w:rsidR="009B5085">
        <w:t xml:space="preserve"> – </w:t>
      </w:r>
      <w:r w:rsidR="00DB336A">
        <w:t xml:space="preserve">Judicial review – Reviewable decisions and conduct – </w:t>
      </w:r>
      <w:r w:rsidR="002D74A8">
        <w:t xml:space="preserve">Meaning of </w:t>
      </w:r>
      <w:r w:rsidR="00A62401">
        <w:t>"</w:t>
      </w:r>
      <w:r w:rsidR="002D74A8">
        <w:t>decision... made under an enactment</w:t>
      </w:r>
      <w:r w:rsidR="00A62401">
        <w:t>"</w:t>
      </w:r>
      <w:r w:rsidR="002D74A8">
        <w:t xml:space="preserve"> – </w:t>
      </w:r>
      <w:r w:rsidR="00C82CF0">
        <w:t xml:space="preserve">Where respondent </w:t>
      </w:r>
      <w:r w:rsidR="00684825" w:rsidRPr="00684825">
        <w:rPr>
          <w:lang w:val="en-AU"/>
        </w:rPr>
        <w:t xml:space="preserve">is prisoner released under supervision order pursuant to </w:t>
      </w:r>
      <w:r w:rsidR="00684825" w:rsidRPr="00684825">
        <w:rPr>
          <w:i/>
          <w:iCs/>
          <w:lang w:val="en-AU"/>
        </w:rPr>
        <w:t>Dangerous Prisoners (Sexual Offenders) Act 2003</w:t>
      </w:r>
      <w:r w:rsidR="00684825" w:rsidRPr="00684825">
        <w:rPr>
          <w:lang w:val="en-AU"/>
        </w:rPr>
        <w:t xml:space="preserve"> (Qld)</w:t>
      </w:r>
      <w:r w:rsidR="00684825">
        <w:rPr>
          <w:lang w:val="en-AU"/>
        </w:rPr>
        <w:t xml:space="preserve"> – </w:t>
      </w:r>
      <w:r w:rsidR="0069608E">
        <w:rPr>
          <w:lang w:val="en-AU"/>
        </w:rPr>
        <w:t xml:space="preserve">Where Corrective Services Officer gave direction to respondent </w:t>
      </w:r>
      <w:r w:rsidR="00AB71B2">
        <w:rPr>
          <w:lang w:val="en-AU"/>
        </w:rPr>
        <w:t>approving</w:t>
      </w:r>
      <w:r w:rsidR="0069608E">
        <w:rPr>
          <w:lang w:val="en-AU"/>
        </w:rPr>
        <w:t xml:space="preserve"> </w:t>
      </w:r>
      <w:r w:rsidR="0069608E" w:rsidRPr="0069608E">
        <w:rPr>
          <w:lang w:val="en-AU"/>
        </w:rPr>
        <w:t>phone contact with particular person including video calls, but denying respondent’s request to have in-person contact with that person</w:t>
      </w:r>
      <w:r w:rsidR="00AB71B2">
        <w:rPr>
          <w:lang w:val="en-AU"/>
        </w:rPr>
        <w:t xml:space="preserve"> – </w:t>
      </w:r>
      <w:r w:rsidR="00D504A7">
        <w:rPr>
          <w:lang w:val="en-AU"/>
        </w:rPr>
        <w:t xml:space="preserve">Where </w:t>
      </w:r>
      <w:r w:rsidR="00D504A7" w:rsidRPr="00D504A7">
        <w:rPr>
          <w:lang w:val="en-AU"/>
        </w:rPr>
        <w:t>respondent requested reasons for direction in so far as it denied in-person contact</w:t>
      </w:r>
      <w:r w:rsidR="00130B65">
        <w:rPr>
          <w:lang w:val="en-AU"/>
        </w:rPr>
        <w:t xml:space="preserve"> – Where</w:t>
      </w:r>
      <w:r w:rsidR="00D504A7" w:rsidRPr="00D504A7">
        <w:rPr>
          <w:lang w:val="en-AU"/>
        </w:rPr>
        <w:t xml:space="preserve"> appellants</w:t>
      </w:r>
      <w:r w:rsidR="0097112A">
        <w:rPr>
          <w:lang w:val="en-AU"/>
        </w:rPr>
        <w:t>'</w:t>
      </w:r>
      <w:r w:rsidR="00D504A7" w:rsidRPr="00D504A7">
        <w:rPr>
          <w:lang w:val="en-AU"/>
        </w:rPr>
        <w:t xml:space="preserve"> response was respondent not entitled to statement of reasons under </w:t>
      </w:r>
      <w:r w:rsidR="00D504A7" w:rsidRPr="00130B65">
        <w:rPr>
          <w:i/>
          <w:iCs/>
          <w:lang w:val="en-AU"/>
        </w:rPr>
        <w:t>Judicial Review Act 1991</w:t>
      </w:r>
      <w:r w:rsidR="00D504A7" w:rsidRPr="00D504A7">
        <w:rPr>
          <w:lang w:val="en-AU"/>
        </w:rPr>
        <w:t xml:space="preserve"> (Qld)</w:t>
      </w:r>
      <w:r w:rsidR="006300C1">
        <w:rPr>
          <w:lang w:val="en-AU"/>
        </w:rPr>
        <w:t xml:space="preserve"> (</w:t>
      </w:r>
      <w:r w:rsidR="00A62401">
        <w:rPr>
          <w:lang w:val="en-AU"/>
        </w:rPr>
        <w:t>"</w:t>
      </w:r>
      <w:r w:rsidR="006300C1">
        <w:rPr>
          <w:lang w:val="en-AU"/>
        </w:rPr>
        <w:t>JRA</w:t>
      </w:r>
      <w:r w:rsidR="00A62401">
        <w:rPr>
          <w:lang w:val="en-AU"/>
        </w:rPr>
        <w:t>"</w:t>
      </w:r>
      <w:r w:rsidR="006300C1">
        <w:rPr>
          <w:lang w:val="en-AU"/>
        </w:rPr>
        <w:t>)</w:t>
      </w:r>
      <w:r w:rsidR="00130B65">
        <w:rPr>
          <w:lang w:val="en-AU"/>
        </w:rPr>
        <w:t xml:space="preserve"> – </w:t>
      </w:r>
      <w:r w:rsidR="006300C1">
        <w:rPr>
          <w:lang w:val="en-AU"/>
        </w:rPr>
        <w:t xml:space="preserve">Where primary judge found </w:t>
      </w:r>
      <w:r w:rsidR="006300C1" w:rsidRPr="006300C1">
        <w:rPr>
          <w:lang w:val="en-AU"/>
        </w:rPr>
        <w:t>direction was decision under enactment within meaning of JRA and therefore respondent entitled to statement of reasons under s 33 of JRA</w:t>
      </w:r>
      <w:r w:rsidR="006300C1">
        <w:rPr>
          <w:lang w:val="en-AU"/>
        </w:rPr>
        <w:t xml:space="preserve"> –</w:t>
      </w:r>
      <w:r w:rsidR="009F219B">
        <w:rPr>
          <w:lang w:val="en-AU"/>
        </w:rPr>
        <w:t xml:space="preserve"> Where Court of Appeal dismissed appeal – </w:t>
      </w:r>
      <w:r w:rsidR="00C82CF0">
        <w:t xml:space="preserve">Whether </w:t>
      </w:r>
      <w:r w:rsidR="00C82CF0" w:rsidRPr="00C82CF0">
        <w:rPr>
          <w:lang w:val="en-AU"/>
        </w:rPr>
        <w:t xml:space="preserve">Court of Appeal erred in concluding </w:t>
      </w:r>
      <w:r w:rsidR="009F219B">
        <w:rPr>
          <w:lang w:val="en-AU"/>
        </w:rPr>
        <w:t>d</w:t>
      </w:r>
      <w:r w:rsidR="00C82CF0" w:rsidRPr="00C82CF0">
        <w:rPr>
          <w:lang w:val="en-AU"/>
        </w:rPr>
        <w:t xml:space="preserve">irection </w:t>
      </w:r>
      <w:r w:rsidR="00A62401">
        <w:rPr>
          <w:lang w:val="en-AU"/>
        </w:rPr>
        <w:t>"</w:t>
      </w:r>
      <w:r w:rsidR="00C82CF0" w:rsidRPr="00C82CF0">
        <w:rPr>
          <w:lang w:val="en-AU"/>
        </w:rPr>
        <w:t>itself</w:t>
      </w:r>
      <w:r w:rsidR="00A62401">
        <w:rPr>
          <w:lang w:val="en-AU"/>
        </w:rPr>
        <w:t>"</w:t>
      </w:r>
      <w:r w:rsidR="00C82CF0" w:rsidRPr="00C82CF0">
        <w:rPr>
          <w:lang w:val="en-AU"/>
        </w:rPr>
        <w:t xml:space="preserve"> affects rights in sense necessary to qualify as </w:t>
      </w:r>
      <w:r w:rsidR="00A62401">
        <w:rPr>
          <w:lang w:val="en-AU"/>
        </w:rPr>
        <w:t>"</w:t>
      </w:r>
      <w:r w:rsidR="00C82CF0" w:rsidRPr="00C82CF0">
        <w:rPr>
          <w:lang w:val="en-AU"/>
        </w:rPr>
        <w:t>decision … made under an enactment</w:t>
      </w:r>
      <w:r w:rsidR="00A62401">
        <w:rPr>
          <w:lang w:val="en-AU"/>
        </w:rPr>
        <w:t>"</w:t>
      </w:r>
      <w:r w:rsidR="00C82CF0" w:rsidRPr="00C82CF0">
        <w:rPr>
          <w:lang w:val="en-AU"/>
        </w:rPr>
        <w:t xml:space="preserve"> within meaning of </w:t>
      </w:r>
      <w:r w:rsidR="009F219B">
        <w:rPr>
          <w:lang w:val="en-AU"/>
        </w:rPr>
        <w:t xml:space="preserve">JRA. </w:t>
      </w:r>
    </w:p>
    <w:p w14:paraId="55638938" w14:textId="77777777" w:rsidR="009B5085" w:rsidRDefault="009B5085" w:rsidP="009B5085"/>
    <w:p w14:paraId="669409A0" w14:textId="2B146079" w:rsidR="009B5085" w:rsidRDefault="009B5085" w:rsidP="009B5085">
      <w:pPr>
        <w:rPr>
          <w:rStyle w:val="Hyperlink"/>
          <w:rFonts w:cs="Verdana"/>
          <w:noProof w:val="0"/>
        </w:rPr>
      </w:pPr>
      <w:r w:rsidRPr="004E7695">
        <w:rPr>
          <w:b/>
        </w:rPr>
        <w:t>Appealed from</w:t>
      </w:r>
      <w:r>
        <w:rPr>
          <w:b/>
        </w:rPr>
        <w:t xml:space="preserve"> </w:t>
      </w:r>
      <w:r w:rsidR="00006AF2">
        <w:rPr>
          <w:b/>
        </w:rPr>
        <w:t>QLDSC</w:t>
      </w:r>
      <w:r>
        <w:rPr>
          <w:b/>
        </w:rPr>
        <w:t xml:space="preserve"> (</w:t>
      </w:r>
      <w:r w:rsidR="00006AF2">
        <w:rPr>
          <w:b/>
        </w:rPr>
        <w:t>CA</w:t>
      </w:r>
      <w:r>
        <w:rPr>
          <w:b/>
        </w:rPr>
        <w:t xml:space="preserve">): </w:t>
      </w:r>
      <w:hyperlink r:id="rId98" w:history="1">
        <w:r w:rsidR="00006AF2" w:rsidRPr="00532222">
          <w:rPr>
            <w:rStyle w:val="Hyperlink"/>
            <w:rFonts w:cs="Verdana"/>
            <w:noProof w:val="0"/>
          </w:rPr>
          <w:t>[2023] QCA 257</w:t>
        </w:r>
      </w:hyperlink>
    </w:p>
    <w:p w14:paraId="471C01DF" w14:textId="77777777" w:rsidR="009F1237" w:rsidRDefault="009F1237" w:rsidP="009B5085">
      <w:pPr>
        <w:rPr>
          <w:rStyle w:val="Hyperlink"/>
          <w:rFonts w:cs="Verdana"/>
          <w:noProof w:val="0"/>
        </w:rPr>
      </w:pPr>
    </w:p>
    <w:p w14:paraId="7917EF15" w14:textId="4B0F0CC0" w:rsidR="009F1237" w:rsidRDefault="00064AE2" w:rsidP="009F1237">
      <w:pPr>
        <w:rPr>
          <w:rStyle w:val="Hyperlink"/>
          <w:rFonts w:cs="Verdana"/>
          <w:bCs/>
          <w:noProof w:val="0"/>
        </w:rPr>
      </w:pPr>
      <w:hyperlink w:anchor="TOP" w:history="1">
        <w:r w:rsidR="009F1237" w:rsidRPr="004A3E7D">
          <w:rPr>
            <w:rStyle w:val="Hyperlink"/>
            <w:rFonts w:cs="Verdana"/>
            <w:bCs/>
            <w:noProof w:val="0"/>
          </w:rPr>
          <w:t>Return to Top</w:t>
        </w:r>
      </w:hyperlink>
    </w:p>
    <w:p w14:paraId="33097AB1" w14:textId="77777777" w:rsidR="00F22FCA" w:rsidRDefault="00F22FCA" w:rsidP="00F22FCA">
      <w:pPr>
        <w:pStyle w:val="Divider2"/>
      </w:pPr>
      <w:bookmarkStart w:id="146" w:name="_CBI_Constructors_Pty"/>
      <w:bookmarkEnd w:id="146"/>
    </w:p>
    <w:p w14:paraId="2F93403A" w14:textId="77777777" w:rsidR="0048571E" w:rsidRDefault="0048571E" w:rsidP="0048571E">
      <w:bookmarkStart w:id="147" w:name="_AB_(a_pseudonym)"/>
      <w:bookmarkEnd w:id="147"/>
    </w:p>
    <w:p w14:paraId="1FE453A2" w14:textId="333030CC" w:rsidR="00831EB4" w:rsidRDefault="00831EB4" w:rsidP="00831EB4">
      <w:pPr>
        <w:pStyle w:val="Heading2"/>
      </w:pPr>
      <w:r>
        <w:t xml:space="preserve">Bankruptcy </w:t>
      </w:r>
    </w:p>
    <w:p w14:paraId="15693603" w14:textId="77777777" w:rsidR="00831EB4" w:rsidRDefault="00831EB4" w:rsidP="00831EB4"/>
    <w:p w14:paraId="6005F6E0" w14:textId="7C82374D" w:rsidR="000B25DB" w:rsidRDefault="000B25DB" w:rsidP="008E496C">
      <w:pPr>
        <w:pStyle w:val="Heading3"/>
      </w:pPr>
      <w:bookmarkStart w:id="148" w:name="_Morgan_&amp;_Ors"/>
      <w:bookmarkEnd w:id="148"/>
      <w:r w:rsidRPr="000B25DB">
        <w:t xml:space="preserve">Morgan &amp; Ors v McMillan Investment Holdings Pty Ltd &amp; Anor </w:t>
      </w:r>
    </w:p>
    <w:p w14:paraId="2890E5A7" w14:textId="2D175B83" w:rsidR="00831EB4" w:rsidRDefault="00064AE2" w:rsidP="00831EB4">
      <w:hyperlink r:id="rId99" w:history="1">
        <w:r w:rsidR="00977223" w:rsidRPr="0005310B">
          <w:rPr>
            <w:rStyle w:val="Hyperlink"/>
            <w:rFonts w:cs="Verdana"/>
            <w:b/>
            <w:bCs/>
            <w:noProof w:val="0"/>
          </w:rPr>
          <w:t>S</w:t>
        </w:r>
        <w:r w:rsidR="00D627ED" w:rsidRPr="0005310B">
          <w:rPr>
            <w:rStyle w:val="Hyperlink"/>
            <w:rFonts w:cs="Verdana"/>
            <w:b/>
            <w:bCs/>
            <w:noProof w:val="0"/>
          </w:rPr>
          <w:t>119</w:t>
        </w:r>
        <w:r w:rsidR="00977223" w:rsidRPr="0005310B">
          <w:rPr>
            <w:rStyle w:val="Hyperlink"/>
            <w:rFonts w:cs="Verdana"/>
            <w:b/>
            <w:bCs/>
            <w:noProof w:val="0"/>
          </w:rPr>
          <w:t>/2023</w:t>
        </w:r>
      </w:hyperlink>
      <w:r w:rsidR="00831EB4">
        <w:rPr>
          <w:b/>
          <w:bCs/>
        </w:rPr>
        <w:t>:</w:t>
      </w:r>
      <w:r w:rsidR="00831EB4" w:rsidRPr="004A4442">
        <w:t xml:space="preserve"> </w:t>
      </w:r>
      <w:hyperlink r:id="rId100" w:history="1">
        <w:r w:rsidR="00160A94" w:rsidRPr="00160A94">
          <w:rPr>
            <w:rStyle w:val="Hyperlink"/>
            <w:rFonts w:cs="Verdana"/>
            <w:noProof w:val="0"/>
          </w:rPr>
          <w:t xml:space="preserve">[2023] </w:t>
        </w:r>
        <w:proofErr w:type="spellStart"/>
        <w:r w:rsidR="00160A94" w:rsidRPr="00160A94">
          <w:rPr>
            <w:rStyle w:val="Hyperlink"/>
            <w:rFonts w:cs="Verdana"/>
            <w:noProof w:val="0"/>
          </w:rPr>
          <w:t>HCATrans</w:t>
        </w:r>
        <w:proofErr w:type="spellEnd"/>
        <w:r w:rsidR="00160A94" w:rsidRPr="00160A94">
          <w:rPr>
            <w:rStyle w:val="Hyperlink"/>
            <w:rFonts w:cs="Verdana"/>
            <w:noProof w:val="0"/>
          </w:rPr>
          <w:t xml:space="preserve">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w:t>
      </w:r>
      <w:proofErr w:type="gramStart"/>
      <w:r>
        <w:rPr>
          <w:i/>
          <w:iCs/>
        </w:rPr>
        <w:t>granted</w:t>
      </w:r>
      <w:proofErr w:type="gramEnd"/>
      <w:r>
        <w:rPr>
          <w:i/>
          <w:iCs/>
        </w:rPr>
        <w:t xml:space="preserve">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6EDCA1B4" w:rsidR="00A57C7E" w:rsidRPr="00BA1B61" w:rsidRDefault="00FF7128" w:rsidP="00831EB4">
      <w:pPr>
        <w:pStyle w:val="Catchwords0"/>
      </w:pPr>
      <w:r>
        <w:lastRenderedPageBreak/>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A62401">
        <w:t>"</w:t>
      </w:r>
      <w:r w:rsidR="00F23185">
        <w:t>p</w:t>
      </w:r>
      <w:r w:rsidR="00AF2267">
        <w:t>articular property</w:t>
      </w:r>
      <w:r w:rsidR="00A62401">
        <w:t>"</w:t>
      </w:r>
      <w:r w:rsidR="00AF2267">
        <w:t xml:space="preserve"> – </w:t>
      </w:r>
      <w:r w:rsidR="00BF6E00">
        <w:t>Where first applicant is liquidator of second and third applicants – Where</w:t>
      </w:r>
      <w:r w:rsidR="00412FAC">
        <w:t xml:space="preserve"> first applicant sought order before primary judge</w:t>
      </w:r>
      <w:r w:rsidR="005E4302">
        <w:t xml:space="preserve"> that, inter alia, </w:t>
      </w:r>
      <w:r w:rsidR="00412FAC" w:rsidRPr="00412FAC">
        <w:rPr>
          <w:lang w:val="en-AU"/>
        </w:rPr>
        <w:t>Australian Securities and Investments Commission (</w:t>
      </w:r>
      <w:r w:rsidR="00A62401">
        <w:rPr>
          <w:lang w:val="en-AU"/>
        </w:rPr>
        <w:t>"</w:t>
      </w:r>
      <w:r w:rsidR="00412FAC" w:rsidRPr="00412FAC">
        <w:rPr>
          <w:lang w:val="en-AU"/>
        </w:rPr>
        <w:t>ASIC</w:t>
      </w:r>
      <w:r w:rsidR="00A62401">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A62401">
        <w:t>"</w:t>
      </w:r>
      <w:r w:rsidR="00BA1B61">
        <w:t>particular prop</w:t>
      </w:r>
      <w:r w:rsidR="00A57C7E">
        <w:t>erty</w:t>
      </w:r>
      <w:r w:rsidR="00A62401">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101"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064AE2" w:rsidP="00831EB4">
      <w:pPr>
        <w:rPr>
          <w:rStyle w:val="Hyperlink"/>
          <w:rFonts w:cs="Verdana"/>
          <w:bCs/>
        </w:rPr>
      </w:pPr>
      <w:hyperlink w:anchor="TOP" w:history="1">
        <w:r w:rsidR="00831EB4" w:rsidRPr="004E7695">
          <w:rPr>
            <w:rStyle w:val="Hyperlink"/>
            <w:rFonts w:cs="Verdana"/>
            <w:bCs/>
          </w:rPr>
          <w:t>Return to Top</w:t>
        </w:r>
      </w:hyperlink>
    </w:p>
    <w:p w14:paraId="3EFE06E1" w14:textId="77777777" w:rsidR="00AC46D5" w:rsidRDefault="00AC46D5" w:rsidP="00AC46D5">
      <w:pPr>
        <w:pStyle w:val="Divider2"/>
      </w:pPr>
    </w:p>
    <w:p w14:paraId="36281CD3" w14:textId="77777777" w:rsidR="00AC46D5" w:rsidRDefault="00AC46D5" w:rsidP="00831EB4">
      <w:pPr>
        <w:rPr>
          <w:rStyle w:val="Hyperlink"/>
          <w:rFonts w:cs="Verdana"/>
          <w:bCs/>
        </w:rPr>
      </w:pPr>
    </w:p>
    <w:p w14:paraId="0CDDB7BB" w14:textId="77777777" w:rsidR="00AC46D5" w:rsidRDefault="00AC46D5" w:rsidP="00AC46D5">
      <w:pPr>
        <w:pStyle w:val="Heading2"/>
      </w:pPr>
      <w:r>
        <w:t>Civil Procedure</w:t>
      </w:r>
    </w:p>
    <w:p w14:paraId="30DE31CA" w14:textId="77777777" w:rsidR="00AC46D5" w:rsidRDefault="00AC46D5" w:rsidP="00AC46D5"/>
    <w:p w14:paraId="0453D212" w14:textId="4D88E298" w:rsidR="00846AA6" w:rsidRPr="00846AA6" w:rsidRDefault="00846AA6" w:rsidP="00846AA6">
      <w:pPr>
        <w:pStyle w:val="Heading3"/>
        <w:rPr>
          <w:b/>
          <w:iCs/>
        </w:rPr>
      </w:pPr>
      <w:bookmarkStart w:id="149" w:name="_Willmot_v_The"/>
      <w:bookmarkStart w:id="150" w:name="_RC_v_The"/>
      <w:bookmarkEnd w:id="149"/>
      <w:bookmarkEnd w:id="150"/>
      <w:r w:rsidRPr="00846AA6">
        <w:t>RC v</w:t>
      </w:r>
      <w:r>
        <w:t xml:space="preserve"> </w:t>
      </w:r>
      <w:r w:rsidRPr="00846AA6">
        <w:t>The Salvation Army (Western Australia) Property Trust</w:t>
      </w:r>
    </w:p>
    <w:p w14:paraId="54B3BE24" w14:textId="4542134C" w:rsidR="00AC46D5" w:rsidRPr="00911C1C" w:rsidRDefault="00064AE2" w:rsidP="00AC46D5">
      <w:pPr>
        <w:rPr>
          <w:rFonts w:ascii="Calibri" w:hAnsi="Calibri" w:cs="Calibri"/>
        </w:rPr>
      </w:pPr>
      <w:hyperlink r:id="rId102" w:history="1">
        <w:r w:rsidR="00846AA6" w:rsidRPr="007C6027">
          <w:rPr>
            <w:rStyle w:val="Hyperlink"/>
            <w:rFonts w:cs="Verdana"/>
            <w:b/>
            <w:bCs/>
            <w:noProof w:val="0"/>
          </w:rPr>
          <w:t>P7/2023</w:t>
        </w:r>
      </w:hyperlink>
      <w:r w:rsidR="00AC46D5" w:rsidRPr="000159FF">
        <w:rPr>
          <w:b/>
          <w:bCs/>
        </w:rPr>
        <w:t>:</w:t>
      </w:r>
      <w:r w:rsidR="00AC46D5">
        <w:rPr>
          <w:b/>
          <w:bCs/>
        </w:rPr>
        <w:t xml:space="preserve"> </w:t>
      </w:r>
      <w:hyperlink r:id="rId103" w:history="1">
        <w:r w:rsidR="00911C1C" w:rsidRPr="00D26DB3">
          <w:rPr>
            <w:rStyle w:val="Hyperlink"/>
            <w:rFonts w:cs="Verdana"/>
            <w:noProof w:val="0"/>
          </w:rPr>
          <w:t>[2024] HCASL 12</w:t>
        </w:r>
      </w:hyperlink>
    </w:p>
    <w:p w14:paraId="0E92528F" w14:textId="77777777" w:rsidR="00AC46D5" w:rsidRDefault="00AC46D5" w:rsidP="00AC46D5"/>
    <w:p w14:paraId="1E75E582" w14:textId="21F04199" w:rsidR="00AC46D5" w:rsidRPr="00523623" w:rsidRDefault="00AC46D5" w:rsidP="00AC46D5">
      <w:r w:rsidRPr="004E7695">
        <w:rPr>
          <w:b/>
        </w:rPr>
        <w:t>Date</w:t>
      </w:r>
      <w:r>
        <w:rPr>
          <w:b/>
        </w:rPr>
        <w:t xml:space="preserve"> determined</w:t>
      </w:r>
      <w:r w:rsidRPr="004E7695">
        <w:rPr>
          <w:b/>
        </w:rPr>
        <w:t xml:space="preserve">: </w:t>
      </w:r>
      <w:r w:rsidR="001B2631">
        <w:t>8 February</w:t>
      </w:r>
      <w:r>
        <w:t xml:space="preserve"> 202</w:t>
      </w:r>
      <w:r w:rsidR="001B2631">
        <w:t>4</w:t>
      </w:r>
      <w:r>
        <w:t xml:space="preserve"> – </w:t>
      </w:r>
      <w:r w:rsidR="000C77D6">
        <w:rPr>
          <w:i/>
          <w:iCs/>
        </w:rPr>
        <w:t>Application for special</w:t>
      </w:r>
      <w:r>
        <w:rPr>
          <w:i/>
        </w:rPr>
        <w:t xml:space="preserve"> leave </w:t>
      </w:r>
      <w:r w:rsidR="000C77D6">
        <w:rPr>
          <w:i/>
        </w:rPr>
        <w:t xml:space="preserve">to appeal </w:t>
      </w:r>
      <w:r w:rsidR="00B02191" w:rsidRPr="00694B14">
        <w:rPr>
          <w:i/>
          <w:iCs/>
        </w:rPr>
        <w:t xml:space="preserve">referred to Full Court </w:t>
      </w:r>
      <w:r w:rsidR="00940395">
        <w:rPr>
          <w:i/>
          <w:iCs/>
        </w:rPr>
        <w:t xml:space="preserve">as if on </w:t>
      </w:r>
      <w:proofErr w:type="gramStart"/>
      <w:r w:rsidR="00B02191" w:rsidRPr="00694B14">
        <w:rPr>
          <w:i/>
          <w:iCs/>
        </w:rPr>
        <w:t>appeal</w:t>
      </w:r>
      <w:proofErr w:type="gramEnd"/>
      <w:r w:rsidR="00B02191" w:rsidRPr="00694B14">
        <w:rPr>
          <w:i/>
          <w:iCs/>
        </w:rPr>
        <w:t xml:space="preserve"> </w:t>
      </w:r>
    </w:p>
    <w:p w14:paraId="2BF2707D" w14:textId="77777777" w:rsidR="00AC46D5" w:rsidRPr="004E7695" w:rsidRDefault="00AC46D5" w:rsidP="00AC46D5"/>
    <w:p w14:paraId="0ED23119" w14:textId="77777777" w:rsidR="00AC46D5" w:rsidRPr="004E7695" w:rsidRDefault="00AC46D5" w:rsidP="00AC46D5">
      <w:pPr>
        <w:rPr>
          <w:b/>
        </w:rPr>
      </w:pPr>
      <w:r w:rsidRPr="004E7695">
        <w:rPr>
          <w:b/>
        </w:rPr>
        <w:t>Catchwords:</w:t>
      </w:r>
    </w:p>
    <w:p w14:paraId="30B23CB6" w14:textId="77777777" w:rsidR="00AC46D5" w:rsidRDefault="00AC46D5" w:rsidP="00AC46D5"/>
    <w:p w14:paraId="32B8ED4D" w14:textId="2ABC8DFE" w:rsidR="00E04B59" w:rsidRDefault="00AC46D5" w:rsidP="00AC46D5">
      <w:pPr>
        <w:ind w:left="720"/>
      </w:pPr>
      <w:r>
        <w:t xml:space="preserve">Civil procedure – </w:t>
      </w:r>
      <w:r w:rsidR="00940395">
        <w:t>Permanent s</w:t>
      </w:r>
      <w:r>
        <w:t xml:space="preserve">tay of proceedings – </w:t>
      </w:r>
      <w:r w:rsidR="00940395">
        <w:t xml:space="preserve">Prejudice – </w:t>
      </w:r>
      <w:r w:rsidR="00FE0134">
        <w:t xml:space="preserve">Where appellant claimed </w:t>
      </w:r>
      <w:r w:rsidR="00FE0134" w:rsidRPr="00FE0134">
        <w:t xml:space="preserve">damages with respect to loss and damage suffered as result of sexual abuse by </w:t>
      </w:r>
      <w:r w:rsidR="00387910">
        <w:t>Salvation Army Officer</w:t>
      </w:r>
      <w:r w:rsidR="00FE0134" w:rsidRPr="00FE0134">
        <w:t xml:space="preserve"> between August 1959 and April 1960, when </w:t>
      </w:r>
      <w:r w:rsidR="00387910">
        <w:t>appellant</w:t>
      </w:r>
      <w:r w:rsidR="00FE0134" w:rsidRPr="00FE0134">
        <w:t xml:space="preserve"> </w:t>
      </w:r>
      <w:r w:rsidR="00DB2BCE">
        <w:t xml:space="preserve">aged </w:t>
      </w:r>
      <w:r w:rsidR="00FE0134" w:rsidRPr="00FE0134">
        <w:t>12 and 13 years old, while in care of respondent</w:t>
      </w:r>
      <w:r w:rsidR="00940395">
        <w:t xml:space="preserve"> </w:t>
      </w:r>
      <w:r w:rsidR="00DB2BCE">
        <w:t xml:space="preserve">– </w:t>
      </w:r>
      <w:r w:rsidR="00986CD6">
        <w:t xml:space="preserve">Where </w:t>
      </w:r>
      <w:r w:rsidR="000E3C8E">
        <w:t>Salvation Army Officer</w:t>
      </w:r>
      <w:r w:rsidR="00986CD6">
        <w:t xml:space="preserve"> died </w:t>
      </w:r>
      <w:r w:rsidR="00940395">
        <w:t>in</w:t>
      </w:r>
      <w:r w:rsidR="00986CD6">
        <w:t xml:space="preserve"> 200</w:t>
      </w:r>
      <w:r w:rsidR="000E3C8E">
        <w:t>6, eight years before respondent first became aware appellant alleged sexual abuse</w:t>
      </w:r>
      <w:r w:rsidR="00940395">
        <w:t xml:space="preserve"> </w:t>
      </w:r>
      <w:r w:rsidR="000E3C8E">
        <w:t xml:space="preserve">– </w:t>
      </w:r>
      <w:r w:rsidR="00FF611F">
        <w:t xml:space="preserve">Where another key witness died in 1968 – </w:t>
      </w:r>
      <w:r w:rsidR="00B575C1">
        <w:t>Where respondent applied for permanent stay of proceedings – Where primary judge granted permanent stay –</w:t>
      </w:r>
      <w:r w:rsidR="00986CD6">
        <w:t xml:space="preserve"> </w:t>
      </w:r>
      <w:r w:rsidR="00B575C1">
        <w:t>Where appellant unsuccessfully appealed to Court of Appeal –</w:t>
      </w:r>
      <w:r w:rsidR="000E3C8E">
        <w:t xml:space="preserve"> </w:t>
      </w:r>
      <w:r w:rsidR="00E04B59">
        <w:t xml:space="preserve">Whether Court of Appeal </w:t>
      </w:r>
      <w:r w:rsidR="00E04B59" w:rsidRPr="00E04B59">
        <w:t xml:space="preserve">erred in concluding open to primary judge to grant permanent stay of </w:t>
      </w:r>
      <w:r w:rsidR="00E04B59">
        <w:t>appellant's</w:t>
      </w:r>
      <w:r w:rsidR="00E04B59" w:rsidRPr="00E04B59">
        <w:t xml:space="preserve"> action against respondent</w:t>
      </w:r>
      <w:r w:rsidR="00940395">
        <w:t xml:space="preserve"> – Whether Court of Appeal erred in upholding finding of prejudice.</w:t>
      </w:r>
    </w:p>
    <w:p w14:paraId="3EECC36D" w14:textId="77777777" w:rsidR="00AC46D5" w:rsidRPr="00C32A1D" w:rsidRDefault="00AC46D5" w:rsidP="00AC46D5"/>
    <w:p w14:paraId="1C11F8F4" w14:textId="0E9894AD" w:rsidR="00AC46D5" w:rsidRDefault="00AC46D5" w:rsidP="00AC46D5">
      <w:pPr>
        <w:rPr>
          <w:bCs/>
        </w:rPr>
      </w:pPr>
      <w:r w:rsidRPr="004E7695">
        <w:rPr>
          <w:b/>
        </w:rPr>
        <w:t>Appealed from</w:t>
      </w:r>
      <w:r w:rsidR="00827BD7">
        <w:rPr>
          <w:b/>
        </w:rPr>
        <w:t xml:space="preserve"> WASC (CA)</w:t>
      </w:r>
      <w:r>
        <w:rPr>
          <w:b/>
        </w:rPr>
        <w:t xml:space="preserve">: </w:t>
      </w:r>
      <w:hyperlink r:id="rId104" w:history="1">
        <w:r w:rsidR="00827BD7" w:rsidRPr="0057202B">
          <w:rPr>
            <w:rStyle w:val="Hyperlink"/>
            <w:rFonts w:cs="Verdana"/>
            <w:bCs/>
            <w:noProof w:val="0"/>
          </w:rPr>
          <w:t>[2023] WASCA 29</w:t>
        </w:r>
      </w:hyperlink>
    </w:p>
    <w:p w14:paraId="78885FA3" w14:textId="77777777" w:rsidR="00AC46D5" w:rsidRPr="004A3E7D" w:rsidRDefault="00AC46D5" w:rsidP="00AC46D5">
      <w:pPr>
        <w:rPr>
          <w:bCs/>
        </w:rPr>
      </w:pPr>
    </w:p>
    <w:p w14:paraId="4963D357" w14:textId="6A7AEA7E" w:rsidR="006559B1" w:rsidRDefault="00064AE2" w:rsidP="00AC46D5">
      <w:pPr>
        <w:rPr>
          <w:rStyle w:val="Hyperlink"/>
          <w:rFonts w:cs="Verdana"/>
          <w:bCs/>
          <w:noProof w:val="0"/>
        </w:rPr>
      </w:pPr>
      <w:hyperlink w:anchor="TOP" w:history="1">
        <w:r w:rsidR="00AC46D5" w:rsidRPr="004A3E7D">
          <w:rPr>
            <w:rStyle w:val="Hyperlink"/>
            <w:rFonts w:cs="Verdana"/>
            <w:bCs/>
            <w:noProof w:val="0"/>
          </w:rPr>
          <w:t>Return to Top</w:t>
        </w:r>
      </w:hyperlink>
    </w:p>
    <w:p w14:paraId="4DB88FA1" w14:textId="77777777" w:rsidR="006559B1" w:rsidRDefault="006559B1" w:rsidP="006559B1">
      <w:pPr>
        <w:pStyle w:val="Divider1"/>
      </w:pPr>
    </w:p>
    <w:p w14:paraId="27B685E2" w14:textId="77777777" w:rsidR="006559B1" w:rsidRPr="006559B1" w:rsidRDefault="006559B1" w:rsidP="006559B1"/>
    <w:p w14:paraId="18F94C15" w14:textId="77777777" w:rsidR="006559B1" w:rsidRDefault="006559B1" w:rsidP="006559B1">
      <w:pPr>
        <w:pStyle w:val="Heading3"/>
      </w:pPr>
      <w:r w:rsidRPr="008D25D1">
        <w:rPr>
          <w:iCs/>
        </w:rPr>
        <w:t>Willmot v The State of Queensland</w:t>
      </w:r>
    </w:p>
    <w:p w14:paraId="2EE871CF" w14:textId="77777777" w:rsidR="006559B1" w:rsidRPr="001D6335" w:rsidRDefault="00064AE2" w:rsidP="006559B1">
      <w:pPr>
        <w:rPr>
          <w:rFonts w:ascii="Calibri" w:hAnsi="Calibri" w:cs="Calibri"/>
        </w:rPr>
      </w:pPr>
      <w:hyperlink r:id="rId105" w:history="1">
        <w:r w:rsidR="006559B1" w:rsidRPr="004020F9">
          <w:rPr>
            <w:rStyle w:val="Hyperlink"/>
            <w:rFonts w:cs="Verdana"/>
            <w:b/>
            <w:bCs/>
            <w:noProof w:val="0"/>
          </w:rPr>
          <w:t>B65/2023</w:t>
        </w:r>
      </w:hyperlink>
      <w:r w:rsidR="006559B1" w:rsidRPr="000159FF">
        <w:rPr>
          <w:b/>
          <w:bCs/>
        </w:rPr>
        <w:t>:</w:t>
      </w:r>
      <w:r w:rsidR="006559B1">
        <w:rPr>
          <w:b/>
          <w:bCs/>
        </w:rPr>
        <w:t xml:space="preserve"> </w:t>
      </w:r>
      <w:hyperlink r:id="rId106" w:history="1">
        <w:r w:rsidR="006559B1" w:rsidRPr="00591082">
          <w:rPr>
            <w:rStyle w:val="Hyperlink"/>
            <w:rFonts w:cs="Verdana"/>
            <w:noProof w:val="0"/>
          </w:rPr>
          <w:t xml:space="preserve">[2023] </w:t>
        </w:r>
        <w:proofErr w:type="spellStart"/>
        <w:r w:rsidR="006559B1" w:rsidRPr="00591082">
          <w:rPr>
            <w:rStyle w:val="Hyperlink"/>
            <w:rFonts w:cs="Verdana"/>
            <w:noProof w:val="0"/>
          </w:rPr>
          <w:t>HCATrans</w:t>
        </w:r>
        <w:proofErr w:type="spellEnd"/>
        <w:r w:rsidR="006559B1" w:rsidRPr="00591082">
          <w:rPr>
            <w:rStyle w:val="Hyperlink"/>
            <w:rFonts w:cs="Verdana"/>
            <w:noProof w:val="0"/>
          </w:rPr>
          <w:t xml:space="preserve"> 155</w:t>
        </w:r>
      </w:hyperlink>
    </w:p>
    <w:p w14:paraId="2662E42C" w14:textId="77777777" w:rsidR="006559B1" w:rsidRDefault="006559B1" w:rsidP="006559B1"/>
    <w:p w14:paraId="3AD83AE2" w14:textId="77777777" w:rsidR="006559B1" w:rsidRPr="00523623" w:rsidRDefault="006559B1" w:rsidP="006559B1">
      <w:r w:rsidRPr="004E7695">
        <w:rPr>
          <w:b/>
        </w:rPr>
        <w:t>Date</w:t>
      </w:r>
      <w:r>
        <w:rPr>
          <w:b/>
        </w:rPr>
        <w:t xml:space="preserve"> determined</w:t>
      </w:r>
      <w:r w:rsidRPr="004E7695">
        <w:rPr>
          <w:b/>
        </w:rPr>
        <w:t xml:space="preserve">: </w:t>
      </w:r>
      <w:r>
        <w:t xml:space="preserve">9 November 2023 – </w:t>
      </w:r>
      <w:r>
        <w:rPr>
          <w:i/>
        </w:rPr>
        <w:t xml:space="preserve">Special leave </w:t>
      </w:r>
      <w:proofErr w:type="gramStart"/>
      <w:r>
        <w:rPr>
          <w:i/>
        </w:rPr>
        <w:t>granted</w:t>
      </w:r>
      <w:proofErr w:type="gramEnd"/>
      <w:r>
        <w:rPr>
          <w:i/>
        </w:rPr>
        <w:t xml:space="preserve"> </w:t>
      </w:r>
    </w:p>
    <w:p w14:paraId="1457D435" w14:textId="77777777" w:rsidR="006559B1" w:rsidRPr="004E7695" w:rsidRDefault="006559B1" w:rsidP="006559B1"/>
    <w:p w14:paraId="0874C282" w14:textId="77777777" w:rsidR="006559B1" w:rsidRPr="004E7695" w:rsidRDefault="006559B1" w:rsidP="006559B1">
      <w:pPr>
        <w:rPr>
          <w:b/>
        </w:rPr>
      </w:pPr>
      <w:r w:rsidRPr="004E7695">
        <w:rPr>
          <w:b/>
        </w:rPr>
        <w:t>Catchwords:</w:t>
      </w:r>
    </w:p>
    <w:p w14:paraId="0256B31F" w14:textId="77777777" w:rsidR="006559B1" w:rsidRDefault="006559B1" w:rsidP="006559B1"/>
    <w:p w14:paraId="53226116" w14:textId="77777777" w:rsidR="006559B1" w:rsidRDefault="006559B1" w:rsidP="006559B1">
      <w:pPr>
        <w:ind w:left="720"/>
      </w:pPr>
      <w:r>
        <w:t xml:space="preserve">Civil procedure – Stay of proceedings – Where appellant claimed damages as result of physical and sexual abuse which she claimed she suffered whilst State Child pursuant to </w:t>
      </w:r>
      <w:r w:rsidRPr="00D45859">
        <w:rPr>
          <w:i/>
          <w:iCs/>
        </w:rPr>
        <w:t>State Children Act 1911</w:t>
      </w:r>
      <w:r>
        <w:t xml:space="preserve"> (Qld) and under control of respondent by virtue of </w:t>
      </w:r>
      <w:r w:rsidRPr="00D45859">
        <w:rPr>
          <w:i/>
          <w:iCs/>
        </w:rPr>
        <w:t>Aboriginals Protection and Restriction of</w:t>
      </w:r>
      <w:r>
        <w:rPr>
          <w:i/>
          <w:iCs/>
        </w:rPr>
        <w:t xml:space="preserve"> </w:t>
      </w:r>
      <w:r w:rsidRPr="00D45859">
        <w:rPr>
          <w:i/>
          <w:iCs/>
        </w:rPr>
        <w:t>the Sale of Opium Act 1897</w:t>
      </w:r>
      <w:r>
        <w:t xml:space="preserve"> (Qld) – Where alleged perpetrators either deceased or in case of NW, 78 year old man who was 16 at time of alleged conduct – Where trial judge held case in exceptional category where permanent stay warranted – Where Court of Appeal upheld trial judge’s decision – Whether Court of Appeal erred in determining trial judge did not err in exercise of discretion to grant permanent stay of applicant’s proceeding.   </w:t>
      </w:r>
    </w:p>
    <w:p w14:paraId="68F36501" w14:textId="77777777" w:rsidR="006559B1" w:rsidRPr="00C32A1D" w:rsidRDefault="006559B1" w:rsidP="006559B1"/>
    <w:p w14:paraId="5C76CA4D" w14:textId="77777777" w:rsidR="006559B1" w:rsidRDefault="006559B1" w:rsidP="006559B1">
      <w:pPr>
        <w:rPr>
          <w:bCs/>
        </w:rPr>
      </w:pPr>
      <w:r w:rsidRPr="004E7695">
        <w:rPr>
          <w:b/>
        </w:rPr>
        <w:t>Appealed from</w:t>
      </w:r>
      <w:r>
        <w:rPr>
          <w:b/>
        </w:rPr>
        <w:t xml:space="preserve"> QLDSC (CA): </w:t>
      </w:r>
      <w:hyperlink r:id="rId107" w:history="1">
        <w:r w:rsidRPr="00F7328E">
          <w:rPr>
            <w:rStyle w:val="Hyperlink"/>
            <w:rFonts w:cs="Verdana"/>
            <w:noProof w:val="0"/>
          </w:rPr>
          <w:t>[2023] QCA 102</w:t>
        </w:r>
      </w:hyperlink>
    </w:p>
    <w:p w14:paraId="543BDE3D" w14:textId="77777777" w:rsidR="006559B1" w:rsidRPr="004A3E7D" w:rsidRDefault="006559B1" w:rsidP="006559B1">
      <w:pPr>
        <w:rPr>
          <w:bCs/>
        </w:rPr>
      </w:pPr>
    </w:p>
    <w:p w14:paraId="17C9A414" w14:textId="77777777" w:rsidR="006559B1" w:rsidRDefault="00064AE2" w:rsidP="006559B1">
      <w:pPr>
        <w:rPr>
          <w:rStyle w:val="Hyperlink"/>
          <w:rFonts w:cs="Verdana"/>
          <w:bCs/>
          <w:noProof w:val="0"/>
        </w:rPr>
      </w:pPr>
      <w:hyperlink w:anchor="TOP" w:history="1">
        <w:r w:rsidR="006559B1" w:rsidRPr="004A3E7D">
          <w:rPr>
            <w:rStyle w:val="Hyperlink"/>
            <w:rFonts w:cs="Verdana"/>
            <w:bCs/>
            <w:noProof w:val="0"/>
          </w:rPr>
          <w:t>Return to Top</w:t>
        </w:r>
      </w:hyperlink>
    </w:p>
    <w:p w14:paraId="2EC40139" w14:textId="77777777" w:rsidR="00AB1ED5" w:rsidRDefault="00AB1ED5" w:rsidP="00AB1ED5">
      <w:pPr>
        <w:pStyle w:val="Divider2"/>
      </w:pPr>
    </w:p>
    <w:p w14:paraId="306FAED1" w14:textId="77777777" w:rsidR="00AB1ED5" w:rsidRDefault="00AB1ED5" w:rsidP="00AB1ED5">
      <w:pPr>
        <w:rPr>
          <w:rStyle w:val="Hyperlink"/>
          <w:rFonts w:cs="Verdana"/>
          <w:bCs/>
        </w:rPr>
      </w:pPr>
    </w:p>
    <w:p w14:paraId="47925840" w14:textId="48408F03" w:rsidR="00AB1ED5" w:rsidRDefault="00AB1ED5" w:rsidP="00AB1ED5">
      <w:pPr>
        <w:pStyle w:val="Heading2"/>
      </w:pPr>
      <w:r>
        <w:t>Costs</w:t>
      </w:r>
    </w:p>
    <w:p w14:paraId="54505E4C" w14:textId="77777777" w:rsidR="00AB1ED5" w:rsidRDefault="00AB1ED5" w:rsidP="00AB1ED5"/>
    <w:p w14:paraId="1D8ABF7F" w14:textId="77777777" w:rsidR="00750DD0" w:rsidRDefault="00750DD0" w:rsidP="00750DD0">
      <w:pPr>
        <w:pStyle w:val="Heading3"/>
      </w:pPr>
      <w:bookmarkStart w:id="151" w:name="_Birketu_Pty_Ltd"/>
      <w:bookmarkEnd w:id="151"/>
      <w:proofErr w:type="spellStart"/>
      <w:r w:rsidRPr="00750DD0">
        <w:t>Birketu</w:t>
      </w:r>
      <w:proofErr w:type="spellEnd"/>
      <w:r w:rsidRPr="00750DD0">
        <w:t xml:space="preserve"> Pty Ltd ACN 003 831 392 &amp; Anor v </w:t>
      </w:r>
      <w:proofErr w:type="spellStart"/>
      <w:r w:rsidRPr="00750DD0">
        <w:t>Atanaskovic</w:t>
      </w:r>
      <w:proofErr w:type="spellEnd"/>
      <w:r w:rsidRPr="00750DD0">
        <w:t xml:space="preserve"> &amp; </w:t>
      </w:r>
      <w:proofErr w:type="spellStart"/>
      <w:r w:rsidRPr="00750DD0">
        <w:t>Ors</w:t>
      </w:r>
      <w:proofErr w:type="spellEnd"/>
    </w:p>
    <w:p w14:paraId="3A1A7AAD" w14:textId="3A41C280" w:rsidR="00AB1ED5" w:rsidRPr="00911C1C" w:rsidRDefault="00750DD0" w:rsidP="00AB1ED5">
      <w:pPr>
        <w:rPr>
          <w:rFonts w:ascii="Calibri" w:hAnsi="Calibri" w:cs="Calibri"/>
        </w:rPr>
      </w:pPr>
      <w:r>
        <w:rPr>
          <w:b/>
          <w:bCs/>
        </w:rPr>
        <w:t>S</w:t>
      </w:r>
      <w:r w:rsidR="00187840">
        <w:rPr>
          <w:b/>
          <w:bCs/>
        </w:rPr>
        <w:t>52</w:t>
      </w:r>
      <w:r>
        <w:rPr>
          <w:b/>
          <w:bCs/>
        </w:rPr>
        <w:t>/2024</w:t>
      </w:r>
      <w:r w:rsidR="00AB1ED5" w:rsidRPr="000159FF">
        <w:rPr>
          <w:b/>
          <w:bCs/>
        </w:rPr>
        <w:t>:</w:t>
      </w:r>
      <w:r>
        <w:rPr>
          <w:b/>
          <w:bCs/>
        </w:rPr>
        <w:t xml:space="preserve"> </w:t>
      </w:r>
      <w:hyperlink r:id="rId108" w:history="1">
        <w:r w:rsidRPr="007525F2">
          <w:rPr>
            <w:rStyle w:val="Hyperlink"/>
            <w:rFonts w:cs="Verdana"/>
            <w:noProof w:val="0"/>
          </w:rPr>
          <w:t>[2024] HCASL 117</w:t>
        </w:r>
      </w:hyperlink>
      <w:r w:rsidR="00AB1ED5">
        <w:rPr>
          <w:b/>
          <w:bCs/>
        </w:rPr>
        <w:t xml:space="preserve"> </w:t>
      </w:r>
    </w:p>
    <w:p w14:paraId="24E123DA" w14:textId="77777777" w:rsidR="00AB1ED5" w:rsidRDefault="00AB1ED5" w:rsidP="00AB1ED5"/>
    <w:p w14:paraId="290C6225" w14:textId="6739B24A" w:rsidR="00AB1ED5" w:rsidRPr="00523623" w:rsidRDefault="00AB1ED5" w:rsidP="00AB1ED5">
      <w:r w:rsidRPr="004E7695">
        <w:rPr>
          <w:b/>
        </w:rPr>
        <w:t>Date</w:t>
      </w:r>
      <w:r>
        <w:rPr>
          <w:b/>
        </w:rPr>
        <w:t xml:space="preserve"> determined</w:t>
      </w:r>
      <w:r w:rsidRPr="004E7695">
        <w:rPr>
          <w:b/>
        </w:rPr>
        <w:t xml:space="preserve">: </w:t>
      </w:r>
      <w:r w:rsidR="00301285">
        <w:t xml:space="preserve">11 April 2024 </w:t>
      </w:r>
      <w:r>
        <w:t xml:space="preserve">– </w:t>
      </w:r>
      <w:r>
        <w:rPr>
          <w:i/>
        </w:rPr>
        <w:t xml:space="preserve">Special leave </w:t>
      </w:r>
      <w:proofErr w:type="gramStart"/>
      <w:r>
        <w:rPr>
          <w:i/>
        </w:rPr>
        <w:t>granted</w:t>
      </w:r>
      <w:proofErr w:type="gramEnd"/>
      <w:r>
        <w:rPr>
          <w:i/>
        </w:rPr>
        <w:t xml:space="preserve"> </w:t>
      </w:r>
    </w:p>
    <w:p w14:paraId="041680C6" w14:textId="77777777" w:rsidR="00AB1ED5" w:rsidRPr="004E7695" w:rsidRDefault="00AB1ED5" w:rsidP="00AB1ED5"/>
    <w:p w14:paraId="6E56E566" w14:textId="77777777" w:rsidR="00AB1ED5" w:rsidRPr="004E7695" w:rsidRDefault="00AB1ED5" w:rsidP="00AB1ED5">
      <w:pPr>
        <w:rPr>
          <w:b/>
        </w:rPr>
      </w:pPr>
      <w:r w:rsidRPr="004E7695">
        <w:rPr>
          <w:b/>
        </w:rPr>
        <w:t>Catchwords:</w:t>
      </w:r>
    </w:p>
    <w:p w14:paraId="16AB601C" w14:textId="77777777" w:rsidR="00AB1ED5" w:rsidRDefault="00AB1ED5" w:rsidP="00AB1ED5"/>
    <w:p w14:paraId="6E2F93AD" w14:textId="165D430F" w:rsidR="00F644F1" w:rsidRDefault="00AB1ED5" w:rsidP="00AB1ED5">
      <w:pPr>
        <w:ind w:left="720"/>
      </w:pPr>
      <w:r>
        <w:t>C</w:t>
      </w:r>
      <w:r w:rsidR="00750DD0">
        <w:t xml:space="preserve">osts – </w:t>
      </w:r>
      <w:r w:rsidR="00D44120" w:rsidRPr="00D44120">
        <w:t xml:space="preserve">General rule that self-represented litigants cannot recover costs for own time </w:t>
      </w:r>
      <w:r w:rsidR="00D44120">
        <w:t xml:space="preserve">– </w:t>
      </w:r>
      <w:r w:rsidR="007901E6">
        <w:t>Whether partners of uninc</w:t>
      </w:r>
      <w:r w:rsidR="00A852E6">
        <w:t xml:space="preserve">orporated law firm entitled to recover costs for work done by employed solicitors of that firm in proceedings brought by or against partners of firm – </w:t>
      </w:r>
      <w:r w:rsidR="00F644F1">
        <w:t xml:space="preserve">Whether Court of Appeal erred </w:t>
      </w:r>
      <w:r w:rsidR="00EA0EE5" w:rsidRPr="00EA0EE5">
        <w:t xml:space="preserve">finding </w:t>
      </w:r>
      <w:r w:rsidR="0085673C">
        <w:t xml:space="preserve">first and second respondents </w:t>
      </w:r>
      <w:r w:rsidR="00EA0EE5" w:rsidRPr="00EA0EE5">
        <w:t xml:space="preserve">able to recover costs of employed </w:t>
      </w:r>
      <w:r w:rsidR="0085673C">
        <w:t>solicitors i</w:t>
      </w:r>
      <w:r w:rsidR="00EA0EE5" w:rsidRPr="00EA0EE5">
        <w:t>n proceedings in which they were self-represented solicitor litigants</w:t>
      </w:r>
      <w:r w:rsidR="00E7537E">
        <w:t xml:space="preserve"> </w:t>
      </w:r>
      <w:r w:rsidR="004D7FB0">
        <w:t>by their unincorporated law firm</w:t>
      </w:r>
      <w:r w:rsidR="00453D16">
        <w:t xml:space="preserve"> </w:t>
      </w:r>
      <w:r w:rsidR="00EA0EE5">
        <w:t xml:space="preserve">– Whether Court of Appeal erred finding s 98(1) of </w:t>
      </w:r>
      <w:r w:rsidR="000C6387" w:rsidRPr="000C6387">
        <w:rPr>
          <w:i/>
          <w:iCs/>
        </w:rPr>
        <w:t>Civil Procedure Act 2005</w:t>
      </w:r>
      <w:r w:rsidR="000C6387" w:rsidRPr="000C6387">
        <w:t xml:space="preserve"> (NSW) </w:t>
      </w:r>
      <w:r w:rsidR="00D50729">
        <w:t>(</w:t>
      </w:r>
      <w:r w:rsidR="00A62401">
        <w:t>"</w:t>
      </w:r>
      <w:r w:rsidR="00D50729">
        <w:t>CPA</w:t>
      </w:r>
      <w:r w:rsidR="00A62401">
        <w:t>"</w:t>
      </w:r>
      <w:r w:rsidR="00D50729">
        <w:t xml:space="preserve">) </w:t>
      </w:r>
      <w:r w:rsidR="000C6387" w:rsidRPr="000C6387">
        <w:t xml:space="preserve">and definition of costs in </w:t>
      </w:r>
      <w:r w:rsidR="000C6387">
        <w:t>s</w:t>
      </w:r>
      <w:r w:rsidR="000C6387" w:rsidRPr="000C6387">
        <w:t xml:space="preserve"> 3(1) authorised recovery of costs</w:t>
      </w:r>
      <w:r w:rsidR="00C219E9">
        <w:t xml:space="preserve"> </w:t>
      </w:r>
      <w:r w:rsidR="000C6387">
        <w:t xml:space="preserve">– Whether Court of Appeal erred in finding </w:t>
      </w:r>
      <w:r w:rsidR="00A348D0" w:rsidRPr="00A348D0">
        <w:t xml:space="preserve">employed solicitor rule operated to authorise recovery of </w:t>
      </w:r>
      <w:r w:rsidR="00A348D0" w:rsidRPr="00A348D0">
        <w:lastRenderedPageBreak/>
        <w:t>costs</w:t>
      </w:r>
      <w:r w:rsidR="00C219E9">
        <w:t xml:space="preserve"> </w:t>
      </w:r>
      <w:r w:rsidR="00D50729">
        <w:t xml:space="preserve">– Whether </w:t>
      </w:r>
      <w:r w:rsidR="00D50729" w:rsidRPr="00D50729">
        <w:t xml:space="preserve">Court of Appeal erred in declining to follow </w:t>
      </w:r>
      <w:r w:rsidR="00D50729" w:rsidRPr="00D50729">
        <w:rPr>
          <w:i/>
          <w:iCs/>
        </w:rPr>
        <w:t>United Petroleum v Herbert Smith Freehills</w:t>
      </w:r>
      <w:r w:rsidR="00D50729" w:rsidRPr="00D50729">
        <w:t xml:space="preserve"> [2020] VSCA</w:t>
      </w:r>
      <w:r w:rsidR="00F61A4C">
        <w:t xml:space="preserve"> 15</w:t>
      </w:r>
      <w:r w:rsidR="00D50729" w:rsidRPr="00D50729">
        <w:t xml:space="preserve"> in applying </w:t>
      </w:r>
      <w:r w:rsidR="00D50729">
        <w:t>CPA</w:t>
      </w:r>
      <w:r w:rsidR="00D50729" w:rsidRPr="00D50729">
        <w:t xml:space="preserve"> to recovery of costs by employed solicitors of self-represented solicitor litigants.</w:t>
      </w:r>
    </w:p>
    <w:p w14:paraId="66FFA898" w14:textId="77777777" w:rsidR="00AB1ED5" w:rsidRPr="00C32A1D" w:rsidRDefault="00AB1ED5" w:rsidP="00AB1ED5"/>
    <w:p w14:paraId="78F3ABE7" w14:textId="79B32B99" w:rsidR="00AB1ED5" w:rsidRDefault="00AB1ED5" w:rsidP="00305C40">
      <w:pPr>
        <w:rPr>
          <w:bCs/>
        </w:rPr>
      </w:pPr>
      <w:r w:rsidRPr="004E7695">
        <w:rPr>
          <w:b/>
        </w:rPr>
        <w:t>Appealed from</w:t>
      </w:r>
      <w:r>
        <w:rPr>
          <w:b/>
        </w:rPr>
        <w:t xml:space="preserve"> </w:t>
      </w:r>
      <w:r w:rsidR="00305C40">
        <w:rPr>
          <w:b/>
        </w:rPr>
        <w:t>NSWSC</w:t>
      </w:r>
      <w:r>
        <w:rPr>
          <w:b/>
        </w:rPr>
        <w:t xml:space="preserve"> (CA): </w:t>
      </w:r>
      <w:hyperlink r:id="rId109" w:history="1">
        <w:r w:rsidR="00305C40" w:rsidRPr="00025D1B">
          <w:rPr>
            <w:rStyle w:val="Hyperlink"/>
            <w:rFonts w:cs="Verdana"/>
            <w:bCs/>
            <w:noProof w:val="0"/>
          </w:rPr>
          <w:t>[2023] NSWCA 312</w:t>
        </w:r>
      </w:hyperlink>
    </w:p>
    <w:p w14:paraId="3716B135" w14:textId="77777777" w:rsidR="00AB1ED5" w:rsidRPr="004A3E7D" w:rsidRDefault="00AB1ED5" w:rsidP="00AB1ED5">
      <w:pPr>
        <w:rPr>
          <w:bCs/>
        </w:rPr>
      </w:pPr>
    </w:p>
    <w:p w14:paraId="7C99147E" w14:textId="77777777" w:rsidR="00AB1ED5" w:rsidRDefault="00064AE2" w:rsidP="00AB1ED5">
      <w:pPr>
        <w:rPr>
          <w:rStyle w:val="Hyperlink"/>
          <w:rFonts w:cs="Verdana"/>
          <w:bCs/>
          <w:noProof w:val="0"/>
        </w:rPr>
      </w:pPr>
      <w:hyperlink w:anchor="TOP" w:history="1">
        <w:r w:rsidR="00AB1ED5" w:rsidRPr="004A3E7D">
          <w:rPr>
            <w:rStyle w:val="Hyperlink"/>
            <w:rFonts w:cs="Verdana"/>
            <w:bCs/>
            <w:noProof w:val="0"/>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FB42284" w14:textId="77777777" w:rsidR="00966B1F" w:rsidRDefault="00966B1F" w:rsidP="00966B1F">
      <w:bookmarkStart w:id="152" w:name="_Attorney-General_(Cth)_v"/>
      <w:bookmarkStart w:id="153" w:name="_Chief_Executive_Officer,"/>
      <w:bookmarkStart w:id="154" w:name="_Attorney-General_for_the"/>
      <w:bookmarkStart w:id="155" w:name="_Commonwealth_of_Australia"/>
      <w:bookmarkStart w:id="156" w:name="_TL_v_The"/>
      <w:bookmarkStart w:id="157" w:name="_Karpik_v_Carnival"/>
      <w:bookmarkStart w:id="158" w:name="Statutes4"/>
      <w:bookmarkEnd w:id="143"/>
      <w:bookmarkEnd w:id="152"/>
      <w:bookmarkEnd w:id="153"/>
      <w:bookmarkEnd w:id="154"/>
      <w:bookmarkEnd w:id="155"/>
      <w:bookmarkEnd w:id="156"/>
      <w:bookmarkEnd w:id="157"/>
    </w:p>
    <w:p w14:paraId="2C9CF9FF" w14:textId="618B1D91" w:rsidR="00966B1F" w:rsidRDefault="00966B1F" w:rsidP="00966B1F">
      <w:pPr>
        <w:pStyle w:val="Heading3"/>
        <w:tabs>
          <w:tab w:val="left" w:pos="426"/>
        </w:tabs>
      </w:pPr>
      <w:bookmarkStart w:id="159" w:name="_Commonwealth_of_Australia_1"/>
      <w:bookmarkEnd w:id="159"/>
      <w:r w:rsidRPr="00966B1F">
        <w:t>Commonwealth of Australia v Yunupingu (on behalf of the Gumatj Clan or Estate Group) &amp; Ors</w:t>
      </w:r>
    </w:p>
    <w:p w14:paraId="1D2F6F86" w14:textId="230587E7" w:rsidR="00966B1F" w:rsidRPr="005E1DF6" w:rsidRDefault="00064AE2" w:rsidP="00966B1F">
      <w:pPr>
        <w:rPr>
          <w:rFonts w:ascii="Calibri" w:hAnsi="Calibri" w:cs="Calibri"/>
        </w:rPr>
      </w:pPr>
      <w:hyperlink r:id="rId110" w:history="1">
        <w:r w:rsidR="00966B1F" w:rsidRPr="001F0420">
          <w:rPr>
            <w:rStyle w:val="Hyperlink"/>
            <w:rFonts w:cs="Verdana"/>
            <w:b/>
            <w:bCs/>
            <w:noProof w:val="0"/>
          </w:rPr>
          <w:t>D</w:t>
        </w:r>
        <w:r w:rsidR="00731B6C" w:rsidRPr="001F0420">
          <w:rPr>
            <w:rStyle w:val="Hyperlink"/>
            <w:rFonts w:cs="Verdana"/>
            <w:b/>
            <w:bCs/>
            <w:noProof w:val="0"/>
          </w:rPr>
          <w:t>5</w:t>
        </w:r>
        <w:r w:rsidR="00966B1F" w:rsidRPr="001F0420">
          <w:rPr>
            <w:rStyle w:val="Hyperlink"/>
            <w:rFonts w:cs="Verdana"/>
            <w:b/>
            <w:bCs/>
            <w:noProof w:val="0"/>
          </w:rPr>
          <w:t>/2023</w:t>
        </w:r>
      </w:hyperlink>
      <w:r w:rsidR="00966B1F" w:rsidRPr="000159FF">
        <w:rPr>
          <w:b/>
          <w:bCs/>
        </w:rPr>
        <w:t>:</w:t>
      </w:r>
      <w:r w:rsidR="00966B1F">
        <w:rPr>
          <w:b/>
          <w:bCs/>
        </w:rPr>
        <w:t xml:space="preserve"> </w:t>
      </w:r>
      <w:hyperlink r:id="rId111" w:history="1">
        <w:r w:rsidR="00D336E2" w:rsidRPr="00D336E2">
          <w:rPr>
            <w:rStyle w:val="Hyperlink"/>
            <w:rFonts w:cs="Verdana"/>
            <w:noProof w:val="0"/>
          </w:rPr>
          <w:t xml:space="preserve">[2023] </w:t>
        </w:r>
        <w:proofErr w:type="spellStart"/>
        <w:r w:rsidR="00D336E2" w:rsidRPr="00D336E2">
          <w:rPr>
            <w:rStyle w:val="Hyperlink"/>
            <w:rFonts w:cs="Verdana"/>
            <w:noProof w:val="0"/>
          </w:rPr>
          <w:t>HCATrans</w:t>
        </w:r>
        <w:proofErr w:type="spellEnd"/>
        <w:r w:rsidR="00D336E2" w:rsidRPr="00D336E2">
          <w:rPr>
            <w:rStyle w:val="Hyperlink"/>
            <w:rFonts w:cs="Verdana"/>
            <w:noProof w:val="0"/>
          </w:rPr>
          <w:t xml:space="preserve"> 143</w:t>
        </w:r>
      </w:hyperlink>
    </w:p>
    <w:p w14:paraId="3FD630E3" w14:textId="77777777" w:rsidR="00966B1F" w:rsidRDefault="00966B1F" w:rsidP="00966B1F"/>
    <w:p w14:paraId="171E39B4" w14:textId="591DBB73" w:rsidR="00966B1F" w:rsidRPr="00523623" w:rsidRDefault="00966B1F" w:rsidP="00966B1F">
      <w:r w:rsidRPr="004E7695">
        <w:rPr>
          <w:b/>
        </w:rPr>
        <w:t>Date</w:t>
      </w:r>
      <w:r>
        <w:rPr>
          <w:b/>
        </w:rPr>
        <w:t xml:space="preserve"> </w:t>
      </w:r>
      <w:r w:rsidR="00365A61">
        <w:rPr>
          <w:b/>
        </w:rPr>
        <w:t>determined</w:t>
      </w:r>
      <w:r w:rsidRPr="004E7695">
        <w:rPr>
          <w:b/>
        </w:rPr>
        <w:t xml:space="preserve">: </w:t>
      </w:r>
      <w:r>
        <w:t xml:space="preserve">19 </w:t>
      </w:r>
      <w:r w:rsidR="00D336E2">
        <w:t>October</w:t>
      </w:r>
      <w:r>
        <w:t xml:space="preserve"> 2023 – </w:t>
      </w:r>
      <w:r>
        <w:rPr>
          <w:i/>
        </w:rPr>
        <w:t xml:space="preserve">Special leave </w:t>
      </w:r>
      <w:proofErr w:type="gramStart"/>
      <w:r>
        <w:rPr>
          <w:i/>
        </w:rPr>
        <w:t>granted</w:t>
      </w:r>
      <w:proofErr w:type="gramEnd"/>
      <w:r>
        <w:rPr>
          <w:i/>
        </w:rPr>
        <w:t xml:space="preserve"> </w:t>
      </w:r>
    </w:p>
    <w:p w14:paraId="7D985B92" w14:textId="77777777" w:rsidR="00966B1F" w:rsidRPr="004E7695" w:rsidRDefault="00966B1F" w:rsidP="00966B1F"/>
    <w:p w14:paraId="58FDDE2F" w14:textId="77777777" w:rsidR="00966B1F" w:rsidRPr="004E7695" w:rsidRDefault="00966B1F" w:rsidP="00966B1F">
      <w:pPr>
        <w:rPr>
          <w:b/>
        </w:rPr>
      </w:pPr>
      <w:r w:rsidRPr="004E7695">
        <w:rPr>
          <w:b/>
        </w:rPr>
        <w:t>Catchwords:</w:t>
      </w:r>
    </w:p>
    <w:p w14:paraId="1E418B84" w14:textId="77777777" w:rsidR="00966B1F" w:rsidRDefault="00966B1F" w:rsidP="00966B1F"/>
    <w:p w14:paraId="6D9F9C2E" w14:textId="458783D0" w:rsidR="005F03EC" w:rsidRDefault="00966B1F" w:rsidP="005F03EC">
      <w:pPr>
        <w:ind w:left="720"/>
      </w:pPr>
      <w:r>
        <w:t xml:space="preserve">Constitutional law – </w:t>
      </w:r>
      <w:r w:rsidR="00B966EE" w:rsidRPr="00B966EE">
        <w:rPr>
          <w:i/>
          <w:iCs/>
        </w:rPr>
        <w:t>Constitution</w:t>
      </w:r>
      <w:r w:rsidR="00B966EE">
        <w:rPr>
          <w:i/>
          <w:iCs/>
        </w:rPr>
        <w:t xml:space="preserve">, </w:t>
      </w:r>
      <w:r w:rsidR="00B966EE">
        <w:t>s 51(x</w:t>
      </w:r>
      <w:r w:rsidR="008E5614">
        <w:t>x</w:t>
      </w:r>
      <w:r w:rsidR="00B966EE">
        <w:t xml:space="preserve">xi) – </w:t>
      </w:r>
      <w:r w:rsidR="00C87BA4" w:rsidRPr="00B966EE">
        <w:t>A</w:t>
      </w:r>
      <w:r w:rsidR="00051DD2" w:rsidRPr="00B966EE">
        <w:t>cquisition</w:t>
      </w:r>
      <w:r w:rsidR="00051DD2" w:rsidRPr="00051DD2">
        <w:t xml:space="preserve"> of property on just terms</w:t>
      </w:r>
      <w:r w:rsidR="00F70AD6">
        <w:t xml:space="preserve"> – </w:t>
      </w:r>
      <w:r w:rsidR="00073CFC">
        <w:t xml:space="preserve">Extinguishment of native title – </w:t>
      </w:r>
      <w:r w:rsidR="007B5DE2">
        <w:t xml:space="preserve">Where principal proceeding is application for compensation under </w:t>
      </w:r>
      <w:r w:rsidR="007B5DE2">
        <w:rPr>
          <w:i/>
          <w:iCs/>
        </w:rPr>
        <w:t xml:space="preserve">Native Title Act 1993 </w:t>
      </w:r>
      <w:r w:rsidR="007B5DE2">
        <w:t xml:space="preserve">(Cth) for alleged effects </w:t>
      </w:r>
      <w:r w:rsidR="00B66079">
        <w:t xml:space="preserve">of grants or legislative acts </w:t>
      </w:r>
      <w:r w:rsidR="007B5DE2">
        <w:t>on native tit</w:t>
      </w:r>
      <w:r w:rsidR="00AB5308">
        <w:t>le</w:t>
      </w:r>
      <w:r w:rsidR="00D00E23">
        <w:t xml:space="preserve"> in period after Northern </w:t>
      </w:r>
      <w:r w:rsidR="009A02B4">
        <w:t>Territory</w:t>
      </w:r>
      <w:r w:rsidR="00D00E23">
        <w:t xml:space="preserve"> became territory of Commonwealth in 1911 and before enactment of </w:t>
      </w:r>
      <w:r w:rsidR="00D00E23">
        <w:rPr>
          <w:i/>
          <w:iCs/>
        </w:rPr>
        <w:t xml:space="preserve">Northern </w:t>
      </w:r>
      <w:r w:rsidR="009A02B4">
        <w:rPr>
          <w:i/>
          <w:iCs/>
        </w:rPr>
        <w:t>Territory</w:t>
      </w:r>
      <w:r w:rsidR="00D00E23">
        <w:rPr>
          <w:i/>
          <w:iCs/>
        </w:rPr>
        <w:t xml:space="preserve"> Self-Government Act 1978 </w:t>
      </w:r>
      <w:r w:rsidR="00D00E23">
        <w:t>(Cth) –</w:t>
      </w:r>
      <w:r w:rsidR="004E445E">
        <w:t xml:space="preserve"> </w:t>
      </w:r>
      <w:r w:rsidR="00661E00">
        <w:t>Whether</w:t>
      </w:r>
      <w:r w:rsidR="00661E00" w:rsidRPr="00661E00">
        <w:t xml:space="preserve"> Full Court erred by failing to find that just terms requirement contained in s 51(xxxi) of </w:t>
      </w:r>
      <w:r w:rsidR="00661E00" w:rsidRPr="00661E00">
        <w:rPr>
          <w:i/>
          <w:iCs/>
        </w:rPr>
        <w:t>Constitution</w:t>
      </w:r>
      <w:r w:rsidR="00661E00" w:rsidRPr="00661E00">
        <w:t xml:space="preserve"> does not apply to laws enacted pursuant to s 122 of </w:t>
      </w:r>
      <w:r w:rsidR="00661E00" w:rsidRPr="00661E00">
        <w:rPr>
          <w:i/>
          <w:iCs/>
        </w:rPr>
        <w:t>Constitution</w:t>
      </w:r>
      <w:r w:rsidR="00661E00" w:rsidRPr="00661E00">
        <w:t xml:space="preserve">, including </w:t>
      </w:r>
      <w:r w:rsidR="00661E00" w:rsidRPr="00661E00">
        <w:rPr>
          <w:i/>
          <w:iCs/>
        </w:rPr>
        <w:t>Northern Territory (Administration) Act 1910</w:t>
      </w:r>
      <w:r w:rsidR="00661E00" w:rsidRPr="00661E00">
        <w:t xml:space="preserve"> (Cth) and Ordinances made thereunder</w:t>
      </w:r>
      <w:r w:rsidR="00661E00">
        <w:t xml:space="preserve"> –</w:t>
      </w:r>
      <w:r w:rsidR="001F26FB" w:rsidRPr="001F26FB">
        <w:t xml:space="preserve"> </w:t>
      </w:r>
      <w:r w:rsidR="001F26FB">
        <w:t xml:space="preserve">Whether </w:t>
      </w:r>
      <w:proofErr w:type="spellStart"/>
      <w:r w:rsidR="001F26FB">
        <w:rPr>
          <w:i/>
          <w:iCs/>
        </w:rPr>
        <w:t>Wurridjal</w:t>
      </w:r>
      <w:proofErr w:type="spellEnd"/>
      <w:r w:rsidR="001F26FB" w:rsidRPr="00012598">
        <w:rPr>
          <w:i/>
          <w:iCs/>
        </w:rPr>
        <w:t xml:space="preserve"> v Commonwealth </w:t>
      </w:r>
      <w:r w:rsidR="001F26FB" w:rsidRPr="00012598">
        <w:t>(2009) 237 CLR 309</w:t>
      </w:r>
      <w:r w:rsidR="001F26FB" w:rsidRPr="00012598">
        <w:rPr>
          <w:i/>
          <w:iCs/>
        </w:rPr>
        <w:t xml:space="preserve"> </w:t>
      </w:r>
      <w:r w:rsidR="001F26FB">
        <w:t xml:space="preserve">should be re-opened – </w:t>
      </w:r>
      <w:r w:rsidR="005F03EC">
        <w:t xml:space="preserve">Whether Full Court erred in failing to find that, on facts set out in </w:t>
      </w:r>
      <w:r w:rsidR="00E07903">
        <w:t>appellant’s</w:t>
      </w:r>
      <w:r w:rsidR="005F03EC">
        <w:t xml:space="preserve"> statement of claim, neither vesting of property in all minerals on or below surface of land in claim area in Crown, nor grants of special mineral leases capable of amounting to acquisitions of property </w:t>
      </w:r>
      <w:r w:rsidR="00B66079">
        <w:t>under</w:t>
      </w:r>
      <w:r w:rsidR="005F03EC">
        <w:t xml:space="preserve"> s 51(xxxi) of </w:t>
      </w:r>
      <w:r w:rsidR="005F03EC" w:rsidRPr="005F03EC">
        <w:rPr>
          <w:i/>
          <w:iCs/>
        </w:rPr>
        <w:t>Constitution</w:t>
      </w:r>
      <w:r w:rsidR="005F03EC">
        <w:t xml:space="preserve"> because native title inherently susceptible to valid exercise of Crown’s sovereign power to grant interests in land and to appropriate to itself unalienated land for</w:t>
      </w:r>
      <w:r w:rsidR="00661E00">
        <w:t xml:space="preserve"> </w:t>
      </w:r>
      <w:r w:rsidR="005F03EC">
        <w:t>Crown purposes</w:t>
      </w:r>
      <w:r w:rsidR="00661E00">
        <w:t>.</w:t>
      </w:r>
    </w:p>
    <w:p w14:paraId="2DF67E6A" w14:textId="77777777" w:rsidR="005F03EC" w:rsidRDefault="005F03EC" w:rsidP="005765CF">
      <w:pPr>
        <w:ind w:left="720"/>
      </w:pPr>
    </w:p>
    <w:p w14:paraId="445AC3A6" w14:textId="11A13200" w:rsidR="003A0301" w:rsidRPr="005765CF" w:rsidRDefault="005765CF" w:rsidP="003A0301">
      <w:pPr>
        <w:ind w:left="720"/>
        <w:rPr>
          <w:vertAlign w:val="superscript"/>
        </w:rPr>
      </w:pPr>
      <w:r>
        <w:t xml:space="preserve">Native title – </w:t>
      </w:r>
      <w:r w:rsidR="001C6DED">
        <w:t xml:space="preserve">Extinguishment – </w:t>
      </w:r>
      <w:r w:rsidR="002F73CD">
        <w:t>R</w:t>
      </w:r>
      <w:r w:rsidR="002F73CD" w:rsidRPr="002F73CD">
        <w:t>eservations of minerals</w:t>
      </w:r>
      <w:r w:rsidR="002F73CD">
        <w:t xml:space="preserve"> – </w:t>
      </w:r>
      <w:r w:rsidR="003A0301">
        <w:t xml:space="preserve">Whether Full Court erred in failing to find that reservation of </w:t>
      </w:r>
      <w:r w:rsidR="00A62401">
        <w:t>"</w:t>
      </w:r>
      <w:r w:rsidR="003A0301">
        <w:t>all</w:t>
      </w:r>
      <w:r w:rsidR="00723CA9">
        <w:t xml:space="preserve"> </w:t>
      </w:r>
      <w:r w:rsidR="003A0301">
        <w:t>minerals</w:t>
      </w:r>
      <w:r w:rsidR="00A62401">
        <w:t>"</w:t>
      </w:r>
      <w:r w:rsidR="003A0301">
        <w:t xml:space="preserve"> from grant of pastoral lease </w:t>
      </w:r>
      <w:r w:rsidR="00A62401">
        <w:t>"</w:t>
      </w:r>
      <w:r w:rsidR="003A0301">
        <w:t>had the consequence of creating rights of ownership</w:t>
      </w:r>
      <w:r w:rsidR="00A62401">
        <w:t>"</w:t>
      </w:r>
      <w:r w:rsidR="003A0301">
        <w:t xml:space="preserve"> in respect of minerals in Crown, such that </w:t>
      </w:r>
      <w:proofErr w:type="gramStart"/>
      <w:r w:rsidR="003A0301">
        <w:t>Crown</w:t>
      </w:r>
      <w:proofErr w:type="gramEnd"/>
      <w:r w:rsidR="003A0301">
        <w:t xml:space="preserve"> henceforth had right of exclusive possession of minerals and could bring an action for intrusion</w:t>
      </w:r>
      <w:r w:rsidR="00723CA9">
        <w:t xml:space="preserve">. </w:t>
      </w:r>
    </w:p>
    <w:p w14:paraId="2A0198B1" w14:textId="77777777" w:rsidR="00966B1F" w:rsidRPr="00C32A1D" w:rsidRDefault="00966B1F" w:rsidP="00966B1F"/>
    <w:p w14:paraId="1A4B7EE4" w14:textId="7D34C73D" w:rsidR="00966B1F" w:rsidRDefault="00966B1F" w:rsidP="00966B1F">
      <w:pPr>
        <w:rPr>
          <w:bCs/>
        </w:rPr>
      </w:pPr>
      <w:r w:rsidRPr="004E7695">
        <w:rPr>
          <w:b/>
        </w:rPr>
        <w:t>Appealed from</w:t>
      </w:r>
      <w:r>
        <w:rPr>
          <w:b/>
        </w:rPr>
        <w:t xml:space="preserve"> </w:t>
      </w:r>
      <w:r w:rsidR="00D96768">
        <w:rPr>
          <w:b/>
        </w:rPr>
        <w:t>FCA</w:t>
      </w:r>
      <w:r>
        <w:rPr>
          <w:b/>
        </w:rPr>
        <w:t xml:space="preserve"> (FC): </w:t>
      </w:r>
      <w:hyperlink r:id="rId112" w:history="1">
        <w:r w:rsidR="00BD2276" w:rsidRPr="00BD2276">
          <w:rPr>
            <w:rStyle w:val="Hyperlink"/>
            <w:rFonts w:cs="Verdana"/>
            <w:bCs/>
            <w:noProof w:val="0"/>
          </w:rPr>
          <w:t>[2023] FCAFC 75</w:t>
        </w:r>
      </w:hyperlink>
      <w:r w:rsidR="00B66079" w:rsidRPr="00360E67">
        <w:rPr>
          <w:rStyle w:val="Hyperlink"/>
          <w:rFonts w:cs="Verdana"/>
          <w:bCs/>
          <w:noProof w:val="0"/>
          <w:color w:val="auto"/>
          <w:u w:val="none"/>
        </w:rPr>
        <w:t>;</w:t>
      </w:r>
      <w:r w:rsidR="00ED3D6E">
        <w:rPr>
          <w:rStyle w:val="Hyperlink"/>
          <w:rFonts w:cs="Verdana"/>
          <w:bCs/>
          <w:noProof w:val="0"/>
          <w:color w:val="auto"/>
          <w:u w:val="none"/>
        </w:rPr>
        <w:t xml:space="preserve"> (2023) 298 FCR 160;</w:t>
      </w:r>
      <w:r w:rsidR="00B66079" w:rsidRPr="00360E67">
        <w:rPr>
          <w:rStyle w:val="Hyperlink"/>
          <w:rFonts w:cs="Verdana"/>
          <w:bCs/>
          <w:noProof w:val="0"/>
          <w:color w:val="auto"/>
          <w:u w:val="none"/>
        </w:rPr>
        <w:t xml:space="preserve"> (2023) 410 ALR 231</w:t>
      </w:r>
    </w:p>
    <w:p w14:paraId="5D4FBA55" w14:textId="77777777" w:rsidR="00966B1F" w:rsidRPr="004A3E7D" w:rsidRDefault="00966B1F" w:rsidP="00966B1F">
      <w:pPr>
        <w:rPr>
          <w:bCs/>
        </w:rPr>
      </w:pPr>
    </w:p>
    <w:p w14:paraId="56AC2FFC" w14:textId="77777777" w:rsidR="00966B1F" w:rsidRDefault="00064AE2" w:rsidP="00966B1F">
      <w:pPr>
        <w:rPr>
          <w:rStyle w:val="Hyperlink"/>
          <w:rFonts w:cs="Verdana"/>
          <w:bCs/>
          <w:noProof w:val="0"/>
        </w:rPr>
      </w:pPr>
      <w:hyperlink w:anchor="TOP" w:history="1">
        <w:r w:rsidR="00966B1F" w:rsidRPr="004A3E7D">
          <w:rPr>
            <w:rStyle w:val="Hyperlink"/>
            <w:rFonts w:cs="Verdana"/>
            <w:bCs/>
            <w:noProof w:val="0"/>
          </w:rPr>
          <w:t>Return to Top</w:t>
        </w:r>
      </w:hyperlink>
    </w:p>
    <w:p w14:paraId="77D1CD45" w14:textId="77777777" w:rsidR="00C83DD8" w:rsidRDefault="00C83DD8" w:rsidP="00C83DD8">
      <w:pPr>
        <w:pStyle w:val="Divider1"/>
        <w:rPr>
          <w:rStyle w:val="Hyperlink"/>
          <w:rFonts w:cs="Verdana"/>
          <w:bCs/>
        </w:rPr>
      </w:pPr>
    </w:p>
    <w:p w14:paraId="585EC948" w14:textId="77777777" w:rsidR="00C83DD8" w:rsidRDefault="00C83DD8" w:rsidP="00966B1F">
      <w:pPr>
        <w:rPr>
          <w:rStyle w:val="Hyperlink"/>
          <w:rFonts w:cs="Verdana"/>
          <w:bCs/>
          <w:noProof w:val="0"/>
        </w:rPr>
      </w:pPr>
    </w:p>
    <w:p w14:paraId="5AEBD3CA" w14:textId="77777777" w:rsidR="00C83DD8" w:rsidRDefault="00C83DD8" w:rsidP="00C83DD8">
      <w:pPr>
        <w:pStyle w:val="Heading3"/>
      </w:pPr>
      <w:bookmarkStart w:id="160" w:name="_JZQQ_v_Minister_1"/>
      <w:bookmarkEnd w:id="160"/>
      <w:r w:rsidRPr="00854A8A">
        <w:rPr>
          <w:iCs/>
        </w:rPr>
        <w:t>JZQQ v Minister for Immigration, Citizenship and Multicultural Affairs &amp; Anor</w:t>
      </w:r>
    </w:p>
    <w:p w14:paraId="2428C3E7" w14:textId="6552369A" w:rsidR="00C83DD8" w:rsidRPr="00C73F90" w:rsidRDefault="00064AE2" w:rsidP="00C83DD8">
      <w:hyperlink r:id="rId113" w:history="1">
        <w:r w:rsidR="008A518C" w:rsidRPr="008A518C">
          <w:rPr>
            <w:rStyle w:val="Hyperlink"/>
            <w:rFonts w:cs="Verdana"/>
            <w:b/>
            <w:bCs/>
            <w:noProof w:val="0"/>
          </w:rPr>
          <w:t>B15/2024</w:t>
        </w:r>
      </w:hyperlink>
      <w:r w:rsidR="00C83DD8" w:rsidRPr="00C73F90">
        <w:rPr>
          <w:b/>
          <w:bCs/>
        </w:rPr>
        <w:t>:</w:t>
      </w:r>
      <w:r w:rsidR="00C83DD8">
        <w:rPr>
          <w:b/>
          <w:bCs/>
        </w:rPr>
        <w:t xml:space="preserve"> </w:t>
      </w:r>
      <w:hyperlink r:id="rId114" w:history="1">
        <w:r w:rsidR="00C83DD8" w:rsidRPr="00C73F90">
          <w:rPr>
            <w:rStyle w:val="Hyperlink"/>
            <w:rFonts w:cs="Verdana"/>
            <w:noProof w:val="0"/>
          </w:rPr>
          <w:t>[2024] HCASL 42</w:t>
        </w:r>
      </w:hyperlink>
    </w:p>
    <w:p w14:paraId="4AF02E63" w14:textId="77777777" w:rsidR="00C83DD8" w:rsidRPr="004E6626" w:rsidRDefault="00C83DD8" w:rsidP="00C83DD8"/>
    <w:p w14:paraId="7B307204" w14:textId="77777777" w:rsidR="00C83DD8" w:rsidRPr="004E6626" w:rsidRDefault="00C83DD8" w:rsidP="00C83DD8">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0C92EC6E" w14:textId="77777777" w:rsidR="00C83DD8" w:rsidRPr="004E6626" w:rsidRDefault="00C83DD8" w:rsidP="00C83DD8"/>
    <w:p w14:paraId="7B84FDDE" w14:textId="77777777" w:rsidR="00C83DD8" w:rsidRPr="004E6626" w:rsidRDefault="00C83DD8" w:rsidP="00C83DD8">
      <w:r w:rsidRPr="004E6626">
        <w:rPr>
          <w:b/>
          <w:bCs/>
        </w:rPr>
        <w:t>Catchwords:</w:t>
      </w:r>
    </w:p>
    <w:p w14:paraId="380C198C" w14:textId="77777777" w:rsidR="00C83DD8" w:rsidRPr="004E6626" w:rsidRDefault="00C83DD8" w:rsidP="00C83DD8"/>
    <w:p w14:paraId="105A66AC" w14:textId="7C91FF00" w:rsidR="00C83DD8" w:rsidRDefault="00C83DD8" w:rsidP="00C83DD8">
      <w:pPr>
        <w:pStyle w:val="Catchwords0"/>
        <w:rPr>
          <w:lang w:val="en-AU"/>
        </w:rPr>
      </w:pPr>
      <w:r>
        <w:t xml:space="preserve">Constitutional law – </w:t>
      </w:r>
      <w:r w:rsidRPr="00F67B77">
        <w:t>Judicial power of Commonwealth</w:t>
      </w:r>
      <w:r>
        <w:t xml:space="preserve"> – Direction principle – Where appellant born in Somalia and granted refugee status in New Zealand – Where appellant convicted of </w:t>
      </w:r>
      <w:r w:rsidRPr="00EB7492">
        <w:rPr>
          <w:lang w:val="en-AU"/>
        </w:rPr>
        <w:t>intentionally causing injury and making threats to kill and sentenced</w:t>
      </w:r>
      <w:r>
        <w:rPr>
          <w:lang w:val="en-AU"/>
        </w:rPr>
        <w:t xml:space="preserve"> to aggregate term of</w:t>
      </w:r>
      <w:r w:rsidRPr="00EB7492">
        <w:rPr>
          <w:lang w:val="en-AU"/>
        </w:rPr>
        <w:t xml:space="preserve"> </w:t>
      </w:r>
      <w:r>
        <w:rPr>
          <w:lang w:val="en-AU"/>
        </w:rPr>
        <w:t xml:space="preserve">15 months imprisonment </w:t>
      </w:r>
      <w:r>
        <w:t xml:space="preserve">– Where appellant's Australian visa cancelled on basis he failed character test in s 501 of </w:t>
      </w:r>
      <w:r>
        <w:rPr>
          <w:i/>
          <w:iCs/>
        </w:rPr>
        <w:t xml:space="preserve">Migration Act 1958 </w:t>
      </w:r>
      <w:r>
        <w:t xml:space="preserve">(Cth) – Where Administrative Appeals Tribunal </w:t>
      </w:r>
      <w:r w:rsidR="00760EA9">
        <w:t>(</w:t>
      </w:r>
      <w:r w:rsidR="00A62401">
        <w:t>"</w:t>
      </w:r>
      <w:r w:rsidR="00760EA9">
        <w:t>Tribunal</w:t>
      </w:r>
      <w:r w:rsidR="00A62401">
        <w:t>"</w:t>
      </w:r>
      <w:r w:rsidR="00760EA9">
        <w:t xml:space="preserve">) </w:t>
      </w:r>
      <w:r>
        <w:t xml:space="preserve">affirmed non-revocation decision and concluded appellant did not pass character test – Where appellant lodged originating motion in Federal Court seeking judicial review – Where appellant released from immigration detention following </w:t>
      </w:r>
      <w:r w:rsidRPr="00B32A79">
        <w:rPr>
          <w:i/>
          <w:iCs/>
          <w:lang w:val="en-AU"/>
        </w:rPr>
        <w:t xml:space="preserve">Pearson v Minister for Home Affairs </w:t>
      </w:r>
      <w:r>
        <w:rPr>
          <w:lang w:val="en-AU"/>
        </w:rPr>
        <w:t>(2022) 295 FCR 177 (</w:t>
      </w:r>
      <w:r w:rsidR="00A62401">
        <w:rPr>
          <w:lang w:val="en-AU"/>
        </w:rPr>
        <w:t>"</w:t>
      </w:r>
      <w:r>
        <w:rPr>
          <w:i/>
          <w:iCs/>
          <w:lang w:val="en-AU"/>
        </w:rPr>
        <w:t>Pearson</w:t>
      </w:r>
      <w:r w:rsidR="00A62401">
        <w:rPr>
          <w:lang w:val="en-AU"/>
        </w:rPr>
        <w:t>"</w:t>
      </w:r>
      <w:r>
        <w:rPr>
          <w:lang w:val="en-AU"/>
        </w:rPr>
        <w:t xml:space="preserve">) </w:t>
      </w:r>
      <w:r>
        <w:t>– Where Full</w:t>
      </w:r>
      <w:r w:rsidR="00C877E5">
        <w:t xml:space="preserve"> Federal</w:t>
      </w:r>
      <w:r>
        <w:t xml:space="preserve"> Court in </w:t>
      </w:r>
      <w:r>
        <w:rPr>
          <w:i/>
          <w:iCs/>
        </w:rPr>
        <w:t xml:space="preserve">Pearson </w:t>
      </w:r>
      <w:r>
        <w:t xml:space="preserve">held aggregate sentence does not fall within s 501(7)(c) – Where appellant amended originating application raising </w:t>
      </w:r>
      <w:r>
        <w:rPr>
          <w:i/>
          <w:iCs/>
        </w:rPr>
        <w:t xml:space="preserve">Pearson </w:t>
      </w:r>
      <w:r>
        <w:t xml:space="preserve">ground – Where </w:t>
      </w:r>
      <w:r w:rsidRPr="009D1D03">
        <w:rPr>
          <w:i/>
          <w:iCs/>
          <w:lang w:val="en-AU"/>
        </w:rPr>
        <w:t>Migration Amendment (Aggregate Sentences) Act 2023 (Cth)</w:t>
      </w:r>
      <w:r w:rsidRPr="009D1D03">
        <w:rPr>
          <w:lang w:val="en-AU"/>
        </w:rPr>
        <w:t xml:space="preserve"> (</w:t>
      </w:r>
      <w:r w:rsidR="00A62401">
        <w:rPr>
          <w:lang w:val="en-AU"/>
        </w:rPr>
        <w:t>"</w:t>
      </w:r>
      <w:r w:rsidRPr="009D1D03">
        <w:rPr>
          <w:lang w:val="en-AU"/>
        </w:rPr>
        <w:t>Amending Act</w:t>
      </w:r>
      <w:r w:rsidR="00A62401">
        <w:rPr>
          <w:lang w:val="en-AU"/>
        </w:rPr>
        <w:t>"</w:t>
      </w:r>
      <w:r w:rsidRPr="009D1D03">
        <w:rPr>
          <w:lang w:val="en-AU"/>
        </w:rPr>
        <w:t>)</w:t>
      </w:r>
      <w:r>
        <w:rPr>
          <w:lang w:val="en-AU"/>
        </w:rPr>
        <w:t xml:space="preserve"> amended </w:t>
      </w:r>
      <w:r>
        <w:rPr>
          <w:i/>
          <w:iCs/>
          <w:lang w:val="en-AU"/>
        </w:rPr>
        <w:t xml:space="preserve">Migration Act </w:t>
      </w:r>
      <w:r w:rsidRPr="00BB1628">
        <w:rPr>
          <w:lang w:val="en-AU"/>
        </w:rPr>
        <w:t>with retrospective effect to treat aggregate sentence as equivalent to sentence for single offence for purposes of s 501(7)(c)</w:t>
      </w:r>
      <w:r>
        <w:rPr>
          <w:lang w:val="en-AU"/>
        </w:rPr>
        <w:t xml:space="preserve"> – </w:t>
      </w:r>
      <w:r>
        <w:t xml:space="preserve">Where appellant re-detained under </w:t>
      </w:r>
      <w:r>
        <w:rPr>
          <w:lang w:val="en-AU"/>
        </w:rPr>
        <w:t>Amending Act – Where Full Court held Tribunal's decision and Amending Act valid –</w:t>
      </w:r>
      <w:r w:rsidR="00C32D70">
        <w:rPr>
          <w:lang w:val="en-AU"/>
        </w:rPr>
        <w:t xml:space="preserve"> </w:t>
      </w:r>
      <w:r>
        <w:t>Whether Amending Act</w:t>
      </w:r>
      <w:r w:rsidRPr="00546314">
        <w:rPr>
          <w:rFonts w:eastAsia="Times New Roman" w:cs="Verdana"/>
          <w:color w:val="auto"/>
          <w:bdr w:val="none" w:sz="0" w:space="0" w:color="auto"/>
          <w:lang w:val="en-AU" w:eastAsia="en-AU"/>
        </w:rPr>
        <w:t xml:space="preserve"> </w:t>
      </w:r>
      <w:r w:rsidRPr="00546314">
        <w:rPr>
          <w:lang w:val="en-AU"/>
        </w:rPr>
        <w:t xml:space="preserve">beyond legislative power of Commonwealth Parliament </w:t>
      </w:r>
      <w:r>
        <w:rPr>
          <w:lang w:val="en-AU"/>
        </w:rPr>
        <w:t>by</w:t>
      </w:r>
      <w:r w:rsidRPr="00546314">
        <w:rPr>
          <w:lang w:val="en-AU"/>
        </w:rPr>
        <w:t xml:space="preserve"> directing courts as to conclusions they should reach in exercise of their jurisdiction</w:t>
      </w:r>
      <w:r>
        <w:rPr>
          <w:lang w:val="en-AU"/>
        </w:rPr>
        <w:t xml:space="preserve"> – Whether Amending Act denies </w:t>
      </w:r>
      <w:r w:rsidRPr="00546314">
        <w:rPr>
          <w:lang w:val="en-AU"/>
        </w:rPr>
        <w:t>court exercising jurisdiction under, or derived from, s 75(v)</w:t>
      </w:r>
      <w:r>
        <w:rPr>
          <w:lang w:val="en-AU"/>
        </w:rPr>
        <w:t xml:space="preserve"> of </w:t>
      </w:r>
      <w:r>
        <w:rPr>
          <w:i/>
          <w:iCs/>
          <w:lang w:val="en-AU"/>
        </w:rPr>
        <w:t>Constitution</w:t>
      </w:r>
      <w:r w:rsidRPr="00546314">
        <w:rPr>
          <w:lang w:val="en-AU"/>
        </w:rPr>
        <w:t>, ability to enforce limits which Parliament has expressly or impliedly set on decision-making power</w:t>
      </w:r>
      <w:r>
        <w:rPr>
          <w:lang w:val="en-AU"/>
        </w:rPr>
        <w:t>.</w:t>
      </w:r>
    </w:p>
    <w:p w14:paraId="772189E8" w14:textId="77777777" w:rsidR="00C83DD8" w:rsidRDefault="00C83DD8" w:rsidP="00C83DD8">
      <w:pPr>
        <w:pStyle w:val="Catchwords0"/>
        <w:rPr>
          <w:lang w:val="en-AU"/>
        </w:rPr>
      </w:pPr>
    </w:p>
    <w:p w14:paraId="5CB476AD" w14:textId="77777777" w:rsidR="00C83DD8" w:rsidRDefault="00C83DD8" w:rsidP="00C83DD8">
      <w:pPr>
        <w:pStyle w:val="Catchwords0"/>
      </w:pPr>
      <w:r>
        <w:t xml:space="preserve">Immigration – Visas – Cancellation – Application for judicial review – </w:t>
      </w:r>
    </w:p>
    <w:p w14:paraId="1239AC2F" w14:textId="4F68B9E8" w:rsidR="00C83DD8" w:rsidRPr="00EF63F2" w:rsidRDefault="00C83DD8" w:rsidP="00C83DD8">
      <w:pPr>
        <w:pStyle w:val="Catchwords0"/>
      </w:pPr>
      <w:r>
        <w:rPr>
          <w:lang w:val="en-AU"/>
        </w:rPr>
        <w:t xml:space="preserve">– </w:t>
      </w:r>
      <w:r>
        <w:t xml:space="preserve">Whether </w:t>
      </w:r>
      <w:r w:rsidRPr="00130F43">
        <w:rPr>
          <w:lang w:val="en-AU"/>
        </w:rPr>
        <w:t xml:space="preserve">decision made by Tribunal under s 43 of </w:t>
      </w:r>
      <w:r w:rsidRPr="00130F43">
        <w:rPr>
          <w:i/>
          <w:iCs/>
          <w:lang w:val="en-AU"/>
        </w:rPr>
        <w:t>Administrative Appeals Tribunal Act 1975</w:t>
      </w:r>
      <w:r w:rsidRPr="00130F43">
        <w:rPr>
          <w:lang w:val="en-AU"/>
        </w:rPr>
        <w:t xml:space="preserve"> (Cth) capable of meeting Amending Act’s description of decision made </w:t>
      </w:r>
      <w:r w:rsidR="00A62401">
        <w:rPr>
          <w:lang w:val="en-AU"/>
        </w:rPr>
        <w:t>"</w:t>
      </w:r>
      <w:r w:rsidRPr="00130F43">
        <w:rPr>
          <w:lang w:val="en-AU"/>
        </w:rPr>
        <w:t>under</w:t>
      </w:r>
      <w:r w:rsidR="00A62401">
        <w:rPr>
          <w:lang w:val="en-AU"/>
        </w:rPr>
        <w:t>"</w:t>
      </w:r>
      <w:r>
        <w:rPr>
          <w:lang w:val="en-AU"/>
        </w:rPr>
        <w:t xml:space="preserve"> </w:t>
      </w:r>
      <w:r w:rsidRPr="00130F43">
        <w:rPr>
          <w:i/>
          <w:iCs/>
          <w:lang w:val="en-AU"/>
        </w:rPr>
        <w:t>Migration Ac</w:t>
      </w:r>
      <w:r>
        <w:rPr>
          <w:i/>
          <w:iCs/>
          <w:lang w:val="en-AU"/>
        </w:rPr>
        <w:t xml:space="preserve">t </w:t>
      </w:r>
      <w:r>
        <w:rPr>
          <w:iCs/>
          <w:lang w:val="en-AU"/>
        </w:rPr>
        <w:t>– Whether appellant's</w:t>
      </w:r>
      <w:r w:rsidRPr="00EF63F2">
        <w:rPr>
          <w:iCs/>
          <w:lang w:val="en-AU"/>
        </w:rPr>
        <w:t xml:space="preserve"> aggregate sentence of 15 months’ imprisonment is </w:t>
      </w:r>
      <w:r w:rsidR="00A62401">
        <w:rPr>
          <w:iCs/>
          <w:lang w:val="en-AU"/>
        </w:rPr>
        <w:t>"</w:t>
      </w:r>
      <w:r w:rsidRPr="00EF63F2">
        <w:rPr>
          <w:iCs/>
          <w:lang w:val="en-AU"/>
        </w:rPr>
        <w:t>term of imprisonment of 12 months or more</w:t>
      </w:r>
      <w:r w:rsidR="00A62401">
        <w:rPr>
          <w:iCs/>
          <w:lang w:val="en-AU"/>
        </w:rPr>
        <w:t>"</w:t>
      </w:r>
      <w:r w:rsidRPr="00EF63F2">
        <w:rPr>
          <w:iCs/>
          <w:lang w:val="en-AU"/>
        </w:rPr>
        <w:t xml:space="preserve"> within meaning of s 501(7)(c) of </w:t>
      </w:r>
      <w:r w:rsidRPr="00EF63F2">
        <w:rPr>
          <w:i/>
          <w:lang w:val="en-AU"/>
        </w:rPr>
        <w:t>Migration Act 1958</w:t>
      </w:r>
      <w:r w:rsidRPr="00EF63F2">
        <w:rPr>
          <w:iCs/>
          <w:lang w:val="en-AU"/>
        </w:rPr>
        <w:t>.</w:t>
      </w:r>
    </w:p>
    <w:p w14:paraId="498F38AD" w14:textId="77777777" w:rsidR="00C83DD8" w:rsidRDefault="00C83DD8" w:rsidP="00C83DD8">
      <w:pPr>
        <w:pStyle w:val="Catchwords0"/>
      </w:pPr>
    </w:p>
    <w:p w14:paraId="167E2821" w14:textId="6CEE1D5C" w:rsidR="00C83DD8" w:rsidRPr="004D2EEF" w:rsidRDefault="00C83DD8" w:rsidP="00C83DD8">
      <w:pPr>
        <w:rPr>
          <w:bCs/>
        </w:rPr>
      </w:pPr>
      <w:r>
        <w:rPr>
          <w:b/>
        </w:rPr>
        <w:t xml:space="preserve">Appealed from FCA (FC): </w:t>
      </w:r>
      <w:hyperlink r:id="rId115" w:history="1">
        <w:r w:rsidRPr="004D2EEF">
          <w:rPr>
            <w:rStyle w:val="Hyperlink"/>
            <w:rFonts w:cs="Verdana"/>
            <w:bCs/>
            <w:noProof w:val="0"/>
          </w:rPr>
          <w:t>[2023] FCAFC 168</w:t>
        </w:r>
      </w:hyperlink>
      <w:r w:rsidR="00BD5D4E">
        <w:rPr>
          <w:bCs/>
        </w:rPr>
        <w:t xml:space="preserve">; </w:t>
      </w:r>
      <w:r w:rsidR="00EF66C9" w:rsidRPr="00EF66C9">
        <w:rPr>
          <w:bCs/>
        </w:rPr>
        <w:t>(2023) 300 FCR 370</w:t>
      </w:r>
      <w:r w:rsidR="003367DB">
        <w:rPr>
          <w:bCs/>
        </w:rPr>
        <w:t>; (2023) 413 ALR 620</w:t>
      </w:r>
    </w:p>
    <w:p w14:paraId="00D64752" w14:textId="77777777" w:rsidR="00C83DD8" w:rsidRDefault="00C83DD8" w:rsidP="00C83DD8"/>
    <w:p w14:paraId="377AB349" w14:textId="77777777" w:rsidR="00C83DD8" w:rsidRDefault="00064AE2" w:rsidP="00C83DD8">
      <w:pPr>
        <w:rPr>
          <w:rStyle w:val="Hyperlink"/>
          <w:bCs/>
        </w:rPr>
      </w:pPr>
      <w:hyperlink r:id="rId116" w:anchor="TOP" w:history="1">
        <w:r w:rsidR="00C83DD8">
          <w:rPr>
            <w:rStyle w:val="Hyperlink"/>
            <w:bCs/>
          </w:rPr>
          <w:t>Return to Top</w:t>
        </w:r>
      </w:hyperlink>
    </w:p>
    <w:p w14:paraId="59ED885B" w14:textId="77777777" w:rsidR="00032FC9" w:rsidRDefault="00032FC9" w:rsidP="00032FC9">
      <w:pPr>
        <w:pStyle w:val="Divider1"/>
        <w:rPr>
          <w:rStyle w:val="Hyperlink"/>
          <w:rFonts w:cs="Verdana"/>
          <w:bCs/>
        </w:rPr>
      </w:pPr>
    </w:p>
    <w:p w14:paraId="0894E799" w14:textId="77777777" w:rsidR="00032FC9" w:rsidRDefault="00032FC9" w:rsidP="00032FC9"/>
    <w:p w14:paraId="10EB6C75" w14:textId="46002E05" w:rsidR="00112C15" w:rsidRDefault="00770D53" w:rsidP="00112C15">
      <w:pPr>
        <w:pStyle w:val="Heading3"/>
      </w:pPr>
      <w:bookmarkStart w:id="161" w:name="_State_of_New"/>
      <w:bookmarkEnd w:id="161"/>
      <w:r w:rsidRPr="00770D53">
        <w:rPr>
          <w:iCs/>
        </w:rPr>
        <w:t xml:space="preserve">State of New South Wales v </w:t>
      </w:r>
      <w:proofErr w:type="spellStart"/>
      <w:r w:rsidRPr="00770D53">
        <w:rPr>
          <w:iCs/>
        </w:rPr>
        <w:t>Wojciechowska</w:t>
      </w:r>
      <w:proofErr w:type="spellEnd"/>
      <w:r w:rsidRPr="00770D53">
        <w:rPr>
          <w:iCs/>
        </w:rPr>
        <w:t xml:space="preserve"> &amp; </w:t>
      </w:r>
      <w:proofErr w:type="spellStart"/>
      <w:r w:rsidRPr="00770D53">
        <w:rPr>
          <w:iCs/>
        </w:rPr>
        <w:t>Ors</w:t>
      </w:r>
      <w:proofErr w:type="spellEnd"/>
    </w:p>
    <w:p w14:paraId="32AC8B50" w14:textId="6E3E7E8D" w:rsidR="00112C15" w:rsidRPr="00FE1C1B" w:rsidRDefault="00064AE2" w:rsidP="00112C15">
      <w:pPr>
        <w:rPr>
          <w:b/>
          <w:bCs/>
        </w:rPr>
      </w:pPr>
      <w:hyperlink r:id="rId117" w:history="1">
        <w:r w:rsidR="00FE1C1B" w:rsidRPr="00FE1C1B">
          <w:rPr>
            <w:rStyle w:val="Hyperlink"/>
            <w:rFonts w:cs="Verdana"/>
            <w:b/>
            <w:bCs/>
            <w:noProof w:val="0"/>
          </w:rPr>
          <w:t>S39/2024</w:t>
        </w:r>
      </w:hyperlink>
      <w:r w:rsidR="00112C15" w:rsidRPr="00C73F90">
        <w:rPr>
          <w:b/>
          <w:bCs/>
        </w:rPr>
        <w:t>:</w:t>
      </w:r>
      <w:r w:rsidR="00770D53">
        <w:rPr>
          <w:b/>
          <w:bCs/>
        </w:rPr>
        <w:t xml:space="preserve"> </w:t>
      </w:r>
      <w:hyperlink r:id="rId118" w:history="1">
        <w:r w:rsidR="00422A56" w:rsidRPr="00422A56">
          <w:rPr>
            <w:rStyle w:val="Hyperlink"/>
            <w:rFonts w:cs="Verdana"/>
            <w:noProof w:val="0"/>
          </w:rPr>
          <w:t>[2024] HCASL 63</w:t>
        </w:r>
      </w:hyperlink>
    </w:p>
    <w:p w14:paraId="2069487E" w14:textId="77777777" w:rsidR="00112C15" w:rsidRPr="004E6626" w:rsidRDefault="00112C15" w:rsidP="00112C15"/>
    <w:p w14:paraId="020EC7BE" w14:textId="2663EA27" w:rsidR="00112C15" w:rsidRPr="004E6626" w:rsidRDefault="00112C15" w:rsidP="00112C15">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Special leave granted</w:t>
      </w:r>
      <w:r w:rsidR="007A6B5C">
        <w:rPr>
          <w:i/>
          <w:iCs/>
        </w:rPr>
        <w:t xml:space="preserve"> with </w:t>
      </w:r>
      <w:proofErr w:type="gramStart"/>
      <w:r w:rsidR="007A6B5C">
        <w:rPr>
          <w:i/>
          <w:iCs/>
        </w:rPr>
        <w:t>undertaking</w:t>
      </w:r>
      <w:r w:rsidR="00B868A8">
        <w:rPr>
          <w:i/>
          <w:iCs/>
        </w:rPr>
        <w:t>s</w:t>
      </w:r>
      <w:proofErr w:type="gramEnd"/>
      <w:r w:rsidRPr="004E6626">
        <w:rPr>
          <w:i/>
          <w:iCs/>
        </w:rPr>
        <w:t xml:space="preserve"> </w:t>
      </w:r>
    </w:p>
    <w:p w14:paraId="0C117FD2" w14:textId="77777777" w:rsidR="00112C15" w:rsidRPr="004E6626" w:rsidRDefault="00112C15" w:rsidP="00112C15"/>
    <w:p w14:paraId="16614CD2" w14:textId="77777777" w:rsidR="00112C15" w:rsidRPr="004E6626" w:rsidRDefault="00112C15" w:rsidP="00112C15">
      <w:r w:rsidRPr="004E6626">
        <w:rPr>
          <w:b/>
          <w:bCs/>
        </w:rPr>
        <w:t>Catchwords:</w:t>
      </w:r>
    </w:p>
    <w:p w14:paraId="2DCCE13C" w14:textId="77777777" w:rsidR="00112C15" w:rsidRPr="004E6626" w:rsidRDefault="00112C15" w:rsidP="00112C15"/>
    <w:p w14:paraId="1669C279" w14:textId="7147ED61" w:rsidR="003B6FA1" w:rsidRDefault="00112C15" w:rsidP="009D64FE">
      <w:pPr>
        <w:pStyle w:val="Catchwords0"/>
        <w:rPr>
          <w:lang w:val="en-AU"/>
        </w:rPr>
      </w:pPr>
      <w:r>
        <w:t>Constitutional law –</w:t>
      </w:r>
      <w:r w:rsidR="00602A2B">
        <w:t xml:space="preserve"> </w:t>
      </w:r>
      <w:r w:rsidR="00602A2B" w:rsidRPr="00602A2B">
        <w:rPr>
          <w:lang w:val="en-AU"/>
        </w:rPr>
        <w:t>Judicial Power of Commonwealth</w:t>
      </w:r>
      <w:r>
        <w:t xml:space="preserve"> </w:t>
      </w:r>
      <w:r w:rsidR="00602A2B">
        <w:t xml:space="preserve">– </w:t>
      </w:r>
      <w:r w:rsidR="00B37E01">
        <w:t>Where first respondent resided in Tasmania – Where first respondent commenced various proceedings in</w:t>
      </w:r>
      <w:r w:rsidR="00FA7F5E">
        <w:t xml:space="preserve"> New South Wales</w:t>
      </w:r>
      <w:r w:rsidR="00B37E01">
        <w:t xml:space="preserve"> </w:t>
      </w:r>
      <w:r w:rsidR="0030412D" w:rsidRPr="0030412D">
        <w:rPr>
          <w:lang w:val="en-AU"/>
        </w:rPr>
        <w:t>Civil and Administrative Tribunal</w:t>
      </w:r>
      <w:r w:rsidR="0030412D">
        <w:rPr>
          <w:lang w:val="en-AU"/>
        </w:rPr>
        <w:t xml:space="preserve"> (</w:t>
      </w:r>
      <w:r w:rsidR="00A62401">
        <w:rPr>
          <w:lang w:val="en-AU"/>
        </w:rPr>
        <w:t>"</w:t>
      </w:r>
      <w:r w:rsidR="0030412D">
        <w:rPr>
          <w:lang w:val="en-AU"/>
        </w:rPr>
        <w:t>Tribunal</w:t>
      </w:r>
      <w:r w:rsidR="00A62401">
        <w:rPr>
          <w:lang w:val="en-AU"/>
        </w:rPr>
        <w:t>"</w:t>
      </w:r>
      <w:r w:rsidR="0030412D">
        <w:rPr>
          <w:lang w:val="en-AU"/>
        </w:rPr>
        <w:t>) aga</w:t>
      </w:r>
      <w:r w:rsidR="006647BF">
        <w:rPr>
          <w:lang w:val="en-AU"/>
        </w:rPr>
        <w:t>inst</w:t>
      </w:r>
      <w:r w:rsidR="00901CFC">
        <w:rPr>
          <w:lang w:val="en-AU"/>
        </w:rPr>
        <w:t xml:space="preserve"> third and fourth respondents,</w:t>
      </w:r>
      <w:r w:rsidR="006647BF">
        <w:rPr>
          <w:lang w:val="en-AU"/>
        </w:rPr>
        <w:t xml:space="preserve"> </w:t>
      </w:r>
      <w:r w:rsidR="00AB1DF5">
        <w:rPr>
          <w:lang w:val="en-AU"/>
        </w:rPr>
        <w:t>emanations</w:t>
      </w:r>
      <w:r w:rsidR="00DA579C">
        <w:rPr>
          <w:lang w:val="en-AU"/>
        </w:rPr>
        <w:t xml:space="preserve"> of State of New South Wales </w:t>
      </w:r>
      <w:r w:rsidR="00901CFC">
        <w:rPr>
          <w:lang w:val="en-AU"/>
        </w:rPr>
        <w:t xml:space="preserve">– Where </w:t>
      </w:r>
      <w:r w:rsidR="00416CB0">
        <w:rPr>
          <w:lang w:val="en-AU"/>
        </w:rPr>
        <w:t>first</w:t>
      </w:r>
      <w:r w:rsidR="00663A64">
        <w:rPr>
          <w:lang w:val="en-AU"/>
        </w:rPr>
        <w:t> </w:t>
      </w:r>
      <w:r w:rsidR="00416CB0">
        <w:rPr>
          <w:lang w:val="en-AU"/>
        </w:rPr>
        <w:t>respondent</w:t>
      </w:r>
      <w:r w:rsidR="00901CFC">
        <w:rPr>
          <w:lang w:val="en-AU"/>
        </w:rPr>
        <w:t xml:space="preserve"> sought review of </w:t>
      </w:r>
      <w:r w:rsidR="00416CB0">
        <w:rPr>
          <w:lang w:val="en-AU"/>
        </w:rPr>
        <w:t xml:space="preserve">various </w:t>
      </w:r>
      <w:r w:rsidR="00901CFC">
        <w:rPr>
          <w:lang w:val="en-AU"/>
        </w:rPr>
        <w:t>decisions</w:t>
      </w:r>
      <w:r w:rsidR="00416CB0">
        <w:rPr>
          <w:lang w:val="en-AU"/>
        </w:rPr>
        <w:t xml:space="preserve"> and conduct</w:t>
      </w:r>
      <w:r w:rsidR="00F80103">
        <w:rPr>
          <w:lang w:val="en-AU"/>
        </w:rPr>
        <w:t xml:space="preserve"> under </w:t>
      </w:r>
      <w:r w:rsidR="00F80103" w:rsidRPr="00F80103">
        <w:rPr>
          <w:i/>
          <w:iCs/>
          <w:lang w:val="en-AU"/>
        </w:rPr>
        <w:t>Government Information (Public Access) Act 2009</w:t>
      </w:r>
      <w:r w:rsidR="00F80103" w:rsidRPr="00F80103">
        <w:rPr>
          <w:lang w:val="en-AU"/>
        </w:rPr>
        <w:t xml:space="preserve"> (NSW)</w:t>
      </w:r>
      <w:r w:rsidR="000C60D0">
        <w:rPr>
          <w:lang w:val="en-AU"/>
        </w:rPr>
        <w:t xml:space="preserve"> (</w:t>
      </w:r>
      <w:r w:rsidR="00A62401">
        <w:rPr>
          <w:lang w:val="en-AU"/>
        </w:rPr>
        <w:t>"</w:t>
      </w:r>
      <w:r w:rsidR="000C60D0">
        <w:rPr>
          <w:lang w:val="en-AU"/>
        </w:rPr>
        <w:t>GIPA Act</w:t>
      </w:r>
      <w:r w:rsidR="00A62401">
        <w:rPr>
          <w:lang w:val="en-AU"/>
        </w:rPr>
        <w:t>"</w:t>
      </w:r>
      <w:r w:rsidR="000C60D0">
        <w:rPr>
          <w:lang w:val="en-AU"/>
        </w:rPr>
        <w:t>)</w:t>
      </w:r>
      <w:r w:rsidR="00F80103">
        <w:rPr>
          <w:lang w:val="en-AU"/>
        </w:rPr>
        <w:t xml:space="preserve"> and </w:t>
      </w:r>
      <w:r w:rsidR="00663A64" w:rsidRPr="00BC0B55">
        <w:rPr>
          <w:i/>
          <w:iCs/>
          <w:lang w:val="en-AU"/>
        </w:rPr>
        <w:t>Privacy and Personal Information Protection Act</w:t>
      </w:r>
      <w:r w:rsidR="00663A64">
        <w:rPr>
          <w:lang w:val="en-AU"/>
        </w:rPr>
        <w:t xml:space="preserve"> </w:t>
      </w:r>
      <w:r w:rsidR="00663A64">
        <w:rPr>
          <w:i/>
          <w:iCs/>
          <w:lang w:val="en-AU"/>
        </w:rPr>
        <w:t xml:space="preserve">1998 </w:t>
      </w:r>
      <w:r w:rsidR="00663A64">
        <w:rPr>
          <w:lang w:val="en-AU"/>
        </w:rPr>
        <w:t>(NSW)</w:t>
      </w:r>
      <w:r w:rsidR="003644CF">
        <w:rPr>
          <w:lang w:val="en-AU"/>
        </w:rPr>
        <w:t xml:space="preserve"> (</w:t>
      </w:r>
      <w:r w:rsidR="00A62401">
        <w:rPr>
          <w:lang w:val="en-AU"/>
        </w:rPr>
        <w:t>"</w:t>
      </w:r>
      <w:r w:rsidR="000C60D0">
        <w:rPr>
          <w:lang w:val="en-AU"/>
        </w:rPr>
        <w:t>PPIP</w:t>
      </w:r>
      <w:r w:rsidR="003644CF">
        <w:rPr>
          <w:lang w:val="en-AU"/>
        </w:rPr>
        <w:t xml:space="preserve"> Act</w:t>
      </w:r>
      <w:r w:rsidR="00A62401">
        <w:rPr>
          <w:lang w:val="en-AU"/>
        </w:rPr>
        <w:t>"</w:t>
      </w:r>
      <w:r w:rsidR="003644CF">
        <w:rPr>
          <w:lang w:val="en-AU"/>
        </w:rPr>
        <w:t xml:space="preserve">) </w:t>
      </w:r>
      <w:r w:rsidR="00416CB0">
        <w:rPr>
          <w:lang w:val="en-AU"/>
        </w:rPr>
        <w:t xml:space="preserve">– </w:t>
      </w:r>
      <w:r w:rsidR="00781621">
        <w:rPr>
          <w:lang w:val="en-AU"/>
        </w:rPr>
        <w:t>Where claim</w:t>
      </w:r>
      <w:r w:rsidR="009F4239">
        <w:rPr>
          <w:lang w:val="en-AU"/>
        </w:rPr>
        <w:t xml:space="preserve"> included claim for damages under s 52(2)(a) PPIP Act – </w:t>
      </w:r>
      <w:r w:rsidR="00416CB0">
        <w:rPr>
          <w:lang w:val="en-AU"/>
        </w:rPr>
        <w:t xml:space="preserve">Where first respondent challenged </w:t>
      </w:r>
      <w:r w:rsidR="003644CF">
        <w:rPr>
          <w:lang w:val="en-AU"/>
        </w:rPr>
        <w:t xml:space="preserve">jurisdiction of Tribunal on basis functions performed by Tribunal when determining administrative review applications under </w:t>
      </w:r>
      <w:r w:rsidR="000C60D0">
        <w:rPr>
          <w:lang w:val="en-AU"/>
        </w:rPr>
        <w:t>GIPA Act and PPIP Act involved exercise of judicial power</w:t>
      </w:r>
      <w:r w:rsidR="00EE6312">
        <w:rPr>
          <w:lang w:val="en-AU"/>
        </w:rPr>
        <w:t xml:space="preserve"> – </w:t>
      </w:r>
      <w:r w:rsidR="0065225A">
        <w:rPr>
          <w:lang w:val="en-AU"/>
        </w:rPr>
        <w:t xml:space="preserve">Where </w:t>
      </w:r>
      <w:r w:rsidR="0065225A" w:rsidRPr="0065225A">
        <w:rPr>
          <w:lang w:val="en-AU"/>
        </w:rPr>
        <w:t>Court of Appeal held determining administrative review under GIPA Act did not involve exercise of judicial powe</w:t>
      </w:r>
      <w:r w:rsidR="0065225A">
        <w:rPr>
          <w:lang w:val="en-AU"/>
        </w:rPr>
        <w:t xml:space="preserve">r – Where Court of Appeal held </w:t>
      </w:r>
      <w:r w:rsidR="00806A49" w:rsidRPr="00806A49">
        <w:rPr>
          <w:lang w:val="en-AU"/>
        </w:rPr>
        <w:t>determination of application for damages under s 55(2)(a) of PPIP Act brought by out-of-state resident would involve Tribunal exercising judicial power of Commonwealth</w:t>
      </w:r>
      <w:r w:rsidR="00806A49">
        <w:rPr>
          <w:lang w:val="en-AU"/>
        </w:rPr>
        <w:t xml:space="preserve"> </w:t>
      </w:r>
      <w:r w:rsidR="00A852C1">
        <w:rPr>
          <w:lang w:val="en-AU"/>
        </w:rPr>
        <w:t>–</w:t>
      </w:r>
      <w:r w:rsidR="00806A49">
        <w:rPr>
          <w:lang w:val="en-AU"/>
        </w:rPr>
        <w:t xml:space="preserve"> </w:t>
      </w:r>
      <w:r w:rsidR="00C0294B">
        <w:rPr>
          <w:lang w:val="en-AU"/>
        </w:rPr>
        <w:t xml:space="preserve">Whether </w:t>
      </w:r>
      <w:r w:rsidR="002D3DA5" w:rsidRPr="00BC0B55">
        <w:rPr>
          <w:i/>
          <w:iCs/>
          <w:lang w:val="en-AU"/>
        </w:rPr>
        <w:t>Burns v Corbett</w:t>
      </w:r>
      <w:r w:rsidR="002D3DA5" w:rsidRPr="002D3DA5">
        <w:rPr>
          <w:lang w:val="en-AU"/>
        </w:rPr>
        <w:t xml:space="preserve"> (2018) 265 CLR 304</w:t>
      </w:r>
      <w:r w:rsidR="002D3DA5" w:rsidRPr="002D3DA5" w:rsidDel="002D3DA5">
        <w:rPr>
          <w:i/>
          <w:iCs/>
          <w:lang w:val="en-AU"/>
        </w:rPr>
        <w:t xml:space="preserve"> </w:t>
      </w:r>
      <w:r w:rsidR="002D3DA5">
        <w:rPr>
          <w:lang w:val="en-AU"/>
        </w:rPr>
        <w:t xml:space="preserve">applies to exercise of non-judicial power – </w:t>
      </w:r>
      <w:r w:rsidR="00A77AA3">
        <w:rPr>
          <w:lang w:val="en-AU"/>
        </w:rPr>
        <w:t xml:space="preserve">Whether Court of Appeal erred in holding Tribunal, when performing </w:t>
      </w:r>
      <w:r w:rsidR="00231609" w:rsidRPr="00231609">
        <w:rPr>
          <w:lang w:val="en-AU"/>
        </w:rPr>
        <w:t xml:space="preserve">at instance of out-of-State resident claiming damages review of public sector agency conduct under Pt 5 of </w:t>
      </w:r>
      <w:r w:rsidR="00231609">
        <w:rPr>
          <w:lang w:val="en-AU"/>
        </w:rPr>
        <w:t>PPIP Act</w:t>
      </w:r>
      <w:r w:rsidR="00231609" w:rsidRPr="00231609">
        <w:rPr>
          <w:lang w:val="en-AU"/>
        </w:rPr>
        <w:t xml:space="preserve"> and </w:t>
      </w:r>
      <w:r w:rsidR="00231609" w:rsidRPr="00231609">
        <w:rPr>
          <w:i/>
          <w:iCs/>
          <w:lang w:val="en-AU"/>
        </w:rPr>
        <w:t>Administrative Decisions Review Act 1997</w:t>
      </w:r>
      <w:r w:rsidR="00231609" w:rsidRPr="00231609">
        <w:rPr>
          <w:lang w:val="en-AU"/>
        </w:rPr>
        <w:t xml:space="preserve"> (NSW) exercises Commonwealth judicial powe</w:t>
      </w:r>
      <w:r w:rsidR="00231609">
        <w:rPr>
          <w:lang w:val="en-AU"/>
        </w:rPr>
        <w:t>r</w:t>
      </w:r>
      <w:r w:rsidR="00D8358C">
        <w:rPr>
          <w:lang w:val="en-AU"/>
        </w:rPr>
        <w:t xml:space="preserve">. </w:t>
      </w:r>
    </w:p>
    <w:p w14:paraId="177AF1AF" w14:textId="77777777" w:rsidR="003009F5" w:rsidRDefault="003009F5" w:rsidP="009D64FE">
      <w:pPr>
        <w:pStyle w:val="Catchwords0"/>
        <w:rPr>
          <w:lang w:val="en-AU"/>
        </w:rPr>
      </w:pPr>
    </w:p>
    <w:p w14:paraId="45A0AAAF" w14:textId="33153500" w:rsidR="003009F5" w:rsidRPr="003644CF" w:rsidRDefault="00E45587" w:rsidP="009D64FE">
      <w:pPr>
        <w:pStyle w:val="Catchwords0"/>
      </w:pPr>
      <w:r>
        <w:rPr>
          <w:lang w:val="en-AU"/>
        </w:rPr>
        <w:t>Courts – State tribunals – Jurisdiction</w:t>
      </w:r>
      <w:r w:rsidR="00B9180F">
        <w:rPr>
          <w:lang w:val="en-AU"/>
        </w:rPr>
        <w:t xml:space="preserve">. </w:t>
      </w:r>
    </w:p>
    <w:p w14:paraId="08526432" w14:textId="77777777" w:rsidR="00112C15" w:rsidRDefault="00112C15" w:rsidP="00112C15">
      <w:pPr>
        <w:pStyle w:val="Catchwords0"/>
      </w:pPr>
    </w:p>
    <w:p w14:paraId="5BDA80D8" w14:textId="34D8EFB4" w:rsidR="00112C15" w:rsidRPr="00CF2061" w:rsidRDefault="00112C15" w:rsidP="00112C15">
      <w:pPr>
        <w:rPr>
          <w:bCs/>
        </w:rPr>
      </w:pPr>
      <w:r>
        <w:rPr>
          <w:b/>
        </w:rPr>
        <w:t xml:space="preserve">Appealed from </w:t>
      </w:r>
      <w:r w:rsidR="009D64FE">
        <w:rPr>
          <w:b/>
        </w:rPr>
        <w:t>NSWSC</w:t>
      </w:r>
      <w:r>
        <w:rPr>
          <w:b/>
        </w:rPr>
        <w:t xml:space="preserve"> (</w:t>
      </w:r>
      <w:r w:rsidR="009D64FE">
        <w:rPr>
          <w:b/>
        </w:rPr>
        <w:t>CA</w:t>
      </w:r>
      <w:r>
        <w:rPr>
          <w:b/>
        </w:rPr>
        <w:t xml:space="preserve">): </w:t>
      </w:r>
      <w:hyperlink r:id="rId119" w:history="1">
        <w:r w:rsidR="00CF2061" w:rsidRPr="00AF6783">
          <w:rPr>
            <w:rStyle w:val="Hyperlink"/>
            <w:rFonts w:cs="Verdana"/>
            <w:bCs/>
            <w:noProof w:val="0"/>
          </w:rPr>
          <w:t>[2023] NSWCA 191</w:t>
        </w:r>
      </w:hyperlink>
    </w:p>
    <w:p w14:paraId="688DBE86" w14:textId="77777777" w:rsidR="00112C15" w:rsidRDefault="00112C15" w:rsidP="00112C15"/>
    <w:p w14:paraId="20D315A4" w14:textId="77777777" w:rsidR="00112C15" w:rsidRDefault="00064AE2" w:rsidP="00112C15">
      <w:pPr>
        <w:rPr>
          <w:rStyle w:val="Hyperlink"/>
          <w:bCs/>
        </w:rPr>
      </w:pPr>
      <w:hyperlink r:id="rId120" w:anchor="TOP" w:history="1">
        <w:r w:rsidR="00112C15">
          <w:rPr>
            <w:rStyle w:val="Hyperlink"/>
            <w:bCs/>
          </w:rPr>
          <w:t>Return to Top</w:t>
        </w:r>
      </w:hyperlink>
    </w:p>
    <w:p w14:paraId="5CF1EAD3" w14:textId="77777777" w:rsidR="00112C15" w:rsidRDefault="00112C15" w:rsidP="00112C15">
      <w:pPr>
        <w:pStyle w:val="Divider1"/>
        <w:rPr>
          <w:rStyle w:val="Hyperlink"/>
          <w:rFonts w:cs="Verdana"/>
          <w:bCs/>
        </w:rPr>
      </w:pPr>
    </w:p>
    <w:p w14:paraId="7B874EEA" w14:textId="77777777" w:rsidR="00112C15" w:rsidRDefault="00112C15" w:rsidP="00032FC9"/>
    <w:p w14:paraId="52F9AD61" w14:textId="77777777" w:rsidR="005134BA" w:rsidRDefault="005134BA" w:rsidP="005134BA">
      <w:pPr>
        <w:pStyle w:val="Heading3"/>
      </w:pPr>
      <w:bookmarkStart w:id="162" w:name="_Tapiki_v_Minister"/>
      <w:bookmarkEnd w:id="162"/>
      <w:proofErr w:type="spellStart"/>
      <w:r w:rsidRPr="005134BA">
        <w:t>Tapiki</w:t>
      </w:r>
      <w:proofErr w:type="spellEnd"/>
      <w:r w:rsidRPr="005134BA">
        <w:t xml:space="preserve"> v Minister for Immigration, Citizenship and Multicultural Affairs </w:t>
      </w:r>
    </w:p>
    <w:p w14:paraId="3EE23D87" w14:textId="443B2B8B" w:rsidR="00032FC9" w:rsidRPr="00FE1C1B" w:rsidRDefault="00064AE2" w:rsidP="00032FC9">
      <w:pPr>
        <w:rPr>
          <w:b/>
          <w:bCs/>
        </w:rPr>
      </w:pPr>
      <w:hyperlink r:id="rId121" w:history="1">
        <w:r w:rsidR="00FE1C1B" w:rsidRPr="00FE1C1B">
          <w:rPr>
            <w:rStyle w:val="Hyperlink"/>
            <w:rFonts w:cs="Verdana"/>
            <w:b/>
            <w:bCs/>
            <w:noProof w:val="0"/>
          </w:rPr>
          <w:t>P10/2024</w:t>
        </w:r>
      </w:hyperlink>
      <w:r w:rsidR="00032FC9" w:rsidRPr="00C73F90">
        <w:rPr>
          <w:b/>
          <w:bCs/>
        </w:rPr>
        <w:t>:</w:t>
      </w:r>
      <w:r w:rsidR="00032FC9">
        <w:rPr>
          <w:b/>
          <w:bCs/>
        </w:rPr>
        <w:t xml:space="preserve"> </w:t>
      </w:r>
      <w:hyperlink r:id="rId122" w:history="1">
        <w:r w:rsidR="002B5C19" w:rsidRPr="00D4294D">
          <w:rPr>
            <w:rStyle w:val="Hyperlink"/>
            <w:rFonts w:cs="Verdana"/>
            <w:noProof w:val="0"/>
          </w:rPr>
          <w:t>[2024] HCASL 43</w:t>
        </w:r>
      </w:hyperlink>
    </w:p>
    <w:p w14:paraId="085F4095" w14:textId="77777777" w:rsidR="00032FC9" w:rsidRPr="004E6626" w:rsidRDefault="00032FC9" w:rsidP="00032FC9"/>
    <w:p w14:paraId="493D541E" w14:textId="77777777" w:rsidR="00032FC9" w:rsidRPr="004E6626" w:rsidRDefault="00032FC9" w:rsidP="00032FC9">
      <w:pPr>
        <w:rPr>
          <w:i/>
          <w:iCs/>
        </w:rPr>
      </w:pPr>
      <w:r w:rsidRPr="004E6626">
        <w:rPr>
          <w:b/>
          <w:bCs/>
        </w:rPr>
        <w:t xml:space="preserve">Date </w:t>
      </w:r>
      <w:r>
        <w:rPr>
          <w:b/>
          <w:bCs/>
        </w:rPr>
        <w:t>determined</w:t>
      </w:r>
      <w:r w:rsidRPr="004E6626">
        <w:rPr>
          <w:b/>
          <w:bCs/>
        </w:rPr>
        <w:t>:</w:t>
      </w:r>
      <w:r w:rsidRPr="004E6626">
        <w:t xml:space="preserve"> </w:t>
      </w:r>
      <w:r>
        <w:t xml:space="preserve">7 March 2024 </w:t>
      </w:r>
      <w:r w:rsidRPr="004E6626">
        <w:t xml:space="preserve">– </w:t>
      </w:r>
      <w:r w:rsidRPr="004E6626">
        <w:rPr>
          <w:i/>
          <w:iCs/>
        </w:rPr>
        <w:t xml:space="preserve">Special leave </w:t>
      </w:r>
      <w:proofErr w:type="gramStart"/>
      <w:r w:rsidRPr="004E6626">
        <w:rPr>
          <w:i/>
          <w:iCs/>
        </w:rPr>
        <w:t>granted</w:t>
      </w:r>
      <w:proofErr w:type="gramEnd"/>
      <w:r w:rsidRPr="004E6626">
        <w:rPr>
          <w:i/>
          <w:iCs/>
        </w:rPr>
        <w:t xml:space="preserve"> </w:t>
      </w:r>
    </w:p>
    <w:p w14:paraId="50D0E162" w14:textId="77777777" w:rsidR="00032FC9" w:rsidRPr="004E6626" w:rsidRDefault="00032FC9" w:rsidP="00032FC9"/>
    <w:p w14:paraId="78634850" w14:textId="77777777" w:rsidR="00032FC9" w:rsidRPr="004E6626" w:rsidRDefault="00032FC9" w:rsidP="00032FC9">
      <w:r w:rsidRPr="004E6626">
        <w:rPr>
          <w:b/>
          <w:bCs/>
        </w:rPr>
        <w:t>Catchwords:</w:t>
      </w:r>
    </w:p>
    <w:p w14:paraId="13DA0B7E" w14:textId="77777777" w:rsidR="00032FC9" w:rsidRPr="004E6626" w:rsidRDefault="00032FC9" w:rsidP="00032FC9"/>
    <w:p w14:paraId="12456C89" w14:textId="6B5BF5B0" w:rsidR="00DD4FB6" w:rsidRDefault="002965BE" w:rsidP="00917EF5">
      <w:pPr>
        <w:pStyle w:val="Catchwords0"/>
        <w:rPr>
          <w:iCs/>
          <w:lang w:val="en-AU"/>
        </w:rPr>
      </w:pPr>
      <w:r>
        <w:t xml:space="preserve">Constitutional law – </w:t>
      </w:r>
      <w:r w:rsidR="0038486C">
        <w:t>Judicial power of</w:t>
      </w:r>
      <w:r w:rsidR="005E1724">
        <w:t xml:space="preserve"> </w:t>
      </w:r>
      <w:r w:rsidR="0038486C">
        <w:t xml:space="preserve">Commonwealth – </w:t>
      </w:r>
      <w:r w:rsidR="002A25E0">
        <w:t xml:space="preserve">Usurpation </w:t>
      </w:r>
      <w:r w:rsidR="00B67A25">
        <w:t>or</w:t>
      </w:r>
      <w:r w:rsidR="002A25E0">
        <w:t xml:space="preserve"> interference with</w:t>
      </w:r>
      <w:r w:rsidR="005E1724">
        <w:t xml:space="preserve"> Commonwealth</w:t>
      </w:r>
      <w:r w:rsidR="002A25E0">
        <w:t xml:space="preserve"> judicial power</w:t>
      </w:r>
      <w:r w:rsidR="005E1724">
        <w:t xml:space="preserve"> </w:t>
      </w:r>
      <w:r w:rsidR="002A25E0">
        <w:t>–</w:t>
      </w:r>
      <w:r w:rsidR="00D900FE">
        <w:t xml:space="preserve"> </w:t>
      </w:r>
      <w:r w:rsidR="00BB268E">
        <w:t xml:space="preserve">Where appellant New Zealand national – </w:t>
      </w:r>
      <w:r w:rsidR="00C12485">
        <w:t xml:space="preserve">Where appellant's </w:t>
      </w:r>
      <w:r w:rsidR="00BB268E">
        <w:t xml:space="preserve">Australian </w:t>
      </w:r>
      <w:r w:rsidR="00C12485">
        <w:t xml:space="preserve">visa purportedly </w:t>
      </w:r>
      <w:r w:rsidR="00C12485">
        <w:lastRenderedPageBreak/>
        <w:t xml:space="preserve">cancelled </w:t>
      </w:r>
      <w:r w:rsidR="00650B6F">
        <w:t xml:space="preserve">under s 501(3A) of </w:t>
      </w:r>
      <w:r w:rsidR="00650B6F">
        <w:rPr>
          <w:i/>
          <w:iCs/>
        </w:rPr>
        <w:t xml:space="preserve">Migration Act 1958 </w:t>
      </w:r>
      <w:r w:rsidR="00650B6F">
        <w:rPr>
          <w:iCs/>
        </w:rPr>
        <w:t xml:space="preserve">(Cth) – </w:t>
      </w:r>
      <w:r w:rsidR="00DD4FB6">
        <w:rPr>
          <w:iCs/>
        </w:rPr>
        <w:t xml:space="preserve">Where </w:t>
      </w:r>
      <w:r w:rsidR="00CD7D83">
        <w:rPr>
          <w:iCs/>
        </w:rPr>
        <w:t>appellant sentenced to</w:t>
      </w:r>
      <w:r w:rsidR="00DD4FB6">
        <w:rPr>
          <w:iCs/>
        </w:rPr>
        <w:t xml:space="preserve"> 12 months' imprisonment imposed in September 2020 – </w:t>
      </w:r>
      <w:r w:rsidR="00CD7D83">
        <w:rPr>
          <w:iCs/>
        </w:rPr>
        <w:t xml:space="preserve">Where delegate considered appellant </w:t>
      </w:r>
      <w:r w:rsidR="00402A1E">
        <w:rPr>
          <w:iCs/>
        </w:rPr>
        <w:t xml:space="preserve">had </w:t>
      </w:r>
      <w:r w:rsidR="00A62401">
        <w:rPr>
          <w:iCs/>
        </w:rPr>
        <w:t>"</w:t>
      </w:r>
      <w:r w:rsidR="00CD7D83">
        <w:rPr>
          <w:iCs/>
        </w:rPr>
        <w:t>been sentenced to a term of imprisonment of 12 months or more</w:t>
      </w:r>
      <w:r w:rsidR="00A62401">
        <w:rPr>
          <w:iCs/>
        </w:rPr>
        <w:t>"</w:t>
      </w:r>
      <w:r w:rsidR="00CD7D83">
        <w:rPr>
          <w:iCs/>
        </w:rPr>
        <w:t xml:space="preserve"> within meaning of s 501(7)(c)</w:t>
      </w:r>
      <w:r w:rsidR="00BB268E">
        <w:rPr>
          <w:iCs/>
        </w:rPr>
        <w:t xml:space="preserve"> </w:t>
      </w:r>
      <w:r w:rsidR="00CD7D83">
        <w:rPr>
          <w:iCs/>
        </w:rPr>
        <w:t>–</w:t>
      </w:r>
      <w:r w:rsidR="00BB268E">
        <w:rPr>
          <w:iCs/>
        </w:rPr>
        <w:t xml:space="preserve"> </w:t>
      </w:r>
      <w:r w:rsidR="00402A1E">
        <w:rPr>
          <w:iCs/>
        </w:rPr>
        <w:t xml:space="preserve">Where </w:t>
      </w:r>
      <w:r w:rsidR="007C627D">
        <w:rPr>
          <w:iCs/>
        </w:rPr>
        <w:t xml:space="preserve">appellant unsuccessfully sought revocation of cancellation – Where Administrative Appeals Tribunal </w:t>
      </w:r>
      <w:r w:rsidR="004A58D5">
        <w:rPr>
          <w:iCs/>
        </w:rPr>
        <w:t>(</w:t>
      </w:r>
      <w:r w:rsidR="00A62401">
        <w:rPr>
          <w:iCs/>
        </w:rPr>
        <w:t>"</w:t>
      </w:r>
      <w:r w:rsidR="004A58D5">
        <w:rPr>
          <w:iCs/>
        </w:rPr>
        <w:t>Tribunal</w:t>
      </w:r>
      <w:r w:rsidR="00A62401">
        <w:rPr>
          <w:iCs/>
        </w:rPr>
        <w:t>"</w:t>
      </w:r>
      <w:r w:rsidR="004A58D5">
        <w:rPr>
          <w:iCs/>
        </w:rPr>
        <w:t xml:space="preserve">) </w:t>
      </w:r>
      <w:r w:rsidR="007C627D">
        <w:rPr>
          <w:iCs/>
        </w:rPr>
        <w:t>affirmed non-revocation</w:t>
      </w:r>
      <w:r w:rsidR="00500297">
        <w:rPr>
          <w:iCs/>
        </w:rPr>
        <w:t xml:space="preserve"> decision</w:t>
      </w:r>
      <w:r w:rsidR="007C627D">
        <w:rPr>
          <w:iCs/>
        </w:rPr>
        <w:t xml:space="preserve"> –</w:t>
      </w:r>
      <w:r w:rsidR="00FF127C">
        <w:rPr>
          <w:iCs/>
        </w:rPr>
        <w:t xml:space="preserve"> </w:t>
      </w:r>
      <w:r w:rsidR="008C7B9B">
        <w:rPr>
          <w:iCs/>
        </w:rPr>
        <w:t xml:space="preserve">Where appellant released from immigration detention following decision in </w:t>
      </w:r>
      <w:r w:rsidR="00917EF5" w:rsidRPr="00917EF5">
        <w:rPr>
          <w:i/>
        </w:rPr>
        <w:t>Pearson v Minister for Home Affairs</w:t>
      </w:r>
      <w:r w:rsidR="00917EF5" w:rsidRPr="00917EF5">
        <w:rPr>
          <w:iCs/>
        </w:rPr>
        <w:t xml:space="preserve"> </w:t>
      </w:r>
      <w:r w:rsidR="00917EF5">
        <w:rPr>
          <w:iCs/>
        </w:rPr>
        <w:t xml:space="preserve">(2022) </w:t>
      </w:r>
      <w:r w:rsidR="00917EF5" w:rsidRPr="00917EF5">
        <w:rPr>
          <w:iCs/>
        </w:rPr>
        <w:t>295 FCR</w:t>
      </w:r>
      <w:r w:rsidR="00917EF5">
        <w:rPr>
          <w:iCs/>
        </w:rPr>
        <w:t xml:space="preserve"> </w:t>
      </w:r>
      <w:r w:rsidR="00917EF5" w:rsidRPr="00917EF5">
        <w:rPr>
          <w:iCs/>
        </w:rPr>
        <w:t>177</w:t>
      </w:r>
      <w:r w:rsidR="00917EF5">
        <w:rPr>
          <w:iCs/>
        </w:rPr>
        <w:t xml:space="preserve"> </w:t>
      </w:r>
      <w:r w:rsidR="00FF127C">
        <w:rPr>
          <w:iCs/>
        </w:rPr>
        <w:t>(</w:t>
      </w:r>
      <w:r w:rsidR="00A62401">
        <w:rPr>
          <w:iCs/>
        </w:rPr>
        <w:t>"</w:t>
      </w:r>
      <w:r w:rsidR="00FF127C">
        <w:rPr>
          <w:i/>
        </w:rPr>
        <w:t>Pearson</w:t>
      </w:r>
      <w:r w:rsidR="00A62401">
        <w:rPr>
          <w:iCs/>
        </w:rPr>
        <w:t>"</w:t>
      </w:r>
      <w:r w:rsidR="00FF127C">
        <w:rPr>
          <w:iCs/>
        </w:rPr>
        <w:t xml:space="preserve">) </w:t>
      </w:r>
      <w:r w:rsidR="00917EF5">
        <w:rPr>
          <w:iCs/>
        </w:rPr>
        <w:t>–</w:t>
      </w:r>
      <w:r w:rsidR="00FF127C">
        <w:rPr>
          <w:iCs/>
          <w:lang w:val="en-AU"/>
        </w:rPr>
        <w:t xml:space="preserve"> </w:t>
      </w:r>
      <w:r w:rsidR="00FF127C">
        <w:rPr>
          <w:iCs/>
        </w:rPr>
        <w:t xml:space="preserve">Where appellant </w:t>
      </w:r>
      <w:r w:rsidR="00564791">
        <w:rPr>
          <w:iCs/>
        </w:rPr>
        <w:t>succeeded</w:t>
      </w:r>
      <w:r w:rsidR="00FF127C">
        <w:rPr>
          <w:iCs/>
        </w:rPr>
        <w:t xml:space="preserve"> </w:t>
      </w:r>
      <w:r w:rsidR="00813893">
        <w:rPr>
          <w:iCs/>
        </w:rPr>
        <w:t>in</w:t>
      </w:r>
      <w:r w:rsidR="00FF127C">
        <w:rPr>
          <w:iCs/>
        </w:rPr>
        <w:t xml:space="preserve"> Full</w:t>
      </w:r>
      <w:r w:rsidR="00D94D83">
        <w:rPr>
          <w:iCs/>
        </w:rPr>
        <w:t xml:space="preserve"> Federal</w:t>
      </w:r>
      <w:r w:rsidR="00FF127C">
        <w:rPr>
          <w:iCs/>
        </w:rPr>
        <w:t xml:space="preserve"> Court </w:t>
      </w:r>
      <w:r w:rsidR="00564791">
        <w:rPr>
          <w:iCs/>
        </w:rPr>
        <w:t>on appeal and in original jurisdiction, declaring</w:t>
      </w:r>
      <w:r w:rsidR="004A58D5">
        <w:rPr>
          <w:iCs/>
        </w:rPr>
        <w:t xml:space="preserve"> Tribunal's decision and</w:t>
      </w:r>
      <w:r w:rsidR="00564791">
        <w:rPr>
          <w:iCs/>
        </w:rPr>
        <w:t xml:space="preserve"> cancellation decision invali</w:t>
      </w:r>
      <w:r w:rsidR="004A58D5">
        <w:rPr>
          <w:iCs/>
        </w:rPr>
        <w:t xml:space="preserve">d </w:t>
      </w:r>
      <w:r w:rsidR="00FF127C">
        <w:rPr>
          <w:iCs/>
        </w:rPr>
        <w:t>–</w:t>
      </w:r>
      <w:r w:rsidR="00564791">
        <w:rPr>
          <w:iCs/>
        </w:rPr>
        <w:t xml:space="preserve"> </w:t>
      </w:r>
      <w:r w:rsidR="00FF5D31">
        <w:rPr>
          <w:iCs/>
        </w:rPr>
        <w:t xml:space="preserve">Where following </w:t>
      </w:r>
      <w:r w:rsidR="00FF5D31">
        <w:rPr>
          <w:i/>
        </w:rPr>
        <w:t>Pearson</w:t>
      </w:r>
      <w:r w:rsidR="00FF5D31">
        <w:rPr>
          <w:iCs/>
        </w:rPr>
        <w:t xml:space="preserve">, </w:t>
      </w:r>
      <w:r w:rsidR="00FF5D31" w:rsidRPr="00FF127C">
        <w:rPr>
          <w:i/>
          <w:lang w:val="en-AU"/>
        </w:rPr>
        <w:t>Migration Amendment (Aggregate Sentences) Act 2023</w:t>
      </w:r>
      <w:r w:rsidR="00FF5D31" w:rsidRPr="00FF127C">
        <w:rPr>
          <w:iCs/>
          <w:lang w:val="en-AU"/>
        </w:rPr>
        <w:t xml:space="preserve"> (Cth)</w:t>
      </w:r>
      <w:r w:rsidR="00FF5D31">
        <w:rPr>
          <w:iCs/>
          <w:lang w:val="en-AU"/>
        </w:rPr>
        <w:t xml:space="preserve"> (</w:t>
      </w:r>
      <w:r w:rsidR="00A62401">
        <w:rPr>
          <w:iCs/>
          <w:lang w:val="en-AU"/>
        </w:rPr>
        <w:t>"</w:t>
      </w:r>
      <w:r w:rsidR="00FF5D31">
        <w:rPr>
          <w:iCs/>
          <w:lang w:val="en-AU"/>
        </w:rPr>
        <w:t>Amending Act</w:t>
      </w:r>
      <w:r w:rsidR="00A62401">
        <w:rPr>
          <w:iCs/>
          <w:lang w:val="en-AU"/>
        </w:rPr>
        <w:t>"</w:t>
      </w:r>
      <w:r w:rsidR="00FF5D31">
        <w:rPr>
          <w:iCs/>
          <w:lang w:val="en-AU"/>
        </w:rPr>
        <w:t xml:space="preserve">) enacted – </w:t>
      </w:r>
      <w:r w:rsidR="00564791">
        <w:rPr>
          <w:iCs/>
        </w:rPr>
        <w:t xml:space="preserve">Where appellant taken back into immigration detention </w:t>
      </w:r>
      <w:r w:rsidR="004641B3">
        <w:rPr>
          <w:iCs/>
        </w:rPr>
        <w:t xml:space="preserve">after commencement of Amending Act </w:t>
      </w:r>
      <w:r w:rsidR="0078655F">
        <w:rPr>
          <w:iCs/>
        </w:rPr>
        <w:t xml:space="preserve">– Where appellant commenced proceedings in </w:t>
      </w:r>
      <w:r w:rsidR="00857AF3">
        <w:rPr>
          <w:iCs/>
        </w:rPr>
        <w:t>original</w:t>
      </w:r>
      <w:r w:rsidR="0078655F">
        <w:rPr>
          <w:iCs/>
        </w:rPr>
        <w:t xml:space="preserve"> jurisdiction of Federal Court for declaration items </w:t>
      </w:r>
      <w:r w:rsidR="00857AF3" w:rsidRPr="00857AF3">
        <w:rPr>
          <w:iCs/>
          <w:lang w:val="en-AU"/>
        </w:rPr>
        <w:t>4(3), 4(4) and 4(5)(b)(</w:t>
      </w:r>
      <w:proofErr w:type="spellStart"/>
      <w:r w:rsidR="00857AF3" w:rsidRPr="00857AF3">
        <w:rPr>
          <w:iCs/>
          <w:lang w:val="en-AU"/>
        </w:rPr>
        <w:t>i</w:t>
      </w:r>
      <w:proofErr w:type="spellEnd"/>
      <w:r w:rsidR="00857AF3" w:rsidRPr="00857AF3">
        <w:rPr>
          <w:iCs/>
          <w:lang w:val="en-AU"/>
        </w:rPr>
        <w:t xml:space="preserve">) of </w:t>
      </w:r>
      <w:r w:rsidR="00426D1E">
        <w:rPr>
          <w:iCs/>
          <w:lang w:val="en-AU"/>
        </w:rPr>
        <w:t>Amending</w:t>
      </w:r>
      <w:r w:rsidR="00857AF3" w:rsidRPr="00857AF3">
        <w:rPr>
          <w:iCs/>
          <w:lang w:val="en-AU"/>
        </w:rPr>
        <w:t xml:space="preserve"> Act invalid, and writ of </w:t>
      </w:r>
      <w:r w:rsidR="00857AF3" w:rsidRPr="00857AF3">
        <w:rPr>
          <w:i/>
          <w:lang w:val="en-AU"/>
        </w:rPr>
        <w:t>habeas corpus</w:t>
      </w:r>
      <w:r w:rsidR="00857AF3">
        <w:rPr>
          <w:i/>
          <w:lang w:val="en-AU"/>
        </w:rPr>
        <w:t xml:space="preserve"> </w:t>
      </w:r>
      <w:r w:rsidR="00857AF3">
        <w:rPr>
          <w:iCs/>
          <w:lang w:val="en-AU"/>
        </w:rPr>
        <w:t xml:space="preserve">– Where Full Court dismissed application – Whether </w:t>
      </w:r>
      <w:r w:rsidR="008958C4">
        <w:rPr>
          <w:iCs/>
          <w:lang w:val="en-AU"/>
        </w:rPr>
        <w:t xml:space="preserve">Full Court erred in not finding relevant items of Amending Act </w:t>
      </w:r>
      <w:r w:rsidR="008958C4" w:rsidRPr="008958C4">
        <w:rPr>
          <w:iCs/>
          <w:lang w:val="en-AU"/>
        </w:rPr>
        <w:t>invalid usurpation or interference with judicial power of Commonwealth by reversing or dissolving effect of orders made by Chapter III court</w:t>
      </w:r>
      <w:r w:rsidR="00655D1A">
        <w:rPr>
          <w:iCs/>
          <w:lang w:val="en-AU"/>
        </w:rPr>
        <w:t>.</w:t>
      </w:r>
    </w:p>
    <w:p w14:paraId="595E8E65" w14:textId="77777777" w:rsidR="00323D21" w:rsidRDefault="00323D21" w:rsidP="00917EF5">
      <w:pPr>
        <w:pStyle w:val="Catchwords0"/>
        <w:rPr>
          <w:iCs/>
          <w:lang w:val="en-AU"/>
        </w:rPr>
      </w:pPr>
    </w:p>
    <w:p w14:paraId="70697C3D" w14:textId="0544685C" w:rsidR="00655D1A" w:rsidRPr="002A3473" w:rsidRDefault="00655D1A" w:rsidP="00917EF5">
      <w:pPr>
        <w:pStyle w:val="Catchwords0"/>
        <w:rPr>
          <w:iCs/>
        </w:rPr>
      </w:pPr>
      <w:r>
        <w:rPr>
          <w:iCs/>
          <w:lang w:val="en-AU"/>
        </w:rPr>
        <w:t>Constitutional law –</w:t>
      </w:r>
      <w:r w:rsidR="002475C8">
        <w:rPr>
          <w:iCs/>
          <w:lang w:val="en-AU"/>
        </w:rPr>
        <w:t xml:space="preserve"> </w:t>
      </w:r>
      <w:r w:rsidR="00BD2204" w:rsidRPr="00BD2204">
        <w:rPr>
          <w:iCs/>
          <w:lang w:val="en-AU"/>
        </w:rPr>
        <w:t xml:space="preserve">Powers of Commonwealth Parliament </w:t>
      </w:r>
      <w:r w:rsidR="00BD2204">
        <w:rPr>
          <w:iCs/>
          <w:lang w:val="en-AU"/>
        </w:rPr>
        <w:t>– Acquisition</w:t>
      </w:r>
      <w:r w:rsidR="002475C8">
        <w:rPr>
          <w:iCs/>
          <w:lang w:val="en-AU"/>
        </w:rPr>
        <w:t xml:space="preserve"> of property on just terms – </w:t>
      </w:r>
      <w:r>
        <w:rPr>
          <w:iCs/>
          <w:lang w:val="en-AU"/>
        </w:rPr>
        <w:t xml:space="preserve">Whether Full Court erred in not finding relevant item of Amending Act effectuated acquisition of property other than on just terms contrary to s 51(xxxi) of </w:t>
      </w:r>
      <w:r>
        <w:rPr>
          <w:i/>
          <w:lang w:val="en-AU"/>
        </w:rPr>
        <w:t>Constitution</w:t>
      </w:r>
      <w:r w:rsidR="002A3473">
        <w:rPr>
          <w:iCs/>
          <w:lang w:val="en-AU"/>
        </w:rPr>
        <w:t xml:space="preserve"> by extinguishing cause of action for false imprisonment</w:t>
      </w:r>
      <w:r w:rsidR="00060183">
        <w:rPr>
          <w:iCs/>
          <w:lang w:val="en-AU"/>
        </w:rPr>
        <w:t xml:space="preserve">. </w:t>
      </w:r>
    </w:p>
    <w:p w14:paraId="3986638D" w14:textId="77777777" w:rsidR="00032FC9" w:rsidRDefault="00032FC9" w:rsidP="00032FC9">
      <w:pPr>
        <w:pStyle w:val="Catchwords0"/>
      </w:pPr>
    </w:p>
    <w:p w14:paraId="73A5EACA" w14:textId="1DCAA4C2" w:rsidR="00032FC9" w:rsidRPr="008552A9" w:rsidRDefault="00032FC9" w:rsidP="00032FC9">
      <w:pPr>
        <w:rPr>
          <w:bCs/>
        </w:rPr>
      </w:pPr>
      <w:r>
        <w:rPr>
          <w:b/>
        </w:rPr>
        <w:t xml:space="preserve">Appealed from FCA (FC): </w:t>
      </w:r>
      <w:hyperlink r:id="rId123" w:history="1">
        <w:r w:rsidR="007A0884" w:rsidRPr="00502570">
          <w:rPr>
            <w:rStyle w:val="Hyperlink"/>
            <w:rFonts w:cs="Verdana"/>
            <w:bCs/>
            <w:noProof w:val="0"/>
          </w:rPr>
          <w:t>[2023] FCAFC 167</w:t>
        </w:r>
      </w:hyperlink>
      <w:r w:rsidR="008552A9">
        <w:rPr>
          <w:bCs/>
        </w:rPr>
        <w:t xml:space="preserve">; </w:t>
      </w:r>
      <w:r w:rsidR="004B42DA" w:rsidRPr="004B42DA">
        <w:rPr>
          <w:bCs/>
        </w:rPr>
        <w:t>(2023) 300 FCR 354</w:t>
      </w:r>
      <w:r w:rsidR="004B42DA">
        <w:rPr>
          <w:bCs/>
        </w:rPr>
        <w:t xml:space="preserve">; </w:t>
      </w:r>
      <w:r w:rsidR="008552A9">
        <w:rPr>
          <w:bCs/>
        </w:rPr>
        <w:t>(2023) 413 ALR 605</w:t>
      </w:r>
    </w:p>
    <w:p w14:paraId="3F2D4E08" w14:textId="77777777" w:rsidR="00032FC9" w:rsidRDefault="00032FC9" w:rsidP="00032FC9"/>
    <w:p w14:paraId="48174C1E" w14:textId="77777777" w:rsidR="00032FC9" w:rsidRDefault="00064AE2" w:rsidP="00032FC9">
      <w:pPr>
        <w:rPr>
          <w:rStyle w:val="Hyperlink"/>
          <w:bCs/>
        </w:rPr>
      </w:pPr>
      <w:hyperlink r:id="rId124" w:anchor="TOP" w:history="1">
        <w:r w:rsidR="00032FC9">
          <w:rPr>
            <w:rStyle w:val="Hyperlink"/>
            <w:bCs/>
          </w:rPr>
          <w:t>Return to Top</w:t>
        </w:r>
      </w:hyperlink>
    </w:p>
    <w:p w14:paraId="6B7844D7" w14:textId="77777777" w:rsidR="001D48BB" w:rsidRDefault="001D48BB" w:rsidP="001D48BB">
      <w:pPr>
        <w:pStyle w:val="Divider2"/>
      </w:pPr>
      <w:bookmarkStart w:id="163" w:name="_Real_Estate_Tool"/>
      <w:bookmarkStart w:id="164" w:name="_Cessnock_City_Council"/>
      <w:bookmarkEnd w:id="163"/>
      <w:bookmarkEnd w:id="164"/>
    </w:p>
    <w:p w14:paraId="295D6D8F" w14:textId="77777777" w:rsidR="001D48BB" w:rsidRDefault="001D48BB" w:rsidP="008A7411"/>
    <w:p w14:paraId="11918692" w14:textId="7DB7EA2C" w:rsidR="00DF0641" w:rsidRDefault="00DF0641" w:rsidP="00F563C3">
      <w:pPr>
        <w:pStyle w:val="Heading2"/>
      </w:pPr>
      <w:bookmarkStart w:id="165" w:name="_Re:_Director_of"/>
      <w:bookmarkStart w:id="166" w:name="_The_Queen_v"/>
      <w:bookmarkStart w:id="167" w:name="_Toc270610025"/>
      <w:bookmarkStart w:id="168" w:name="Cases_Not_Proceeding"/>
      <w:bookmarkStart w:id="169" w:name="_Ref474759876"/>
      <w:bookmarkEnd w:id="144"/>
      <w:bookmarkEnd w:id="158"/>
      <w:bookmarkEnd w:id="165"/>
      <w:bookmarkEnd w:id="166"/>
      <w:r>
        <w:t xml:space="preserve">Criminal Law </w:t>
      </w:r>
    </w:p>
    <w:p w14:paraId="141F878F" w14:textId="305059D1" w:rsidR="00293828" w:rsidRDefault="00293828" w:rsidP="00293828">
      <w:bookmarkStart w:id="170" w:name="_Awad_v_The"/>
      <w:bookmarkStart w:id="171" w:name="_BA_v_The"/>
      <w:bookmarkStart w:id="172" w:name="_BDO_v_The"/>
      <w:bookmarkStart w:id="173" w:name="_Hurt_v_The"/>
      <w:bookmarkStart w:id="174" w:name="_Cook_(A_Pseudonym)"/>
      <w:bookmarkStart w:id="175" w:name="_Dayney_v_The"/>
      <w:bookmarkStart w:id="176" w:name="_Hlk112137340"/>
      <w:bookmarkEnd w:id="170"/>
      <w:bookmarkEnd w:id="171"/>
      <w:bookmarkEnd w:id="172"/>
      <w:bookmarkEnd w:id="173"/>
      <w:bookmarkEnd w:id="174"/>
      <w:bookmarkEnd w:id="175"/>
    </w:p>
    <w:p w14:paraId="2B5F00F6" w14:textId="77777777" w:rsidR="007D56BB" w:rsidRDefault="007D56BB" w:rsidP="007D56BB">
      <w:pPr>
        <w:pStyle w:val="Heading3"/>
      </w:pPr>
      <w:bookmarkStart w:id="177" w:name="_The_King_v_7"/>
      <w:bookmarkEnd w:id="177"/>
      <w:r>
        <w:t>The King v Hatahet</w:t>
      </w:r>
    </w:p>
    <w:p w14:paraId="76B4A31F" w14:textId="3E804695" w:rsidR="007D56BB" w:rsidRPr="00CE168A" w:rsidRDefault="00064AE2" w:rsidP="007D56BB">
      <w:pPr>
        <w:rPr>
          <w:b/>
          <w:bCs/>
        </w:rPr>
      </w:pPr>
      <w:hyperlink r:id="rId125" w:history="1">
        <w:r w:rsidR="007D56BB" w:rsidRPr="00EA4CCF">
          <w:rPr>
            <w:rStyle w:val="Hyperlink"/>
            <w:rFonts w:cs="Verdana"/>
            <w:b/>
            <w:bCs/>
            <w:noProof w:val="0"/>
          </w:rPr>
          <w:t>S37/2024</w:t>
        </w:r>
      </w:hyperlink>
      <w:r w:rsidR="007D56BB">
        <w:rPr>
          <w:b/>
          <w:bCs/>
        </w:rPr>
        <w:t>:</w:t>
      </w:r>
      <w:r w:rsidR="007D56BB">
        <w:t xml:space="preserve"> </w:t>
      </w:r>
      <w:hyperlink r:id="rId126" w:history="1">
        <w:r w:rsidR="007D56BB" w:rsidRPr="008C5963">
          <w:rPr>
            <w:rStyle w:val="Hyperlink"/>
            <w:rFonts w:cs="Verdana"/>
            <w:noProof w:val="0"/>
          </w:rPr>
          <w:t>[2024] HCASL 68</w:t>
        </w:r>
      </w:hyperlink>
    </w:p>
    <w:p w14:paraId="0AE2E097" w14:textId="77777777" w:rsidR="007D56BB" w:rsidRDefault="007D56BB" w:rsidP="007D56BB"/>
    <w:p w14:paraId="3CCEABF1" w14:textId="77777777" w:rsidR="007D56BB" w:rsidRPr="00D43080" w:rsidRDefault="007D56BB" w:rsidP="007D56BB">
      <w:r w:rsidRPr="004E7695">
        <w:rPr>
          <w:b/>
        </w:rPr>
        <w:t xml:space="preserve">Date </w:t>
      </w:r>
      <w:r>
        <w:rPr>
          <w:b/>
        </w:rPr>
        <w:t>determined</w:t>
      </w:r>
      <w:r w:rsidRPr="004E7695">
        <w:rPr>
          <w:b/>
        </w:rPr>
        <w:t>:</w:t>
      </w:r>
      <w:r w:rsidRPr="00FC0B58">
        <w:t xml:space="preserve"> </w:t>
      </w:r>
      <w:r>
        <w:t xml:space="preserve">7 March 2024 – </w:t>
      </w:r>
      <w:r>
        <w:rPr>
          <w:i/>
        </w:rPr>
        <w:t xml:space="preserve">Special leave </w:t>
      </w:r>
      <w:proofErr w:type="gramStart"/>
      <w:r>
        <w:rPr>
          <w:i/>
        </w:rPr>
        <w:t>granted</w:t>
      </w:r>
      <w:proofErr w:type="gramEnd"/>
    </w:p>
    <w:p w14:paraId="5FA70109" w14:textId="77777777" w:rsidR="007D56BB" w:rsidRPr="004E7695" w:rsidRDefault="007D56BB" w:rsidP="007D56BB"/>
    <w:p w14:paraId="24DF90DC" w14:textId="77777777" w:rsidR="007D56BB" w:rsidRPr="004E7695" w:rsidRDefault="007D56BB" w:rsidP="007D56BB">
      <w:pPr>
        <w:rPr>
          <w:b/>
        </w:rPr>
      </w:pPr>
      <w:r w:rsidRPr="004E7695">
        <w:rPr>
          <w:b/>
        </w:rPr>
        <w:t>Catchwords:</w:t>
      </w:r>
    </w:p>
    <w:p w14:paraId="2FC5128D" w14:textId="77777777" w:rsidR="007D56BB" w:rsidRPr="004E7695" w:rsidRDefault="007D56BB" w:rsidP="007D56BB">
      <w:pPr>
        <w:rPr>
          <w:b/>
        </w:rPr>
      </w:pPr>
    </w:p>
    <w:p w14:paraId="0886EDA3" w14:textId="1E157262" w:rsidR="00F466B7" w:rsidRPr="00144121" w:rsidRDefault="007D56BB" w:rsidP="007D56BB">
      <w:pPr>
        <w:pStyle w:val="Catchwords0"/>
      </w:pPr>
      <w:r>
        <w:t xml:space="preserve">Criminal </w:t>
      </w:r>
      <w:r w:rsidR="008800FB">
        <w:t>l</w:t>
      </w:r>
      <w:r>
        <w:t xml:space="preserve">aw – Sentencing – </w:t>
      </w:r>
      <w:r w:rsidR="00A5736B">
        <w:t xml:space="preserve">Terrorism offences – Parole only available in exceptional circumstances – Manifestly excessive – </w:t>
      </w:r>
      <w:r w:rsidR="00874CC5">
        <w:rPr>
          <w:i/>
          <w:iCs/>
        </w:rPr>
        <w:t xml:space="preserve">Crimes Act 1914 </w:t>
      </w:r>
      <w:r w:rsidR="00874CC5">
        <w:t>(Cth), s 19ALB –</w:t>
      </w:r>
      <w:r w:rsidR="00E34DE8">
        <w:rPr>
          <w:lang w:val="en-AU"/>
        </w:rPr>
        <w:t xml:space="preserve"> </w:t>
      </w:r>
      <w:r w:rsidR="001D32E8">
        <w:rPr>
          <w:lang w:val="en-AU"/>
        </w:rPr>
        <w:t xml:space="preserve">Where respondent </w:t>
      </w:r>
      <w:r w:rsidR="001D32E8" w:rsidRPr="001D32E8">
        <w:rPr>
          <w:lang w:val="en-AU"/>
        </w:rPr>
        <w:t xml:space="preserve">sentenced to </w:t>
      </w:r>
      <w:r w:rsidR="00133F35">
        <w:rPr>
          <w:lang w:val="en-AU"/>
        </w:rPr>
        <w:t>imprisonment of 5 year</w:t>
      </w:r>
      <w:r w:rsidR="003F58EE">
        <w:rPr>
          <w:lang w:val="en-AU"/>
        </w:rPr>
        <w:t>s</w:t>
      </w:r>
      <w:r w:rsidR="00170910">
        <w:rPr>
          <w:lang w:val="en-AU"/>
        </w:rPr>
        <w:t xml:space="preserve"> </w:t>
      </w:r>
      <w:r w:rsidR="00133F35">
        <w:rPr>
          <w:lang w:val="en-AU"/>
        </w:rPr>
        <w:t xml:space="preserve">with non-parole period of </w:t>
      </w:r>
      <w:r w:rsidR="001D32E8" w:rsidRPr="001D32E8">
        <w:rPr>
          <w:lang w:val="en-AU"/>
        </w:rPr>
        <w:t xml:space="preserve">3 years </w:t>
      </w:r>
      <w:r w:rsidR="0046085C">
        <w:rPr>
          <w:lang w:val="en-AU"/>
        </w:rPr>
        <w:t xml:space="preserve">for engaging in hostile activity in foreign country – Where respondent </w:t>
      </w:r>
      <w:r w:rsidR="00E51BCC">
        <w:rPr>
          <w:lang w:val="en-AU"/>
        </w:rPr>
        <w:t>successfully</w:t>
      </w:r>
      <w:r w:rsidR="0046085C">
        <w:rPr>
          <w:lang w:val="en-AU"/>
        </w:rPr>
        <w:t xml:space="preserve"> appealed sentence on basis aggregate sentence manifestly excessive – </w:t>
      </w:r>
      <w:r w:rsidR="00E51BCC">
        <w:rPr>
          <w:lang w:val="en-AU"/>
        </w:rPr>
        <w:t xml:space="preserve">Where Court of Criminal Appeal </w:t>
      </w:r>
      <w:r w:rsidR="00133F35">
        <w:rPr>
          <w:lang w:val="en-AU"/>
        </w:rPr>
        <w:t xml:space="preserve">resentenced </w:t>
      </w:r>
      <w:r w:rsidR="00133F35">
        <w:rPr>
          <w:lang w:val="en-AU"/>
        </w:rPr>
        <w:lastRenderedPageBreak/>
        <w:t xml:space="preserve">respondent to imprisonment of 4 years with non-parole period of 3 years – </w:t>
      </w:r>
      <w:r w:rsidR="00641433">
        <w:rPr>
          <w:lang w:val="en-AU"/>
        </w:rPr>
        <w:t xml:space="preserve">Where s 19ALB inserted into </w:t>
      </w:r>
      <w:r w:rsidR="00641433">
        <w:rPr>
          <w:i/>
          <w:iCs/>
          <w:lang w:val="en-AU"/>
        </w:rPr>
        <w:t>Crimes Act</w:t>
      </w:r>
      <w:r w:rsidR="00641433">
        <w:rPr>
          <w:lang w:val="en-AU"/>
        </w:rPr>
        <w:t xml:space="preserve"> by </w:t>
      </w:r>
      <w:r w:rsidR="00641433" w:rsidRPr="003F6712">
        <w:rPr>
          <w:i/>
          <w:iCs/>
          <w:lang w:val="en-AU"/>
        </w:rPr>
        <w:t>Counter-Terrorism Legislation Amendment (2019 Measures No 1) Act 2019</w:t>
      </w:r>
      <w:r w:rsidR="00641433" w:rsidRPr="00641433">
        <w:rPr>
          <w:lang w:val="en-AU"/>
        </w:rPr>
        <w:t xml:space="preserve"> (Cth</w:t>
      </w:r>
      <w:r w:rsidR="00641433">
        <w:rPr>
          <w:lang w:val="en-AU"/>
        </w:rPr>
        <w:t xml:space="preserve">) – </w:t>
      </w:r>
      <w:r w:rsidR="003F6712">
        <w:rPr>
          <w:lang w:val="en-AU"/>
        </w:rPr>
        <w:t>Where s 19ALB provides</w:t>
      </w:r>
      <w:r w:rsidR="00B95D85">
        <w:rPr>
          <w:lang w:val="en-AU"/>
        </w:rPr>
        <w:t xml:space="preserve"> </w:t>
      </w:r>
      <w:r w:rsidR="00A62401">
        <w:rPr>
          <w:lang w:val="en-AU"/>
        </w:rPr>
        <w:t>"</w:t>
      </w:r>
      <w:r w:rsidR="00B95D85">
        <w:rPr>
          <w:lang w:val="en-AU"/>
        </w:rPr>
        <w:t>the Attorney-General must not make a parole order... unless the Attorney-General is satisfied that exceptional circumstances exist to justify making a parole order</w:t>
      </w:r>
      <w:r w:rsidR="00A62401">
        <w:rPr>
          <w:lang w:val="en-AU"/>
        </w:rPr>
        <w:t>"</w:t>
      </w:r>
      <w:r w:rsidR="00B95D85">
        <w:rPr>
          <w:lang w:val="en-AU"/>
        </w:rPr>
        <w:t xml:space="preserve"> –</w:t>
      </w:r>
      <w:r w:rsidR="00912934">
        <w:rPr>
          <w:lang w:val="en-AU"/>
        </w:rPr>
        <w:t xml:space="preserve"> Whether in sentencing for offence to which s 19ALB applies court </w:t>
      </w:r>
      <w:r w:rsidR="00CE578C">
        <w:rPr>
          <w:lang w:val="en-AU"/>
        </w:rPr>
        <w:t>should or may take into account effect o</w:t>
      </w:r>
      <w:r w:rsidR="00DD67A4">
        <w:rPr>
          <w:lang w:val="en-AU"/>
        </w:rPr>
        <w:t>f s</w:t>
      </w:r>
      <w:r w:rsidR="00CE578C">
        <w:rPr>
          <w:lang w:val="en-AU"/>
        </w:rPr>
        <w:t xml:space="preserve"> 19ALB and unlikelihood of parole – </w:t>
      </w:r>
      <w:r w:rsidR="00B909AA">
        <w:rPr>
          <w:lang w:val="en-AU"/>
        </w:rPr>
        <w:t>Whether</w:t>
      </w:r>
      <w:r w:rsidR="00F466B7">
        <w:t xml:space="preserve"> </w:t>
      </w:r>
      <w:r w:rsidR="00F466B7" w:rsidRPr="00F466B7">
        <w:rPr>
          <w:lang w:val="en-AU"/>
        </w:rPr>
        <w:t xml:space="preserve">Court of Criminal Appeal erred in concluding sentencing judge committed error in principle in not considering s 19ALB of </w:t>
      </w:r>
      <w:r w:rsidR="00F466B7" w:rsidRPr="00F466B7">
        <w:rPr>
          <w:i/>
          <w:iCs/>
          <w:lang w:val="en-AU"/>
        </w:rPr>
        <w:t>Crimes Act</w:t>
      </w:r>
      <w:r w:rsidR="00F466B7">
        <w:rPr>
          <w:lang w:val="en-AU"/>
        </w:rPr>
        <w:t xml:space="preserve"> </w:t>
      </w:r>
      <w:r w:rsidR="00F466B7" w:rsidRPr="00F466B7">
        <w:rPr>
          <w:lang w:val="en-AU"/>
        </w:rPr>
        <w:t>in sentencing responden</w:t>
      </w:r>
      <w:r w:rsidR="00F466B7">
        <w:rPr>
          <w:lang w:val="en-AU"/>
        </w:rPr>
        <w:t xml:space="preserve">t – Whether </w:t>
      </w:r>
      <w:r w:rsidR="001A43AC" w:rsidRPr="001A43AC">
        <w:rPr>
          <w:lang w:val="en-AU"/>
        </w:rPr>
        <w:t xml:space="preserve">Court of Criminal Appeal erred in concluding expectation and/or fact parole would be refused due to s 19ALB of </w:t>
      </w:r>
      <w:r w:rsidR="001A43AC" w:rsidRPr="001A43AC">
        <w:rPr>
          <w:i/>
          <w:iCs/>
          <w:lang w:val="en-AU"/>
        </w:rPr>
        <w:t>Crimes</w:t>
      </w:r>
      <w:r w:rsidR="001A43AC">
        <w:rPr>
          <w:i/>
          <w:iCs/>
          <w:lang w:val="en-AU"/>
        </w:rPr>
        <w:t xml:space="preserve"> </w:t>
      </w:r>
      <w:r w:rsidR="001A43AC" w:rsidRPr="001A43AC">
        <w:rPr>
          <w:i/>
          <w:iCs/>
          <w:lang w:val="en-AU"/>
        </w:rPr>
        <w:t>Act</w:t>
      </w:r>
      <w:r w:rsidR="001A43AC" w:rsidRPr="001A43AC">
        <w:rPr>
          <w:lang w:val="en-AU"/>
        </w:rPr>
        <w:t xml:space="preserve"> warranted imposition of lesser sentence than imposed by sentencing judge</w:t>
      </w:r>
      <w:r w:rsidR="001A43AC">
        <w:rPr>
          <w:lang w:val="en-AU"/>
        </w:rPr>
        <w:t>.</w:t>
      </w:r>
    </w:p>
    <w:p w14:paraId="6F300E2C" w14:textId="77777777" w:rsidR="007D56BB" w:rsidRPr="003B65AC" w:rsidRDefault="007D56BB" w:rsidP="007D56BB">
      <w:pPr>
        <w:pStyle w:val="Catchwords0"/>
        <w:rPr>
          <w:vertAlign w:val="subscript"/>
        </w:rPr>
      </w:pPr>
    </w:p>
    <w:p w14:paraId="219CA340" w14:textId="77777777" w:rsidR="007D56BB" w:rsidRPr="00A81365" w:rsidRDefault="007D56BB" w:rsidP="007D56BB">
      <w:pPr>
        <w:rPr>
          <w:bCs/>
        </w:rPr>
      </w:pPr>
      <w:r w:rsidRPr="004E7695">
        <w:rPr>
          <w:b/>
        </w:rPr>
        <w:t xml:space="preserve">Appealed from </w:t>
      </w:r>
      <w:r>
        <w:rPr>
          <w:b/>
        </w:rPr>
        <w:t xml:space="preserve">NSWSC (CCA): </w:t>
      </w:r>
      <w:hyperlink r:id="rId127" w:history="1">
        <w:r w:rsidRPr="00623745">
          <w:rPr>
            <w:rStyle w:val="Hyperlink"/>
            <w:rFonts w:cs="Verdana"/>
            <w:noProof w:val="0"/>
          </w:rPr>
          <w:t>[2023] NSWCCA 305</w:t>
        </w:r>
      </w:hyperlink>
    </w:p>
    <w:p w14:paraId="112F8C12" w14:textId="77777777" w:rsidR="007D56BB" w:rsidRDefault="007D56BB" w:rsidP="007D56BB">
      <w:pPr>
        <w:rPr>
          <w:bCs/>
        </w:rPr>
      </w:pPr>
    </w:p>
    <w:p w14:paraId="681D3C65" w14:textId="77777777" w:rsidR="007D56BB" w:rsidRDefault="00064AE2" w:rsidP="007D56BB">
      <w:pPr>
        <w:rPr>
          <w:rStyle w:val="Hyperlink"/>
          <w:rFonts w:cs="Verdana"/>
          <w:bCs/>
        </w:rPr>
      </w:pPr>
      <w:hyperlink w:anchor="TOP" w:history="1">
        <w:r w:rsidR="007D56BB" w:rsidRPr="004E7695">
          <w:rPr>
            <w:rStyle w:val="Hyperlink"/>
            <w:rFonts w:cs="Verdana"/>
            <w:bCs/>
          </w:rPr>
          <w:t>Return to Top</w:t>
        </w:r>
      </w:hyperlink>
    </w:p>
    <w:p w14:paraId="7F8FFDED" w14:textId="77777777" w:rsidR="007D56BB" w:rsidRDefault="007D56BB" w:rsidP="007D56BB">
      <w:pPr>
        <w:pStyle w:val="Divider1"/>
        <w:rPr>
          <w:rStyle w:val="Hyperlink"/>
          <w:rFonts w:cs="Verdana"/>
          <w:bCs/>
        </w:rPr>
      </w:pPr>
    </w:p>
    <w:p w14:paraId="7F6D9E4E" w14:textId="77777777" w:rsidR="007D56BB" w:rsidRDefault="007D56BB" w:rsidP="00293828"/>
    <w:p w14:paraId="4B488F20" w14:textId="37B44FB2" w:rsidR="00DD178C" w:rsidRDefault="00DD178C" w:rsidP="00DD178C">
      <w:pPr>
        <w:pStyle w:val="Heading3"/>
      </w:pPr>
      <w:bookmarkStart w:id="178" w:name="_The_King_v_6"/>
      <w:bookmarkEnd w:id="178"/>
      <w:r>
        <w:rPr>
          <w:iCs/>
        </w:rPr>
        <w:t>The King v ZT</w:t>
      </w:r>
    </w:p>
    <w:p w14:paraId="39A79278" w14:textId="3A668275" w:rsidR="00DD178C" w:rsidRPr="0068393B" w:rsidRDefault="00064AE2" w:rsidP="00DD178C">
      <w:pPr>
        <w:rPr>
          <w:b/>
          <w:bCs/>
        </w:rPr>
      </w:pPr>
      <w:hyperlink r:id="rId128" w:history="1">
        <w:r w:rsidR="00C21762" w:rsidRPr="00EA4CCF">
          <w:rPr>
            <w:rStyle w:val="Hyperlink"/>
            <w:rFonts w:cs="Verdana"/>
            <w:b/>
            <w:bCs/>
            <w:noProof w:val="0"/>
          </w:rPr>
          <w:t>S38</w:t>
        </w:r>
        <w:r w:rsidR="00DD178C" w:rsidRPr="00EA4CCF">
          <w:rPr>
            <w:rStyle w:val="Hyperlink"/>
            <w:rFonts w:cs="Verdana"/>
            <w:b/>
            <w:bCs/>
            <w:noProof w:val="0"/>
          </w:rPr>
          <w:t>/202</w:t>
        </w:r>
        <w:r w:rsidR="00C21762" w:rsidRPr="00EA4CCF">
          <w:rPr>
            <w:rStyle w:val="Hyperlink"/>
            <w:rFonts w:cs="Verdana"/>
            <w:b/>
            <w:bCs/>
            <w:noProof w:val="0"/>
          </w:rPr>
          <w:t>4</w:t>
        </w:r>
      </w:hyperlink>
      <w:r w:rsidR="00DD178C">
        <w:rPr>
          <w:b/>
          <w:bCs/>
        </w:rPr>
        <w:t xml:space="preserve">: </w:t>
      </w:r>
      <w:hyperlink r:id="rId129" w:history="1">
        <w:r w:rsidR="00EC42FB" w:rsidRPr="00EC42FB">
          <w:rPr>
            <w:rStyle w:val="Hyperlink"/>
            <w:rFonts w:cs="Verdana"/>
            <w:noProof w:val="0"/>
          </w:rPr>
          <w:t>[2024] HCASL 49</w:t>
        </w:r>
      </w:hyperlink>
    </w:p>
    <w:p w14:paraId="6CAAE93F" w14:textId="77777777" w:rsidR="00DD178C" w:rsidRPr="004E6626" w:rsidRDefault="00DD178C" w:rsidP="00DD178C"/>
    <w:p w14:paraId="73C3060D" w14:textId="2456E3F6" w:rsidR="00DD178C" w:rsidRPr="004E6626" w:rsidRDefault="00DD178C" w:rsidP="00DD178C">
      <w:pPr>
        <w:rPr>
          <w:i/>
          <w:iCs/>
        </w:rPr>
      </w:pPr>
      <w:r w:rsidRPr="004E6626">
        <w:rPr>
          <w:b/>
          <w:bCs/>
        </w:rPr>
        <w:t xml:space="preserve">Date </w:t>
      </w:r>
      <w:r w:rsidR="00EC42FB">
        <w:rPr>
          <w:b/>
          <w:bCs/>
        </w:rPr>
        <w:t>determined</w:t>
      </w:r>
      <w:r w:rsidRPr="004E6626">
        <w:rPr>
          <w:b/>
          <w:bCs/>
        </w:rPr>
        <w:t>:</w:t>
      </w:r>
      <w:r w:rsidRPr="004E6626">
        <w:t xml:space="preserve"> </w:t>
      </w:r>
      <w:r w:rsidR="00EC42FB">
        <w:t>7 March</w:t>
      </w:r>
      <w:r>
        <w:t xml:space="preserve"> 202</w:t>
      </w:r>
      <w:r w:rsidR="00EC42FB">
        <w:t>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BCC1DC8" w14:textId="77777777" w:rsidR="00DD178C" w:rsidRPr="004E6626" w:rsidRDefault="00DD178C" w:rsidP="00DD178C"/>
    <w:p w14:paraId="009F3B48" w14:textId="77777777" w:rsidR="00DD178C" w:rsidRPr="004E6626" w:rsidRDefault="00DD178C" w:rsidP="00DD178C">
      <w:r w:rsidRPr="004E6626">
        <w:rPr>
          <w:b/>
          <w:bCs/>
        </w:rPr>
        <w:t>Catchwords:</w:t>
      </w:r>
    </w:p>
    <w:p w14:paraId="77B1E06A" w14:textId="77777777" w:rsidR="00DD178C" w:rsidRPr="004E6626" w:rsidRDefault="00DD178C" w:rsidP="00DD178C"/>
    <w:p w14:paraId="7DFB499A" w14:textId="009F23ED" w:rsidR="00DD178C" w:rsidRPr="00D10A6E" w:rsidRDefault="00DD178C" w:rsidP="00DD178C">
      <w:pPr>
        <w:pStyle w:val="Catchwords0"/>
        <w:rPr>
          <w:lang w:val="en-AU"/>
        </w:rPr>
      </w:pPr>
      <w:r w:rsidRPr="004E6626">
        <w:t>Criminal law –</w:t>
      </w:r>
      <w:r>
        <w:t xml:space="preserve"> Appeal against conviction – </w:t>
      </w:r>
      <w:r w:rsidR="001976E6">
        <w:t>Unreasonable verdict –</w:t>
      </w:r>
      <w:r w:rsidR="005D2D44">
        <w:t xml:space="preserve"> Joint criminal enterprise</w:t>
      </w:r>
      <w:r w:rsidR="00EE0FFD">
        <w:t xml:space="preserve"> – </w:t>
      </w:r>
      <w:r w:rsidR="00873F9D">
        <w:t xml:space="preserve">Where </w:t>
      </w:r>
      <w:r w:rsidR="005C2A85">
        <w:t>respondent</w:t>
      </w:r>
      <w:r w:rsidR="00873F9D">
        <w:t xml:space="preserve"> found guilty </w:t>
      </w:r>
      <w:r w:rsidR="008557E1">
        <w:t xml:space="preserve">at trial </w:t>
      </w:r>
      <w:r w:rsidR="00873F9D">
        <w:t xml:space="preserve">of </w:t>
      </w:r>
      <w:r w:rsidR="008557E1">
        <w:t>party to murder – Where case against him founded upon series of admission</w:t>
      </w:r>
      <w:r w:rsidR="005C2A85">
        <w:t>s</w:t>
      </w:r>
      <w:r w:rsidR="008557E1">
        <w:t xml:space="preserve"> made as to involvement in killing – Where </w:t>
      </w:r>
      <w:r w:rsidR="005C2A85">
        <w:t>respondent's</w:t>
      </w:r>
      <w:r w:rsidR="008557E1">
        <w:t xml:space="preserve"> accounts numerous and inconsistent – </w:t>
      </w:r>
      <w:r w:rsidR="005C2A85">
        <w:t xml:space="preserve">Where respondent </w:t>
      </w:r>
      <w:r w:rsidR="00D10A6E">
        <w:t xml:space="preserve">successfully </w:t>
      </w:r>
      <w:r w:rsidR="005C2A85">
        <w:t xml:space="preserve">appealed conviction to Court of Criminal Appeal on ground jury's verdict unreasonable – </w:t>
      </w:r>
      <w:r w:rsidR="001A30FE">
        <w:t>Where Court of Criminal Appeal</w:t>
      </w:r>
      <w:r w:rsidR="00FA385C">
        <w:t xml:space="preserve"> majority</w:t>
      </w:r>
      <w:r w:rsidR="001A30FE">
        <w:t xml:space="preserve"> found admissions not sufficiently reliable to establish guilt beyond reasonable doubt – </w:t>
      </w:r>
      <w:r w:rsidR="007A640E">
        <w:t>Whether Court of C</w:t>
      </w:r>
      <w:r w:rsidR="00950A4E">
        <w:t>riminal Appeal majority erred in concluding jury</w:t>
      </w:r>
      <w:r w:rsidR="00950A4E" w:rsidRPr="00950A4E">
        <w:rPr>
          <w:lang w:val="en-AU"/>
        </w:rPr>
        <w:t xml:space="preserve"> enjoyed no relevant or significant advantage over appellate cour</w:t>
      </w:r>
      <w:r w:rsidR="00950A4E">
        <w:rPr>
          <w:lang w:val="en-AU"/>
        </w:rPr>
        <w:t xml:space="preserve">t – </w:t>
      </w:r>
      <w:r w:rsidR="00950A4E">
        <w:t>Whether Court of Criminal Appeal majority</w:t>
      </w:r>
      <w:r w:rsidR="007C263C" w:rsidRPr="007C263C">
        <w:rPr>
          <w:rFonts w:eastAsia="Times New Roman" w:cs="Verdana"/>
          <w:color w:val="auto"/>
          <w:bdr w:val="none" w:sz="0" w:space="0" w:color="auto"/>
          <w:lang w:val="en-AU" w:eastAsia="en-AU"/>
        </w:rPr>
        <w:t xml:space="preserve"> </w:t>
      </w:r>
      <w:r w:rsidR="007C263C">
        <w:rPr>
          <w:rFonts w:eastAsia="Times New Roman" w:cs="Verdana"/>
          <w:color w:val="auto"/>
          <w:bdr w:val="none" w:sz="0" w:space="0" w:color="auto"/>
          <w:lang w:val="en-AU" w:eastAsia="en-AU"/>
        </w:rPr>
        <w:t>er</w:t>
      </w:r>
      <w:r w:rsidR="007C263C" w:rsidRPr="007C263C">
        <w:rPr>
          <w:lang w:val="en-AU"/>
        </w:rPr>
        <w:t xml:space="preserve">red in its application of test in </w:t>
      </w:r>
      <w:r w:rsidR="007C263C" w:rsidRPr="007C263C">
        <w:rPr>
          <w:i/>
          <w:iCs/>
          <w:lang w:val="en-AU"/>
        </w:rPr>
        <w:t>M v The Queen</w:t>
      </w:r>
      <w:r w:rsidR="007C263C" w:rsidRPr="007C263C">
        <w:rPr>
          <w:lang w:val="en-AU"/>
        </w:rPr>
        <w:t xml:space="preserve"> (1994) 181 CLR 487</w:t>
      </w:r>
      <w:r w:rsidR="007C263C">
        <w:rPr>
          <w:lang w:val="en-AU"/>
        </w:rPr>
        <w:t xml:space="preserve">. </w:t>
      </w:r>
    </w:p>
    <w:p w14:paraId="2C439182" w14:textId="77777777" w:rsidR="00DD178C" w:rsidRDefault="00DD178C" w:rsidP="00DD178C"/>
    <w:p w14:paraId="3731E5BE" w14:textId="0F62AC54" w:rsidR="00DD178C" w:rsidRPr="009E1F73" w:rsidRDefault="00DD178C" w:rsidP="00DD178C">
      <w:pPr>
        <w:rPr>
          <w:bCs/>
        </w:rPr>
      </w:pPr>
      <w:r w:rsidRPr="004E7695">
        <w:rPr>
          <w:b/>
        </w:rPr>
        <w:t>Appealed from</w:t>
      </w:r>
      <w:r>
        <w:rPr>
          <w:b/>
        </w:rPr>
        <w:t xml:space="preserve"> </w:t>
      </w:r>
      <w:r w:rsidR="00144BB6">
        <w:rPr>
          <w:b/>
        </w:rPr>
        <w:t>NSWSC</w:t>
      </w:r>
      <w:r>
        <w:rPr>
          <w:b/>
        </w:rPr>
        <w:t xml:space="preserve"> (C</w:t>
      </w:r>
      <w:r w:rsidR="00144BB6">
        <w:rPr>
          <w:b/>
        </w:rPr>
        <w:t>C</w:t>
      </w:r>
      <w:r>
        <w:rPr>
          <w:b/>
        </w:rPr>
        <w:t xml:space="preserve">A): </w:t>
      </w:r>
      <w:hyperlink r:id="rId130" w:history="1">
        <w:r w:rsidR="00144BB6" w:rsidRPr="001976E6">
          <w:rPr>
            <w:rStyle w:val="Hyperlink"/>
            <w:rFonts w:cs="Verdana"/>
            <w:bCs/>
            <w:noProof w:val="0"/>
          </w:rPr>
          <w:t>[2023] NSWCCA 241</w:t>
        </w:r>
      </w:hyperlink>
    </w:p>
    <w:p w14:paraId="104788BC" w14:textId="77777777" w:rsidR="00DD178C" w:rsidRPr="00E064DF" w:rsidRDefault="00DD178C" w:rsidP="00DD178C"/>
    <w:p w14:paraId="23555E8E" w14:textId="77777777" w:rsidR="00DD178C" w:rsidRDefault="00064AE2" w:rsidP="00DD178C">
      <w:pPr>
        <w:rPr>
          <w:rStyle w:val="Hyperlink"/>
          <w:rFonts w:cs="Verdana"/>
          <w:bCs/>
        </w:rPr>
      </w:pPr>
      <w:hyperlink w:anchor="TOP" w:history="1">
        <w:r w:rsidR="00DD178C" w:rsidRPr="004E7695">
          <w:rPr>
            <w:rStyle w:val="Hyperlink"/>
            <w:rFonts w:cs="Verdana"/>
            <w:bCs/>
          </w:rPr>
          <w:t>Return to Top</w:t>
        </w:r>
      </w:hyperlink>
    </w:p>
    <w:p w14:paraId="5520A66A" w14:textId="77777777" w:rsidR="00472692" w:rsidRDefault="00472692" w:rsidP="00472692">
      <w:pPr>
        <w:pStyle w:val="Divider2"/>
      </w:pPr>
      <w:bookmarkStart w:id="179" w:name="_Director_of_Public"/>
      <w:bookmarkStart w:id="180" w:name="_Huxley_v_The"/>
      <w:bookmarkStart w:id="181" w:name="_Obian_v_The"/>
      <w:bookmarkEnd w:id="179"/>
      <w:bookmarkEnd w:id="180"/>
      <w:bookmarkEnd w:id="181"/>
    </w:p>
    <w:p w14:paraId="5A840A47" w14:textId="77777777" w:rsidR="00CD4C23" w:rsidRDefault="00CD4C23" w:rsidP="00CD4C23"/>
    <w:p w14:paraId="168B1E49" w14:textId="7D6DF45A" w:rsidR="00CD4C23" w:rsidRDefault="00CD4C23" w:rsidP="00CD4C23">
      <w:pPr>
        <w:pStyle w:val="Heading2"/>
      </w:pPr>
      <w:r>
        <w:t>Damages</w:t>
      </w:r>
    </w:p>
    <w:p w14:paraId="72159DD9" w14:textId="77777777" w:rsidR="00CD4C23" w:rsidRDefault="00CD4C23" w:rsidP="00CD4C23"/>
    <w:p w14:paraId="42558B0A" w14:textId="3E419A4E" w:rsidR="00CD4C23" w:rsidRDefault="00CD4C23" w:rsidP="00CD4C23">
      <w:pPr>
        <w:pStyle w:val="Heading3"/>
      </w:pPr>
      <w:bookmarkStart w:id="182" w:name="_Commonwealth_of_Australia_2"/>
      <w:bookmarkEnd w:id="182"/>
      <w:r w:rsidRPr="00CD4C23">
        <w:rPr>
          <w:iCs/>
        </w:rPr>
        <w:lastRenderedPageBreak/>
        <w:t>Commonwealth of Australia v Sanofi (formerly Sanofi-Aventis) &amp; Ors</w:t>
      </w:r>
    </w:p>
    <w:p w14:paraId="648C180C" w14:textId="79E3B9F0" w:rsidR="00FC317B" w:rsidRPr="00FC317B" w:rsidRDefault="00064AE2" w:rsidP="00FC317B">
      <w:pPr>
        <w:rPr>
          <w:b/>
          <w:bCs/>
        </w:rPr>
      </w:pPr>
      <w:hyperlink r:id="rId131" w:history="1">
        <w:r w:rsidR="002403E2" w:rsidRPr="002403E2">
          <w:rPr>
            <w:rStyle w:val="Hyperlink"/>
            <w:rFonts w:cs="Verdana"/>
            <w:b/>
            <w:bCs/>
            <w:noProof w:val="0"/>
          </w:rPr>
          <w:t>S169</w:t>
        </w:r>
        <w:r w:rsidR="00CD4C23" w:rsidRPr="002403E2">
          <w:rPr>
            <w:rStyle w:val="Hyperlink"/>
            <w:rFonts w:cs="Verdana"/>
            <w:b/>
            <w:bCs/>
            <w:noProof w:val="0"/>
          </w:rPr>
          <w:t>/2023</w:t>
        </w:r>
      </w:hyperlink>
      <w:r w:rsidR="00CD4C23">
        <w:rPr>
          <w:b/>
          <w:bCs/>
        </w:rPr>
        <w:t xml:space="preserve">: </w:t>
      </w:r>
      <w:hyperlink r:id="rId132" w:history="1">
        <w:r w:rsidR="00FC317B" w:rsidRPr="00FC317B">
          <w:rPr>
            <w:rStyle w:val="Hyperlink"/>
            <w:rFonts w:cs="Verdana"/>
            <w:noProof w:val="0"/>
          </w:rPr>
          <w:t xml:space="preserve">[2023] </w:t>
        </w:r>
        <w:proofErr w:type="spellStart"/>
        <w:r w:rsidR="00FC317B" w:rsidRPr="00FC317B">
          <w:rPr>
            <w:rStyle w:val="Hyperlink"/>
            <w:rFonts w:cs="Verdana"/>
            <w:noProof w:val="0"/>
          </w:rPr>
          <w:t>HCATrans</w:t>
        </w:r>
        <w:proofErr w:type="spellEnd"/>
        <w:r w:rsidR="00FC317B" w:rsidRPr="00FC317B">
          <w:rPr>
            <w:rStyle w:val="Hyperlink"/>
            <w:rFonts w:cs="Verdana"/>
            <w:noProof w:val="0"/>
          </w:rPr>
          <w:t xml:space="preserve"> 184</w:t>
        </w:r>
      </w:hyperlink>
    </w:p>
    <w:p w14:paraId="7F970B2E" w14:textId="77777777" w:rsidR="00CD4C23" w:rsidRPr="004E6626" w:rsidRDefault="00CD4C23" w:rsidP="00CD4C23"/>
    <w:p w14:paraId="6094EB8E" w14:textId="5079067E" w:rsidR="00CD4C23" w:rsidRPr="004E6626" w:rsidRDefault="00CD4C23" w:rsidP="00CD4C23">
      <w:pPr>
        <w:rPr>
          <w:i/>
          <w:iCs/>
        </w:rPr>
      </w:pPr>
      <w:r w:rsidRPr="004E6626">
        <w:rPr>
          <w:b/>
          <w:bCs/>
        </w:rPr>
        <w:t xml:space="preserve">Date </w:t>
      </w:r>
      <w:r w:rsidR="00EC11C3">
        <w:rPr>
          <w:b/>
          <w:bCs/>
        </w:rPr>
        <w:t>heard</w:t>
      </w:r>
      <w:r w:rsidRPr="004E6626">
        <w:rPr>
          <w:b/>
          <w:bCs/>
        </w:rPr>
        <w:t>:</w:t>
      </w:r>
      <w:r w:rsidRPr="004E6626">
        <w:t xml:space="preserve"> </w:t>
      </w:r>
      <w:r w:rsidR="00EC11C3">
        <w:t>18</w:t>
      </w:r>
      <w:r>
        <w:t xml:space="preserve">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C1D8C90" w14:textId="77777777" w:rsidR="00CD4C23" w:rsidRPr="004E6626" w:rsidRDefault="00CD4C23" w:rsidP="00CD4C23"/>
    <w:p w14:paraId="24A65252" w14:textId="77777777" w:rsidR="00CD4C23" w:rsidRPr="004E6626" w:rsidRDefault="00CD4C23" w:rsidP="00CD4C23">
      <w:r w:rsidRPr="004E6626">
        <w:rPr>
          <w:b/>
          <w:bCs/>
        </w:rPr>
        <w:t>Catchwords:</w:t>
      </w:r>
    </w:p>
    <w:p w14:paraId="1BB0DDBF" w14:textId="77777777" w:rsidR="00CD4C23" w:rsidRPr="004E6626" w:rsidRDefault="00CD4C23" w:rsidP="00CD4C23"/>
    <w:p w14:paraId="67DF8280" w14:textId="67A62531" w:rsidR="00614608" w:rsidRDefault="00EC11C3" w:rsidP="00CD4C23">
      <w:pPr>
        <w:pStyle w:val="Catchwords0"/>
      </w:pPr>
      <w:r>
        <w:t xml:space="preserve">Damages </w:t>
      </w:r>
      <w:r w:rsidR="00CD4C23" w:rsidRPr="004E6626">
        <w:t>–</w:t>
      </w:r>
      <w:r w:rsidR="00EF1F96">
        <w:t xml:space="preserve"> Patent litigation – </w:t>
      </w:r>
      <w:r w:rsidR="00D31199">
        <w:t xml:space="preserve">Compensation for loss flowing from </w:t>
      </w:r>
      <w:r w:rsidR="0072690C">
        <w:t xml:space="preserve">interlocutory </w:t>
      </w:r>
      <w:r w:rsidR="00D31199">
        <w:t>injunction –</w:t>
      </w:r>
      <w:r w:rsidR="00B137F5">
        <w:t xml:space="preserve"> </w:t>
      </w:r>
      <w:r w:rsidR="00956C94">
        <w:t>W</w:t>
      </w:r>
      <w:r w:rsidR="00956C94" w:rsidRPr="00956C94">
        <w:t xml:space="preserve">here </w:t>
      </w:r>
      <w:r w:rsidR="00956C94">
        <w:t>r</w:t>
      </w:r>
      <w:r w:rsidR="00956C94" w:rsidRPr="00956C94">
        <w:t xml:space="preserve">espondent held patent for clopidogrel </w:t>
      </w:r>
      <w:r w:rsidR="00C00693">
        <w:t xml:space="preserve">– </w:t>
      </w:r>
      <w:r w:rsidR="00956C94">
        <w:t>W</w:t>
      </w:r>
      <w:r w:rsidR="00956C94" w:rsidRPr="00956C94">
        <w:t>here interlocutory injunction obtained restraining generic supplier from entering market</w:t>
      </w:r>
      <w:r w:rsidR="001520AE">
        <w:t xml:space="preserve"> </w:t>
      </w:r>
      <w:r w:rsidR="00C00693">
        <w:t xml:space="preserve">– </w:t>
      </w:r>
      <w:r w:rsidR="00956C94">
        <w:t>W</w:t>
      </w:r>
      <w:r w:rsidR="00956C94" w:rsidRPr="00956C94">
        <w:t xml:space="preserve">here generic supplier undertook not to seek </w:t>
      </w:r>
      <w:r w:rsidR="00D36C47" w:rsidRPr="00D36C47">
        <w:t xml:space="preserve">Pharmaceutical Benefits Scheme </w:t>
      </w:r>
      <w:r w:rsidR="00D36C47">
        <w:t>(</w:t>
      </w:r>
      <w:r w:rsidR="00A62401">
        <w:t>"</w:t>
      </w:r>
      <w:r w:rsidR="00956C94" w:rsidRPr="00956C94">
        <w:t>PBS</w:t>
      </w:r>
      <w:r w:rsidR="00A62401">
        <w:t>"</w:t>
      </w:r>
      <w:r w:rsidR="00D36C47">
        <w:t>)</w:t>
      </w:r>
      <w:r w:rsidR="00956C94" w:rsidRPr="00956C94">
        <w:t xml:space="preserve"> listing</w:t>
      </w:r>
      <w:r w:rsidR="00C00693">
        <w:t xml:space="preserve"> – </w:t>
      </w:r>
      <w:r w:rsidR="00956C94">
        <w:t>W</w:t>
      </w:r>
      <w:r w:rsidR="00956C94" w:rsidRPr="00956C94">
        <w:t xml:space="preserve">here </w:t>
      </w:r>
      <w:r w:rsidR="00956C94">
        <w:t>r</w:t>
      </w:r>
      <w:r w:rsidR="00956C94" w:rsidRPr="00956C94">
        <w:t xml:space="preserve">espondent undertook to compensate persons adversely affected by injunction </w:t>
      </w:r>
      <w:r w:rsidR="00C00693">
        <w:t xml:space="preserve">– </w:t>
      </w:r>
      <w:r w:rsidR="00956C94">
        <w:t>W</w:t>
      </w:r>
      <w:r w:rsidR="00956C94" w:rsidRPr="00956C94">
        <w:t xml:space="preserve">here </w:t>
      </w:r>
      <w:r w:rsidR="00956C94">
        <w:t>r</w:t>
      </w:r>
      <w:r w:rsidR="00956C94" w:rsidRPr="00956C94">
        <w:t xml:space="preserve">espondent's patent subsequently found invalid </w:t>
      </w:r>
      <w:r w:rsidR="00C00693">
        <w:t>– W</w:t>
      </w:r>
      <w:r w:rsidR="00C00693" w:rsidRPr="00C00693">
        <w:t xml:space="preserve">here Commonwealth </w:t>
      </w:r>
      <w:r w:rsidR="00763618">
        <w:t>sought</w:t>
      </w:r>
      <w:r w:rsidR="00C00693" w:rsidRPr="00C00693">
        <w:t xml:space="preserve"> recovery of additional subsidies provided to </w:t>
      </w:r>
      <w:r w:rsidR="00CF55CF">
        <w:t>r</w:t>
      </w:r>
      <w:r w:rsidR="00C00693" w:rsidRPr="00C00693">
        <w:t>espondent due to non-listing of generic clopidogrel</w:t>
      </w:r>
      <w:r w:rsidR="00CF55CF">
        <w:t xml:space="preserve"> – </w:t>
      </w:r>
      <w:r w:rsidR="00410465">
        <w:rPr>
          <w:lang w:val="en-AU"/>
        </w:rPr>
        <w:t>Where</w:t>
      </w:r>
      <w:r w:rsidR="00410465" w:rsidRPr="00410465">
        <w:rPr>
          <w:lang w:val="en-AU"/>
        </w:rPr>
        <w:t xml:space="preserve"> primary judge dismissed Commonwealth's applica</w:t>
      </w:r>
      <w:r w:rsidR="007608CF">
        <w:rPr>
          <w:lang w:val="en-AU"/>
        </w:rPr>
        <w:t>tion</w:t>
      </w:r>
      <w:r w:rsidR="00410465" w:rsidRPr="00410465">
        <w:rPr>
          <w:lang w:val="en-AU"/>
        </w:rPr>
        <w:t>, and Full Court dismissed appeal by Commonwealth</w:t>
      </w:r>
      <w:r w:rsidR="0072690C">
        <w:rPr>
          <w:lang w:val="en-AU"/>
        </w:rPr>
        <w:t xml:space="preserve"> </w:t>
      </w:r>
      <w:r w:rsidR="00DC6FF4">
        <w:rPr>
          <w:lang w:val="en-AU"/>
        </w:rPr>
        <w:t xml:space="preserve">– </w:t>
      </w:r>
      <w:r w:rsidR="00614608">
        <w:t xml:space="preserve">Whether Full Court erred in failing to hold Commonwealth’s evidential burden </w:t>
      </w:r>
      <w:r w:rsidR="00FB7956">
        <w:t xml:space="preserve">was to establish </w:t>
      </w:r>
      <w:r w:rsidR="00FB7956">
        <w:rPr>
          <w:i/>
          <w:iCs/>
        </w:rPr>
        <w:t xml:space="preserve">prima facie </w:t>
      </w:r>
      <w:r w:rsidR="00FB7956">
        <w:t xml:space="preserve">case that its loss flowed directly from interlocutory injunction </w:t>
      </w:r>
      <w:r w:rsidR="00D130D0">
        <w:t>with</w:t>
      </w:r>
      <w:r w:rsidR="006F41C5" w:rsidRPr="006F41C5">
        <w:rPr>
          <w:lang w:val="en-AU"/>
        </w:rPr>
        <w:t xml:space="preserve"> evidential burden shifted to respondents to establish that </w:t>
      </w:r>
      <w:r w:rsidR="00E25BDB">
        <w:rPr>
          <w:lang w:val="en-AU"/>
        </w:rPr>
        <w:t>generic supplier</w:t>
      </w:r>
      <w:r w:rsidR="006F41C5" w:rsidRPr="006F41C5">
        <w:rPr>
          <w:lang w:val="en-AU"/>
        </w:rPr>
        <w:t xml:space="preserve"> would not have sought listing on</w:t>
      </w:r>
      <w:r w:rsidR="008A1046">
        <w:rPr>
          <w:lang w:val="en-AU"/>
        </w:rPr>
        <w:t xml:space="preserve"> PBS </w:t>
      </w:r>
      <w:r w:rsidR="006F41C5" w:rsidRPr="006F41C5">
        <w:rPr>
          <w:lang w:val="en-AU"/>
        </w:rPr>
        <w:t>even if not enjoined</w:t>
      </w:r>
      <w:r w:rsidR="006F41C5">
        <w:rPr>
          <w:lang w:val="en-AU"/>
        </w:rPr>
        <w:t xml:space="preserve"> – </w:t>
      </w:r>
      <w:r w:rsidR="00614608">
        <w:t>Whether Full Court erred in failing to hold Commonwealth discharged its evidential burden but respondents did not –</w:t>
      </w:r>
      <w:r w:rsidR="00FB7956">
        <w:t xml:space="preserve"> Whether </w:t>
      </w:r>
      <w:r w:rsidR="00FB7956" w:rsidRPr="00FB7956">
        <w:rPr>
          <w:lang w:val="en-AU"/>
        </w:rPr>
        <w:t xml:space="preserve">Full Court erred in failing to find, by inference </w:t>
      </w:r>
      <w:r w:rsidR="00FB7956">
        <w:rPr>
          <w:lang w:val="en-AU"/>
        </w:rPr>
        <w:t>f</w:t>
      </w:r>
      <w:r w:rsidR="00FB7956" w:rsidRPr="00FB7956">
        <w:rPr>
          <w:lang w:val="en-AU"/>
        </w:rPr>
        <w:t>rom evidence, that in absence of interlocutory injunction, it was likely that Dr Sherman would have reconfirmed plan t</w:t>
      </w:r>
      <w:r w:rsidR="00FB7956">
        <w:rPr>
          <w:lang w:val="en-AU"/>
        </w:rPr>
        <w:t xml:space="preserve">o </w:t>
      </w:r>
      <w:r w:rsidR="00FB7956" w:rsidRPr="00FB7956">
        <w:rPr>
          <w:lang w:val="en-AU"/>
        </w:rPr>
        <w:t>se</w:t>
      </w:r>
      <w:r w:rsidR="00FB7956">
        <w:rPr>
          <w:lang w:val="en-AU"/>
        </w:rPr>
        <w:t>e</w:t>
      </w:r>
      <w:r w:rsidR="00FB7956" w:rsidRPr="00FB7956">
        <w:rPr>
          <w:lang w:val="en-AU"/>
        </w:rPr>
        <w:t>k PBS listing.</w:t>
      </w:r>
    </w:p>
    <w:p w14:paraId="50FE4C76" w14:textId="77777777" w:rsidR="00CD4C23" w:rsidRDefault="00CD4C23" w:rsidP="00CD4C23">
      <w:pPr>
        <w:pStyle w:val="Catchwords0"/>
      </w:pPr>
    </w:p>
    <w:p w14:paraId="46C83CD5" w14:textId="28019B33" w:rsidR="00CD4C23" w:rsidRPr="007977C6" w:rsidRDefault="00CD4C23" w:rsidP="00CD4C23">
      <w:r>
        <w:rPr>
          <w:b/>
        </w:rPr>
        <w:t xml:space="preserve">Appealed from </w:t>
      </w:r>
      <w:r w:rsidR="007977C6">
        <w:rPr>
          <w:b/>
        </w:rPr>
        <w:t>FCA</w:t>
      </w:r>
      <w:r>
        <w:rPr>
          <w:b/>
        </w:rPr>
        <w:t xml:space="preserve"> (</w:t>
      </w:r>
      <w:r w:rsidR="007977C6">
        <w:rPr>
          <w:b/>
        </w:rPr>
        <w:t>FC</w:t>
      </w:r>
      <w:r>
        <w:rPr>
          <w:b/>
        </w:rPr>
        <w:t xml:space="preserve">): </w:t>
      </w:r>
      <w:hyperlink r:id="rId133" w:history="1">
        <w:r w:rsidR="007977C6" w:rsidRPr="007977C6">
          <w:rPr>
            <w:rStyle w:val="Hyperlink"/>
            <w:rFonts w:cs="Verdana"/>
            <w:noProof w:val="0"/>
          </w:rPr>
          <w:t>[2023] FCAFC 97</w:t>
        </w:r>
      </w:hyperlink>
      <w:r w:rsidR="008C6850">
        <w:t>; (2023) 411 ALR 315; (2023) 174 IPR 66</w:t>
      </w:r>
    </w:p>
    <w:p w14:paraId="0AD29BC9" w14:textId="77777777" w:rsidR="00CD4C23" w:rsidRDefault="00CD4C23" w:rsidP="00CD4C23"/>
    <w:p w14:paraId="4CAF30C8" w14:textId="77777777" w:rsidR="00CD4C23" w:rsidRDefault="00064AE2" w:rsidP="00CD4C23">
      <w:pPr>
        <w:rPr>
          <w:rStyle w:val="Hyperlink"/>
          <w:bCs/>
        </w:rPr>
      </w:pPr>
      <w:hyperlink r:id="rId134" w:anchor="TOP" w:history="1">
        <w:r w:rsidR="00CD4C23">
          <w:rPr>
            <w:rStyle w:val="Hyperlink"/>
            <w:bCs/>
          </w:rPr>
          <w:t>Return to Top</w:t>
        </w:r>
      </w:hyperlink>
    </w:p>
    <w:p w14:paraId="116248D1" w14:textId="77777777" w:rsidR="00234780" w:rsidRDefault="00234780" w:rsidP="00234780">
      <w:pPr>
        <w:pStyle w:val="Divider1"/>
        <w:rPr>
          <w:rStyle w:val="Hyperlink"/>
          <w:rFonts w:cs="Verdana"/>
          <w:bCs/>
        </w:rPr>
      </w:pPr>
    </w:p>
    <w:p w14:paraId="4F588139" w14:textId="77777777" w:rsidR="00234780" w:rsidRDefault="00234780" w:rsidP="00CD4C23">
      <w:pPr>
        <w:rPr>
          <w:rStyle w:val="Hyperlink"/>
          <w:bCs/>
        </w:rPr>
      </w:pPr>
    </w:p>
    <w:p w14:paraId="2735F414" w14:textId="51EEB3ED" w:rsidR="00234780" w:rsidRDefault="00234780" w:rsidP="00234780">
      <w:pPr>
        <w:pStyle w:val="Heading3"/>
      </w:pPr>
      <w:bookmarkStart w:id="183" w:name="_Elisha_v_Vision"/>
      <w:bookmarkEnd w:id="183"/>
      <w:r w:rsidRPr="003C312D">
        <w:rPr>
          <w:bCs w:val="0"/>
          <w:iCs/>
        </w:rPr>
        <w:t xml:space="preserve">Elisha v Vision Australia </w:t>
      </w:r>
      <w:r w:rsidR="00521CAB">
        <w:rPr>
          <w:bCs w:val="0"/>
          <w:iCs/>
        </w:rPr>
        <w:t>Limited</w:t>
      </w:r>
    </w:p>
    <w:p w14:paraId="5BE15D2F" w14:textId="6CDCB409" w:rsidR="00234780" w:rsidRPr="009B6F7C" w:rsidRDefault="00064AE2" w:rsidP="00234780">
      <w:hyperlink r:id="rId135" w:history="1">
        <w:r w:rsidR="00234780" w:rsidRPr="008373C4">
          <w:rPr>
            <w:rStyle w:val="Hyperlink"/>
            <w:rFonts w:cs="Verdana"/>
            <w:b/>
            <w:bCs/>
            <w:noProof w:val="0"/>
          </w:rPr>
          <w:t>M</w:t>
        </w:r>
        <w:r w:rsidR="0082724E" w:rsidRPr="008373C4">
          <w:rPr>
            <w:rStyle w:val="Hyperlink"/>
            <w:rFonts w:cs="Verdana"/>
            <w:b/>
            <w:bCs/>
            <w:noProof w:val="0"/>
          </w:rPr>
          <w:t>22</w:t>
        </w:r>
        <w:r w:rsidR="00234780" w:rsidRPr="008373C4">
          <w:rPr>
            <w:rStyle w:val="Hyperlink"/>
            <w:rFonts w:cs="Verdana"/>
            <w:b/>
            <w:bCs/>
            <w:noProof w:val="0"/>
          </w:rPr>
          <w:t>/202</w:t>
        </w:r>
        <w:r w:rsidR="0082724E" w:rsidRPr="008373C4">
          <w:rPr>
            <w:rStyle w:val="Hyperlink"/>
            <w:rFonts w:cs="Verdana"/>
            <w:b/>
            <w:bCs/>
            <w:noProof w:val="0"/>
          </w:rPr>
          <w:t>4</w:t>
        </w:r>
      </w:hyperlink>
      <w:r w:rsidR="00234780">
        <w:rPr>
          <w:b/>
          <w:bCs/>
        </w:rPr>
        <w:t xml:space="preserve">: </w:t>
      </w:r>
      <w:hyperlink r:id="rId136" w:history="1">
        <w:r w:rsidR="00234780" w:rsidRPr="009B6F7C">
          <w:rPr>
            <w:rStyle w:val="Hyperlink"/>
            <w:rFonts w:cs="Verdana"/>
            <w:noProof w:val="0"/>
          </w:rPr>
          <w:t>[2024] HCASL 60</w:t>
        </w:r>
      </w:hyperlink>
    </w:p>
    <w:p w14:paraId="6FC0BD92" w14:textId="77777777" w:rsidR="00234780" w:rsidRPr="004E6626" w:rsidRDefault="00234780" w:rsidP="00234780"/>
    <w:p w14:paraId="503580A6" w14:textId="77777777" w:rsidR="00234780" w:rsidRPr="004E6626" w:rsidRDefault="00234780" w:rsidP="00234780">
      <w:pPr>
        <w:rPr>
          <w:i/>
          <w:iCs/>
        </w:rPr>
      </w:pPr>
      <w:r w:rsidRPr="004E6626">
        <w:rPr>
          <w:b/>
          <w:bCs/>
        </w:rPr>
        <w:t xml:space="preserve">Date </w:t>
      </w:r>
      <w:r>
        <w:rPr>
          <w:b/>
          <w:bCs/>
        </w:rPr>
        <w:t>determined</w:t>
      </w:r>
      <w:r w:rsidRPr="004E6626">
        <w:rPr>
          <w:b/>
          <w:bCs/>
        </w:rPr>
        <w:t>:</w:t>
      </w:r>
      <w:r w:rsidRPr="004E6626">
        <w:t xml:space="preserve"> </w:t>
      </w:r>
      <w:r>
        <w:t>7 March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2F954ED3" w14:textId="77777777" w:rsidR="00234780" w:rsidRPr="004E6626" w:rsidRDefault="00234780" w:rsidP="00234780"/>
    <w:p w14:paraId="0DFDCB6C" w14:textId="77777777" w:rsidR="00234780" w:rsidRPr="004E6626" w:rsidRDefault="00234780" w:rsidP="00234780">
      <w:r w:rsidRPr="004E6626">
        <w:rPr>
          <w:b/>
          <w:bCs/>
        </w:rPr>
        <w:t>Catchwords:</w:t>
      </w:r>
    </w:p>
    <w:p w14:paraId="5C71AEBF" w14:textId="77777777" w:rsidR="00234780" w:rsidRPr="004E6626" w:rsidRDefault="00234780" w:rsidP="00234780"/>
    <w:p w14:paraId="1049BE4A" w14:textId="19474D0E" w:rsidR="00234780" w:rsidRDefault="00234780" w:rsidP="00234780">
      <w:pPr>
        <w:pStyle w:val="Catchwords0"/>
      </w:pPr>
      <w:r>
        <w:t xml:space="preserve">Damages – Contract – Breach – Psychiatric injury – Where appellant entered employment contract with respondent – Where </w:t>
      </w:r>
      <w:r w:rsidRPr="00BA380C">
        <w:rPr>
          <w:lang w:val="en-AU"/>
        </w:rPr>
        <w:t xml:space="preserve">during hotel stay while performing his work duties, </w:t>
      </w:r>
      <w:r>
        <w:rPr>
          <w:lang w:val="en-AU"/>
        </w:rPr>
        <w:t xml:space="preserve">appellant </w:t>
      </w:r>
      <w:r w:rsidRPr="00BA380C">
        <w:rPr>
          <w:lang w:val="en-AU"/>
        </w:rPr>
        <w:t>involved in incident with hotel proprietor</w:t>
      </w:r>
      <w:r>
        <w:rPr>
          <w:lang w:val="en-AU"/>
        </w:rPr>
        <w:t xml:space="preserve"> – Where appellant's employment terminated for alleged </w:t>
      </w:r>
      <w:r w:rsidR="00A62401">
        <w:rPr>
          <w:lang w:val="en-AU"/>
        </w:rPr>
        <w:t>"</w:t>
      </w:r>
      <w:r>
        <w:rPr>
          <w:lang w:val="en-AU"/>
        </w:rPr>
        <w:t>serious misconduct</w:t>
      </w:r>
      <w:r w:rsidR="00A62401">
        <w:rPr>
          <w:lang w:val="en-AU"/>
        </w:rPr>
        <w:t>"</w:t>
      </w:r>
      <w:r>
        <w:rPr>
          <w:lang w:val="en-AU"/>
        </w:rPr>
        <w:t xml:space="preserve"> – Where appellant developed major depressive disorder, which trial judge found caused by dismissal – Where appellant sued for damages, claiming alleged breaches of due process provision contained in </w:t>
      </w:r>
      <w:r w:rsidRPr="0073449B">
        <w:rPr>
          <w:lang w:val="en-AU"/>
        </w:rPr>
        <w:t xml:space="preserve">clause 47.5 of Vision Australia Unified </w:t>
      </w:r>
      <w:r w:rsidRPr="0073449B">
        <w:rPr>
          <w:lang w:val="en-AU"/>
        </w:rPr>
        <w:lastRenderedPageBreak/>
        <w:t>Enterprise Agreement 2013</w:t>
      </w:r>
      <w:r>
        <w:rPr>
          <w:lang w:val="en-AU"/>
        </w:rPr>
        <w:t xml:space="preserve"> and respondent's </w:t>
      </w:r>
      <w:r w:rsidR="00A62401">
        <w:rPr>
          <w:lang w:val="en-AU"/>
        </w:rPr>
        <w:t>"</w:t>
      </w:r>
      <w:r>
        <w:rPr>
          <w:lang w:val="en-AU"/>
        </w:rPr>
        <w:t>disciplinary procedure</w:t>
      </w:r>
      <w:r w:rsidR="00A62401">
        <w:rPr>
          <w:lang w:val="en-AU"/>
        </w:rPr>
        <w:t>"</w:t>
      </w:r>
      <w:r>
        <w:rPr>
          <w:lang w:val="en-AU"/>
        </w:rPr>
        <w:t xml:space="preserve"> – Where appellant claimed respondent's duty of care extended to discipline and termination procedures – Where at trial, appellant succeeded in contract and failed in negligence – Where Court of Appeal held respondent did not owe alleged duty of care, and affirmed trial judge's finding in respect of contract claim – Whether Court of Appeal erred in concluding damages </w:t>
      </w:r>
      <w:r w:rsidRPr="007D20F3">
        <w:rPr>
          <w:lang w:val="en-AU"/>
        </w:rPr>
        <w:t xml:space="preserve">for psychiatric injury suffered by </w:t>
      </w:r>
      <w:r>
        <w:rPr>
          <w:lang w:val="en-AU"/>
        </w:rPr>
        <w:t>appellant</w:t>
      </w:r>
      <w:r w:rsidRPr="007D20F3">
        <w:rPr>
          <w:lang w:val="en-AU"/>
        </w:rPr>
        <w:t xml:space="preserve"> not recoverable for breach of contrac</w:t>
      </w:r>
      <w:r>
        <w:rPr>
          <w:lang w:val="en-AU"/>
        </w:rPr>
        <w:t xml:space="preserve">t. </w:t>
      </w:r>
    </w:p>
    <w:p w14:paraId="7815DBBF" w14:textId="77777777" w:rsidR="00234780" w:rsidRDefault="00234780" w:rsidP="00234780">
      <w:pPr>
        <w:pStyle w:val="Catchwords0"/>
        <w:rPr>
          <w:lang w:val="en-AU"/>
        </w:rPr>
      </w:pPr>
    </w:p>
    <w:p w14:paraId="799C176F" w14:textId="77777777" w:rsidR="00234780" w:rsidRDefault="00234780" w:rsidP="00234780">
      <w:pPr>
        <w:pStyle w:val="Catchwords0"/>
        <w:rPr>
          <w:lang w:val="en-AU"/>
        </w:rPr>
      </w:pPr>
      <w:r>
        <w:rPr>
          <w:lang w:val="en-AU"/>
        </w:rPr>
        <w:t xml:space="preserve">Tort – Negligence – Duty of care owed by employers – </w:t>
      </w:r>
      <w:r>
        <w:t xml:space="preserve">Whether </w:t>
      </w:r>
      <w:r w:rsidRPr="00872BCC">
        <w:rPr>
          <w:lang w:val="en-AU"/>
        </w:rPr>
        <w:t xml:space="preserve">Court of Appeal erred in concluding </w:t>
      </w:r>
      <w:r>
        <w:rPr>
          <w:lang w:val="en-AU"/>
        </w:rPr>
        <w:t>r</w:t>
      </w:r>
      <w:r w:rsidRPr="00872BCC">
        <w:rPr>
          <w:lang w:val="en-AU"/>
        </w:rPr>
        <w:t xml:space="preserve">espondent did not owe duty to take reasonable care to avoid injury to </w:t>
      </w:r>
      <w:r>
        <w:rPr>
          <w:lang w:val="en-AU"/>
        </w:rPr>
        <w:t xml:space="preserve">appellant </w:t>
      </w:r>
      <w:r w:rsidRPr="00872BCC">
        <w:rPr>
          <w:lang w:val="en-AU"/>
        </w:rPr>
        <w:t>in its implementation of processes leading to and resulting in termination of his employment</w:t>
      </w:r>
      <w:r>
        <w:rPr>
          <w:lang w:val="en-AU"/>
        </w:rPr>
        <w:t xml:space="preserve">. </w:t>
      </w:r>
    </w:p>
    <w:p w14:paraId="743BF0A3" w14:textId="77777777" w:rsidR="00234780" w:rsidRDefault="00234780" w:rsidP="00234780">
      <w:pPr>
        <w:pStyle w:val="Catchwords0"/>
      </w:pPr>
    </w:p>
    <w:p w14:paraId="3A8B8C09" w14:textId="77777777" w:rsidR="00234780" w:rsidRDefault="00234780" w:rsidP="00234780">
      <w:pPr>
        <w:rPr>
          <w:bCs/>
        </w:rPr>
      </w:pPr>
      <w:r>
        <w:rPr>
          <w:b/>
        </w:rPr>
        <w:t xml:space="preserve">Appealed from VSC (CA): </w:t>
      </w:r>
      <w:hyperlink r:id="rId137" w:history="1">
        <w:r w:rsidRPr="00717A52">
          <w:rPr>
            <w:rStyle w:val="Hyperlink"/>
            <w:rFonts w:cs="Verdana"/>
            <w:bCs/>
            <w:noProof w:val="0"/>
          </w:rPr>
          <w:t>[2023] VSCA</w:t>
        </w:r>
        <w:r w:rsidRPr="00717A52">
          <w:rPr>
            <w:rStyle w:val="Hyperlink"/>
            <w:rFonts w:cs="Verdana"/>
            <w:b/>
            <w:noProof w:val="0"/>
          </w:rPr>
          <w:t xml:space="preserve"> </w:t>
        </w:r>
        <w:r w:rsidRPr="00717A52">
          <w:rPr>
            <w:rStyle w:val="Hyperlink"/>
            <w:rFonts w:cs="Verdana"/>
            <w:bCs/>
            <w:noProof w:val="0"/>
          </w:rPr>
          <w:t>265</w:t>
        </w:r>
      </w:hyperlink>
      <w:r>
        <w:rPr>
          <w:bCs/>
        </w:rPr>
        <w:t>;</w:t>
      </w:r>
      <w:r w:rsidRPr="00717A52">
        <w:rPr>
          <w:b/>
        </w:rPr>
        <w:t xml:space="preserve"> </w:t>
      </w:r>
      <w:hyperlink r:id="rId138" w:history="1">
        <w:r w:rsidRPr="00084415">
          <w:rPr>
            <w:rStyle w:val="Hyperlink"/>
            <w:rFonts w:cs="Verdana"/>
            <w:bCs/>
            <w:noProof w:val="0"/>
          </w:rPr>
          <w:t>[2023] VSCA 288</w:t>
        </w:r>
      </w:hyperlink>
    </w:p>
    <w:p w14:paraId="168801A0" w14:textId="77777777" w:rsidR="00234780" w:rsidRDefault="00234780" w:rsidP="00234780"/>
    <w:p w14:paraId="7AB30E1E" w14:textId="77777777" w:rsidR="00234780" w:rsidRDefault="00064AE2" w:rsidP="00234780">
      <w:pPr>
        <w:rPr>
          <w:rStyle w:val="Hyperlink"/>
          <w:bCs/>
        </w:rPr>
      </w:pPr>
      <w:hyperlink r:id="rId139" w:anchor="TOP" w:history="1">
        <w:r w:rsidR="00234780">
          <w:rPr>
            <w:rStyle w:val="Hyperlink"/>
            <w:bCs/>
          </w:rPr>
          <w:t>Return to Top</w:t>
        </w:r>
      </w:hyperlink>
    </w:p>
    <w:p w14:paraId="4042C544" w14:textId="77777777" w:rsidR="0042571A" w:rsidRDefault="0042571A" w:rsidP="0042571A">
      <w:pPr>
        <w:pStyle w:val="Divider2"/>
      </w:pPr>
      <w:bookmarkStart w:id="184" w:name="_Hlk98497339"/>
      <w:bookmarkStart w:id="185" w:name="_Hlk98497328"/>
      <w:bookmarkEnd w:id="176"/>
    </w:p>
    <w:p w14:paraId="130A4960" w14:textId="77777777" w:rsidR="00114040" w:rsidRDefault="00114040" w:rsidP="00114040"/>
    <w:p w14:paraId="37C69229" w14:textId="0D16D01C" w:rsidR="00114040" w:rsidRDefault="00114040" w:rsidP="00114040">
      <w:pPr>
        <w:pStyle w:val="Heading2"/>
      </w:pPr>
      <w:r>
        <w:t>Equity</w:t>
      </w:r>
    </w:p>
    <w:p w14:paraId="57E20297" w14:textId="77777777" w:rsidR="00114040" w:rsidRDefault="00114040" w:rsidP="00114040"/>
    <w:p w14:paraId="148A3094" w14:textId="460FEEF6" w:rsidR="00114040" w:rsidRDefault="00F53622" w:rsidP="00114040">
      <w:pPr>
        <w:pStyle w:val="Heading3"/>
      </w:pPr>
      <w:bookmarkStart w:id="186" w:name="_Naaman_v_Jaken"/>
      <w:bookmarkStart w:id="187" w:name="_Kramer_&amp;_Anor"/>
      <w:bookmarkEnd w:id="186"/>
      <w:bookmarkEnd w:id="187"/>
      <w:r w:rsidRPr="00F53622">
        <w:rPr>
          <w:bCs w:val="0"/>
          <w:iCs/>
        </w:rPr>
        <w:t>Kramer &amp; Anor v Stone</w:t>
      </w:r>
    </w:p>
    <w:p w14:paraId="14764974" w14:textId="440589AA" w:rsidR="00114040" w:rsidRPr="006F44C4" w:rsidRDefault="006F44C4" w:rsidP="00114040">
      <w:r>
        <w:rPr>
          <w:b/>
          <w:bCs/>
        </w:rPr>
        <w:t>S</w:t>
      </w:r>
      <w:r w:rsidR="0099208C">
        <w:rPr>
          <w:b/>
          <w:bCs/>
        </w:rPr>
        <w:t>53</w:t>
      </w:r>
      <w:r>
        <w:rPr>
          <w:b/>
          <w:bCs/>
        </w:rPr>
        <w:t>/202</w:t>
      </w:r>
      <w:r w:rsidR="0099208C">
        <w:rPr>
          <w:b/>
          <w:bCs/>
        </w:rPr>
        <w:t>4</w:t>
      </w:r>
      <w:r w:rsidR="00114040">
        <w:rPr>
          <w:b/>
          <w:bCs/>
        </w:rPr>
        <w:t xml:space="preserve">: </w:t>
      </w:r>
      <w:hyperlink r:id="rId140" w:history="1">
        <w:r w:rsidRPr="006F44C4">
          <w:rPr>
            <w:rStyle w:val="Hyperlink"/>
            <w:rFonts w:cs="Verdana"/>
            <w:noProof w:val="0"/>
          </w:rPr>
          <w:t>[2024] HCASL 120</w:t>
        </w:r>
      </w:hyperlink>
    </w:p>
    <w:p w14:paraId="18EC96A6" w14:textId="77777777" w:rsidR="00114040" w:rsidRPr="004E6626" w:rsidRDefault="00114040" w:rsidP="00114040"/>
    <w:p w14:paraId="475C17ED" w14:textId="1AE9E490" w:rsidR="00114040" w:rsidRPr="004E6626" w:rsidRDefault="00114040" w:rsidP="00114040">
      <w:pPr>
        <w:rPr>
          <w:i/>
          <w:iCs/>
        </w:rPr>
      </w:pPr>
      <w:r w:rsidRPr="004E6626">
        <w:rPr>
          <w:b/>
          <w:bCs/>
        </w:rPr>
        <w:t xml:space="preserve">Date </w:t>
      </w:r>
      <w:r>
        <w:rPr>
          <w:b/>
          <w:bCs/>
        </w:rPr>
        <w:t>determined</w:t>
      </w:r>
      <w:r w:rsidRPr="004E6626">
        <w:rPr>
          <w:b/>
          <w:bCs/>
        </w:rPr>
        <w:t>:</w:t>
      </w:r>
      <w:r w:rsidRPr="004E6626">
        <w:t xml:space="preserve"> </w:t>
      </w:r>
      <w:r w:rsidR="006F44C4">
        <w:t>11</w:t>
      </w:r>
      <w:r w:rsidR="00F7762A">
        <w:t xml:space="preserve"> </w:t>
      </w:r>
      <w:r w:rsidR="006F44C4">
        <w:t>April</w:t>
      </w:r>
      <w:r w:rsidR="00F7762A">
        <w:t xml:space="preserve">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330EACB9" w14:textId="77777777" w:rsidR="00114040" w:rsidRPr="004E6626" w:rsidRDefault="00114040" w:rsidP="00114040"/>
    <w:p w14:paraId="550515F0" w14:textId="77777777" w:rsidR="00114040" w:rsidRPr="004E6626" w:rsidRDefault="00114040" w:rsidP="00114040">
      <w:r w:rsidRPr="004E6626">
        <w:rPr>
          <w:b/>
          <w:bCs/>
        </w:rPr>
        <w:t>Catchwords:</w:t>
      </w:r>
    </w:p>
    <w:p w14:paraId="3F278522" w14:textId="77777777" w:rsidR="00114040" w:rsidRPr="004E6626" w:rsidRDefault="00114040" w:rsidP="00114040"/>
    <w:p w14:paraId="5924D354" w14:textId="7904A178" w:rsidR="008B118D" w:rsidRDefault="00114040" w:rsidP="00114040">
      <w:pPr>
        <w:pStyle w:val="Catchwords0"/>
      </w:pPr>
      <w:r>
        <w:t xml:space="preserve">Equity </w:t>
      </w:r>
      <w:r w:rsidRPr="004E6626">
        <w:t>–</w:t>
      </w:r>
      <w:r>
        <w:t xml:space="preserve"> </w:t>
      </w:r>
      <w:r w:rsidR="00CB7E78">
        <w:t>Proprietary estoppel – Estoppel by encouragement – Knowledge of detriment –</w:t>
      </w:r>
      <w:r w:rsidR="003B7E41">
        <w:t xml:space="preserve"> </w:t>
      </w:r>
      <w:r w:rsidR="005730F3">
        <w:t xml:space="preserve">Where </w:t>
      </w:r>
      <w:r w:rsidR="00F906DC">
        <w:rPr>
          <w:lang w:val="en-AU"/>
        </w:rPr>
        <w:t xml:space="preserve">in </w:t>
      </w:r>
      <w:r w:rsidR="00F906DC" w:rsidRPr="005730F3">
        <w:rPr>
          <w:lang w:val="en-AU"/>
        </w:rPr>
        <w:t>1975</w:t>
      </w:r>
      <w:r w:rsidR="00A633A0">
        <w:rPr>
          <w:lang w:val="en-AU"/>
        </w:rPr>
        <w:t>,</w:t>
      </w:r>
      <w:r w:rsidR="00F906DC">
        <w:rPr>
          <w:lang w:val="en-AU"/>
        </w:rPr>
        <w:t xml:space="preserve"> </w:t>
      </w:r>
      <w:r w:rsidR="005730F3">
        <w:t xml:space="preserve">respondent </w:t>
      </w:r>
      <w:r w:rsidR="005730F3" w:rsidRPr="005730F3">
        <w:rPr>
          <w:lang w:val="en-AU"/>
        </w:rPr>
        <w:t xml:space="preserve">commenced share-farming </w:t>
      </w:r>
      <w:r w:rsidR="00DF33C1" w:rsidRPr="00DF33C1">
        <w:rPr>
          <w:lang w:val="en-AU"/>
        </w:rPr>
        <w:t xml:space="preserve">100-acre property situated on Colo River </w:t>
      </w:r>
      <w:r w:rsidR="00DF33C1">
        <w:rPr>
          <w:lang w:val="en-AU"/>
        </w:rPr>
        <w:t>(</w:t>
      </w:r>
      <w:r w:rsidR="00A62401">
        <w:rPr>
          <w:lang w:val="en-AU"/>
        </w:rPr>
        <w:t>"</w:t>
      </w:r>
      <w:r w:rsidR="00DF33C1">
        <w:rPr>
          <w:lang w:val="en-AU"/>
        </w:rPr>
        <w:t>Property</w:t>
      </w:r>
      <w:r w:rsidR="00A62401">
        <w:rPr>
          <w:lang w:val="en-AU"/>
        </w:rPr>
        <w:t>"</w:t>
      </w:r>
      <w:r w:rsidR="00F906DC">
        <w:rPr>
          <w:lang w:val="en-AU"/>
        </w:rPr>
        <w:t xml:space="preserve">) </w:t>
      </w:r>
      <w:r w:rsidR="005730F3" w:rsidRPr="005730F3">
        <w:rPr>
          <w:lang w:val="en-AU"/>
        </w:rPr>
        <w:t>under oral contract described as share-farming agreement</w:t>
      </w:r>
      <w:r w:rsidR="00DF5760">
        <w:rPr>
          <w:lang w:val="en-AU"/>
        </w:rPr>
        <w:t xml:space="preserve"> – </w:t>
      </w:r>
      <w:r w:rsidR="00D35D3A">
        <w:rPr>
          <w:lang w:val="en-AU"/>
        </w:rPr>
        <w:t xml:space="preserve">Where shortly after death of </w:t>
      </w:r>
      <w:r w:rsidR="00D952D5">
        <w:rPr>
          <w:lang w:val="en-AU"/>
        </w:rPr>
        <w:t>then-</w:t>
      </w:r>
      <w:r w:rsidR="00D35D3A">
        <w:rPr>
          <w:lang w:val="en-AU"/>
        </w:rPr>
        <w:t>joint proprietor</w:t>
      </w:r>
      <w:r w:rsidR="00E478D1">
        <w:rPr>
          <w:lang w:val="en-AU"/>
        </w:rPr>
        <w:t>,</w:t>
      </w:r>
      <w:r w:rsidR="00D723E5">
        <w:rPr>
          <w:lang w:val="en-AU"/>
        </w:rPr>
        <w:t xml:space="preserve"> </w:t>
      </w:r>
      <w:r w:rsidR="00E478D1">
        <w:rPr>
          <w:lang w:val="en-AU"/>
        </w:rPr>
        <w:t xml:space="preserve">his </w:t>
      </w:r>
      <w:r w:rsidR="00B00B00">
        <w:rPr>
          <w:lang w:val="en-AU"/>
        </w:rPr>
        <w:t>wife</w:t>
      </w:r>
      <w:r w:rsidR="00D952D5">
        <w:rPr>
          <w:lang w:val="en-AU"/>
        </w:rPr>
        <w:t xml:space="preserve"> (</w:t>
      </w:r>
      <w:r w:rsidR="00A62401">
        <w:rPr>
          <w:lang w:val="en-AU"/>
        </w:rPr>
        <w:t>"</w:t>
      </w:r>
      <w:r w:rsidR="008604ED">
        <w:rPr>
          <w:lang w:val="en-AU"/>
        </w:rPr>
        <w:t>deceased</w:t>
      </w:r>
      <w:r w:rsidR="00A62401">
        <w:rPr>
          <w:lang w:val="en-AU"/>
        </w:rPr>
        <w:t>"</w:t>
      </w:r>
      <w:r w:rsidR="008604ED">
        <w:rPr>
          <w:lang w:val="en-AU"/>
        </w:rPr>
        <w:t>)</w:t>
      </w:r>
      <w:r w:rsidR="006C140B">
        <w:rPr>
          <w:lang w:val="en-AU"/>
        </w:rPr>
        <w:t xml:space="preserve"> </w:t>
      </w:r>
      <w:r w:rsidR="007B0DF6">
        <w:rPr>
          <w:lang w:val="en-AU"/>
        </w:rPr>
        <w:t xml:space="preserve">told </w:t>
      </w:r>
      <w:r w:rsidR="00681CF9">
        <w:rPr>
          <w:lang w:val="en-AU"/>
        </w:rPr>
        <w:t xml:space="preserve"> respondent </w:t>
      </w:r>
      <w:r w:rsidR="00F56ECA">
        <w:rPr>
          <w:lang w:val="en-AU"/>
        </w:rPr>
        <w:t>about</w:t>
      </w:r>
      <w:r w:rsidR="00681CF9">
        <w:rPr>
          <w:lang w:val="en-AU"/>
        </w:rPr>
        <w:t xml:space="preserve"> agreement to pass </w:t>
      </w:r>
      <w:r w:rsidR="00F56ECA">
        <w:rPr>
          <w:lang w:val="en-AU"/>
        </w:rPr>
        <w:t>Property</w:t>
      </w:r>
      <w:r w:rsidR="005C71CD">
        <w:rPr>
          <w:lang w:val="en-AU"/>
        </w:rPr>
        <w:t xml:space="preserve"> and sum of money</w:t>
      </w:r>
      <w:r w:rsidR="00681CF9">
        <w:rPr>
          <w:lang w:val="en-AU"/>
        </w:rPr>
        <w:t xml:space="preserve"> to </w:t>
      </w:r>
      <w:r w:rsidR="00AC3953">
        <w:rPr>
          <w:lang w:val="en-AU"/>
        </w:rPr>
        <w:t>respondent up</w:t>
      </w:r>
      <w:r w:rsidR="005C71CD">
        <w:rPr>
          <w:lang w:val="en-AU"/>
        </w:rPr>
        <w:t xml:space="preserve">on </w:t>
      </w:r>
      <w:r w:rsidR="008604ED">
        <w:rPr>
          <w:lang w:val="en-AU"/>
        </w:rPr>
        <w:t>deceased's</w:t>
      </w:r>
      <w:r w:rsidR="005C71CD">
        <w:rPr>
          <w:lang w:val="en-AU"/>
        </w:rPr>
        <w:t xml:space="preserve"> death – </w:t>
      </w:r>
      <w:r w:rsidR="008604ED">
        <w:rPr>
          <w:lang w:val="en-AU"/>
        </w:rPr>
        <w:t xml:space="preserve">Where under </w:t>
      </w:r>
      <w:r w:rsidR="006E47DF">
        <w:rPr>
          <w:lang w:val="en-AU"/>
        </w:rPr>
        <w:t xml:space="preserve">her </w:t>
      </w:r>
      <w:r w:rsidR="008604ED">
        <w:rPr>
          <w:lang w:val="en-AU"/>
        </w:rPr>
        <w:t>final will</w:t>
      </w:r>
      <w:r w:rsidR="006E47DF">
        <w:rPr>
          <w:lang w:val="en-AU"/>
        </w:rPr>
        <w:t xml:space="preserve">, deceased left Property to one of couple's two daughters, </w:t>
      </w:r>
      <w:r w:rsidR="00361EA2">
        <w:rPr>
          <w:lang w:val="en-AU"/>
        </w:rPr>
        <w:t>first appellant –</w:t>
      </w:r>
      <w:r w:rsidR="00C32712">
        <w:rPr>
          <w:lang w:val="en-AU"/>
        </w:rPr>
        <w:t xml:space="preserve"> </w:t>
      </w:r>
      <w:r w:rsidR="003D541A">
        <w:rPr>
          <w:lang w:val="en-AU"/>
        </w:rPr>
        <w:t>Where primary judge held respondent established entitlement to equitable relief on basis of proprietary estoppe</w:t>
      </w:r>
      <w:r w:rsidR="007314AF">
        <w:rPr>
          <w:lang w:val="en-AU"/>
        </w:rPr>
        <w:t>l and characterised case as based upon estoppel by encouragement –</w:t>
      </w:r>
      <w:r w:rsidR="009A215F">
        <w:rPr>
          <w:lang w:val="en-AU"/>
        </w:rPr>
        <w:t>Where primary judge found</w:t>
      </w:r>
      <w:r w:rsidR="00814D84" w:rsidRPr="00814D84">
        <w:rPr>
          <w:rFonts w:eastAsia="Times New Roman" w:cs="Verdana"/>
          <w:color w:val="auto"/>
          <w:bdr w:val="none" w:sz="0" w:space="0" w:color="auto"/>
          <w:lang w:val="en-AU" w:eastAsia="en-AU"/>
        </w:rPr>
        <w:t xml:space="preserve"> </w:t>
      </w:r>
      <w:r w:rsidR="00814D84">
        <w:rPr>
          <w:lang w:val="en-AU"/>
        </w:rPr>
        <w:t>respondent</w:t>
      </w:r>
      <w:r w:rsidR="00814D84" w:rsidRPr="00814D84">
        <w:rPr>
          <w:lang w:val="en-AU"/>
        </w:rPr>
        <w:t xml:space="preserve"> acted to his detriment on faith of </w:t>
      </w:r>
      <w:r w:rsidR="00361EA2">
        <w:rPr>
          <w:lang w:val="en-AU"/>
        </w:rPr>
        <w:t>deceased's</w:t>
      </w:r>
      <w:r w:rsidR="00814D84" w:rsidRPr="00814D84">
        <w:rPr>
          <w:lang w:val="en-AU"/>
        </w:rPr>
        <w:t xml:space="preserve"> assurance by continuing share farming operation on Property for about 23 years in belief that he would inherit Property under deceased’s </w:t>
      </w:r>
      <w:r w:rsidR="00361EA2">
        <w:rPr>
          <w:lang w:val="en-AU"/>
        </w:rPr>
        <w:t>w</w:t>
      </w:r>
      <w:r w:rsidR="00814D84" w:rsidRPr="00814D84">
        <w:rPr>
          <w:lang w:val="en-AU"/>
        </w:rPr>
        <w:t>il</w:t>
      </w:r>
      <w:r w:rsidR="00361EA2">
        <w:rPr>
          <w:lang w:val="en-AU"/>
        </w:rPr>
        <w:t xml:space="preserve">l – </w:t>
      </w:r>
      <w:r w:rsidR="00143E90">
        <w:rPr>
          <w:lang w:val="en-AU"/>
        </w:rPr>
        <w:t>Where primary judge found</w:t>
      </w:r>
      <w:r w:rsidR="00143E90" w:rsidRPr="00143E90">
        <w:rPr>
          <w:lang w:val="en-AU"/>
        </w:rPr>
        <w:t xml:space="preserve"> in absence of such belief, </w:t>
      </w:r>
      <w:r w:rsidR="00143E90">
        <w:rPr>
          <w:lang w:val="en-AU"/>
        </w:rPr>
        <w:t xml:space="preserve">respondent </w:t>
      </w:r>
      <w:r w:rsidR="00143E90" w:rsidRPr="00143E90">
        <w:rPr>
          <w:lang w:val="en-AU"/>
        </w:rPr>
        <w:t>would have terminated share</w:t>
      </w:r>
      <w:r w:rsidR="007F0874">
        <w:rPr>
          <w:lang w:val="en-AU"/>
        </w:rPr>
        <w:t>-</w:t>
      </w:r>
      <w:r w:rsidR="00143E90" w:rsidRPr="00143E90">
        <w:rPr>
          <w:lang w:val="en-AU"/>
        </w:rPr>
        <w:t>farming agreement and pursued more remunerative occupation</w:t>
      </w:r>
      <w:r w:rsidR="00143E90">
        <w:rPr>
          <w:lang w:val="en-AU"/>
        </w:rPr>
        <w:t xml:space="preserve"> – </w:t>
      </w:r>
      <w:r w:rsidR="008A5DFA">
        <w:rPr>
          <w:lang w:val="en-AU"/>
        </w:rPr>
        <w:t xml:space="preserve">Where Court of Appeal dismissed appeal – </w:t>
      </w:r>
      <w:r w:rsidR="008B118D">
        <w:t xml:space="preserve">Whether </w:t>
      </w:r>
      <w:r w:rsidR="008B118D">
        <w:rPr>
          <w:lang w:val="en-AU"/>
        </w:rPr>
        <w:t>Court of Appeal</w:t>
      </w:r>
      <w:r w:rsidR="008B118D" w:rsidRPr="008B118D">
        <w:rPr>
          <w:lang w:val="en-AU"/>
        </w:rPr>
        <w:t xml:space="preserve"> erred concluding in cases of proprietary estoppel by encouragement elements of encouragement coupled with reasonable and detrimental reliance are sufficient, without more, to establish unconscionable conduct</w:t>
      </w:r>
      <w:r w:rsidR="00E30C4D">
        <w:rPr>
          <w:lang w:val="en-AU"/>
        </w:rPr>
        <w:t>.</w:t>
      </w:r>
    </w:p>
    <w:p w14:paraId="1958B97E" w14:textId="77777777" w:rsidR="00114040" w:rsidRDefault="00114040" w:rsidP="00114040">
      <w:pPr>
        <w:pStyle w:val="Catchwords0"/>
      </w:pPr>
    </w:p>
    <w:p w14:paraId="7BD0D170" w14:textId="2707586B" w:rsidR="00114040" w:rsidRPr="007977C6" w:rsidRDefault="00114040" w:rsidP="00114040">
      <w:r>
        <w:rPr>
          <w:b/>
        </w:rPr>
        <w:t xml:space="preserve">Appealed from NSWSC (CA): </w:t>
      </w:r>
      <w:hyperlink r:id="rId141" w:history="1">
        <w:r w:rsidR="00191C7A" w:rsidRPr="00CB7E78">
          <w:rPr>
            <w:rStyle w:val="Hyperlink"/>
            <w:rFonts w:cs="Verdana"/>
            <w:bCs/>
            <w:noProof w:val="0"/>
          </w:rPr>
          <w:t>[2023] NSWCA 270</w:t>
        </w:r>
      </w:hyperlink>
    </w:p>
    <w:p w14:paraId="14FFBE82" w14:textId="77777777" w:rsidR="00114040" w:rsidRDefault="00114040" w:rsidP="00114040"/>
    <w:p w14:paraId="323C4EC7" w14:textId="77777777" w:rsidR="00114040" w:rsidRDefault="00064AE2" w:rsidP="00114040">
      <w:pPr>
        <w:rPr>
          <w:rStyle w:val="Hyperlink"/>
          <w:bCs/>
        </w:rPr>
      </w:pPr>
      <w:hyperlink r:id="rId142" w:anchor="TOP" w:history="1">
        <w:r w:rsidR="00114040">
          <w:rPr>
            <w:rStyle w:val="Hyperlink"/>
            <w:bCs/>
          </w:rPr>
          <w:t>Return to Top</w:t>
        </w:r>
      </w:hyperlink>
    </w:p>
    <w:p w14:paraId="0813D844" w14:textId="77777777" w:rsidR="00E721B2" w:rsidRDefault="00E721B2" w:rsidP="00E721B2">
      <w:pPr>
        <w:pStyle w:val="Divider1"/>
        <w:rPr>
          <w:rStyle w:val="Hyperlink"/>
          <w:rFonts w:cs="Verdana"/>
          <w:bCs/>
        </w:rPr>
      </w:pPr>
    </w:p>
    <w:p w14:paraId="7C5C4F4A" w14:textId="77777777" w:rsidR="00E721B2" w:rsidRDefault="00E721B2" w:rsidP="00E721B2"/>
    <w:p w14:paraId="7DA1B4C7" w14:textId="77777777" w:rsidR="00E721B2" w:rsidRDefault="00E721B2" w:rsidP="00E721B2">
      <w:pPr>
        <w:pStyle w:val="Heading3"/>
      </w:pPr>
      <w:r w:rsidRPr="006C7611">
        <w:rPr>
          <w:iCs/>
        </w:rPr>
        <w:t>Naaman</w:t>
      </w:r>
      <w:r>
        <w:rPr>
          <w:iCs/>
        </w:rPr>
        <w:t xml:space="preserve"> v </w:t>
      </w:r>
      <w:proofErr w:type="spellStart"/>
      <w:r w:rsidRPr="006C7611">
        <w:rPr>
          <w:iCs/>
        </w:rPr>
        <w:t>Jaken</w:t>
      </w:r>
      <w:proofErr w:type="spellEnd"/>
      <w:r w:rsidRPr="006C7611">
        <w:rPr>
          <w:iCs/>
        </w:rPr>
        <w:t xml:space="preserve"> Properties Australia Pty Limited</w:t>
      </w:r>
      <w:r>
        <w:rPr>
          <w:iCs/>
        </w:rPr>
        <w:t xml:space="preserve"> </w:t>
      </w:r>
      <w:r w:rsidRPr="00D26DB3">
        <w:rPr>
          <w:bCs w:val="0"/>
          <w:iCs/>
        </w:rPr>
        <w:t>ACN 123 423 432 &amp; Ors</w:t>
      </w:r>
    </w:p>
    <w:p w14:paraId="3FA12B7B" w14:textId="77777777" w:rsidR="00E721B2" w:rsidRPr="00FC317B" w:rsidRDefault="00064AE2" w:rsidP="00E721B2">
      <w:pPr>
        <w:rPr>
          <w:b/>
          <w:bCs/>
        </w:rPr>
      </w:pPr>
      <w:hyperlink r:id="rId143" w:history="1">
        <w:r w:rsidR="00E721B2" w:rsidRPr="00244372">
          <w:rPr>
            <w:rStyle w:val="Hyperlink"/>
            <w:rFonts w:cs="Verdana"/>
            <w:b/>
            <w:bCs/>
            <w:noProof w:val="0"/>
          </w:rPr>
          <w:t>S26/2024</w:t>
        </w:r>
      </w:hyperlink>
      <w:r w:rsidR="00E721B2">
        <w:rPr>
          <w:b/>
          <w:bCs/>
        </w:rPr>
        <w:t xml:space="preserve">: </w:t>
      </w:r>
      <w:hyperlink r:id="rId144" w:history="1">
        <w:r w:rsidR="00E721B2" w:rsidRPr="002123EE">
          <w:rPr>
            <w:rStyle w:val="Hyperlink"/>
            <w:rFonts w:cs="Verdana"/>
            <w:noProof w:val="0"/>
          </w:rPr>
          <w:t>[2024] HCASL 21</w:t>
        </w:r>
      </w:hyperlink>
    </w:p>
    <w:p w14:paraId="250DEAD2" w14:textId="77777777" w:rsidR="00E721B2" w:rsidRPr="004E6626" w:rsidRDefault="00E721B2" w:rsidP="00E721B2"/>
    <w:p w14:paraId="21F64BAA" w14:textId="77777777" w:rsidR="00E721B2" w:rsidRPr="004E6626" w:rsidRDefault="00E721B2" w:rsidP="00E721B2">
      <w:pPr>
        <w:rPr>
          <w:i/>
          <w:iCs/>
        </w:rPr>
      </w:pPr>
      <w:r w:rsidRPr="004E6626">
        <w:rPr>
          <w:b/>
          <w:bCs/>
        </w:rPr>
        <w:t xml:space="preserve">Date </w:t>
      </w:r>
      <w:r>
        <w:rPr>
          <w:b/>
          <w:bCs/>
        </w:rPr>
        <w:t>determined</w:t>
      </w:r>
      <w:r w:rsidRPr="004E6626">
        <w:rPr>
          <w:b/>
          <w:bCs/>
        </w:rPr>
        <w:t>:</w:t>
      </w:r>
      <w:r w:rsidRPr="004E6626">
        <w:t xml:space="preserve"> </w:t>
      </w:r>
      <w:r>
        <w:t>8 February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00C17647" w14:textId="77777777" w:rsidR="00E721B2" w:rsidRPr="004E6626" w:rsidRDefault="00E721B2" w:rsidP="00E721B2"/>
    <w:p w14:paraId="18E33A24" w14:textId="77777777" w:rsidR="00E721B2" w:rsidRPr="004E6626" w:rsidRDefault="00E721B2" w:rsidP="00E721B2">
      <w:r w:rsidRPr="004E6626">
        <w:rPr>
          <w:b/>
          <w:bCs/>
        </w:rPr>
        <w:t>Catchwords:</w:t>
      </w:r>
    </w:p>
    <w:p w14:paraId="603A4155" w14:textId="77777777" w:rsidR="00E721B2" w:rsidRPr="004E6626" w:rsidRDefault="00E721B2" w:rsidP="00E721B2"/>
    <w:p w14:paraId="35E93F72" w14:textId="77777777" w:rsidR="00E721B2" w:rsidRDefault="00E721B2" w:rsidP="00E721B2">
      <w:pPr>
        <w:pStyle w:val="Catchwords0"/>
      </w:pPr>
      <w:r>
        <w:t xml:space="preserve">Equity </w:t>
      </w:r>
      <w:r w:rsidRPr="004E6626">
        <w:t>–</w:t>
      </w:r>
      <w:r>
        <w:t xml:space="preserve"> Fiduciary duty – Fiduciary duty between former and successor trustees – Duties of trustees – Where first respondent successor trustee – Where second respondent sole director and shareholder of former trustee – Where former trustee appointed in June 2005  – Where in November 2006, appellant commenced proceedings against former trustee seeking damages of $2 million – Where first respondent replaced former trustee by way of deed of appointment – Where former trustee promised indemnity from first respondent as successor trustee – Where former trustee wound up </w:t>
      </w:r>
      <w:r w:rsidRPr="006A430A">
        <w:rPr>
          <w:lang w:val="en-AU"/>
        </w:rPr>
        <w:t xml:space="preserve">because of claim for $2,500, with effect </w:t>
      </w:r>
      <w:r>
        <w:rPr>
          <w:lang w:val="en-AU"/>
        </w:rPr>
        <w:t>appellant's</w:t>
      </w:r>
      <w:r w:rsidRPr="006A430A">
        <w:rPr>
          <w:lang w:val="en-AU"/>
        </w:rPr>
        <w:t xml:space="preserve"> pending</w:t>
      </w:r>
      <w:r>
        <w:rPr>
          <w:lang w:val="en-AU"/>
        </w:rPr>
        <w:t xml:space="preserve"> proceedings stayed –</w:t>
      </w:r>
      <w:r>
        <w:t xml:space="preserve"> Where legal title to trust assets transferred to first respondent as trustee – Where on March 2014, default judgment entered in favour of appellant against former trustee – Where </w:t>
      </w:r>
      <w:r w:rsidRPr="00453262">
        <w:rPr>
          <w:lang w:val="en-AU"/>
        </w:rPr>
        <w:t>judgment set aside by consent, and proceedings reheard in December 2014</w:t>
      </w:r>
      <w:r>
        <w:rPr>
          <w:lang w:val="en-AU"/>
        </w:rPr>
        <w:t xml:space="preserve"> – Where o</w:t>
      </w:r>
      <w:r w:rsidRPr="00453262">
        <w:rPr>
          <w:lang w:val="en-AU"/>
        </w:rPr>
        <w:t xml:space="preserve">n 25 February 2016, </w:t>
      </w:r>
      <w:r>
        <w:rPr>
          <w:lang w:val="en-AU"/>
        </w:rPr>
        <w:t>primary judge</w:t>
      </w:r>
      <w:r w:rsidRPr="00453262">
        <w:rPr>
          <w:lang w:val="en-AU"/>
        </w:rPr>
        <w:t xml:space="preserve"> made orders entering judgment for </w:t>
      </w:r>
      <w:r>
        <w:rPr>
          <w:lang w:val="en-AU"/>
        </w:rPr>
        <w:t xml:space="preserve">appellant </w:t>
      </w:r>
      <w:r w:rsidRPr="00453262">
        <w:rPr>
          <w:lang w:val="en-AU"/>
        </w:rPr>
        <w:t xml:space="preserve">against </w:t>
      </w:r>
      <w:r>
        <w:rPr>
          <w:lang w:val="en-AU"/>
        </w:rPr>
        <w:t xml:space="preserve">former trustee </w:t>
      </w:r>
      <w:r w:rsidRPr="00453262">
        <w:rPr>
          <w:lang w:val="en-AU"/>
        </w:rPr>
        <w:t>in amount of $3.4 million</w:t>
      </w:r>
      <w:r>
        <w:rPr>
          <w:lang w:val="en-AU"/>
        </w:rPr>
        <w:t xml:space="preserve"> and declared former trustee entitled to be indemnified out of trust assets – Where in meantime, trust assets dissipated by first respondent at discretion of third respondent –</w:t>
      </w:r>
      <w:r>
        <w:t xml:space="preserve"> Where other respondents either knowingly involved in conduct or received trust property – Where primary judge found first respondent breached fiduciary duties, and other respondents </w:t>
      </w:r>
      <w:r w:rsidRPr="00BA2397">
        <w:rPr>
          <w:lang w:val="en-AU"/>
        </w:rPr>
        <w:t>either knowingly involved in the conduct or received trust propert</w:t>
      </w:r>
      <w:r>
        <w:rPr>
          <w:lang w:val="en-AU"/>
        </w:rPr>
        <w:t xml:space="preserve">y </w:t>
      </w:r>
      <w:r>
        <w:t xml:space="preserve">– Where Court of Appeal majority held first respondent did not owe fiduciary obligation at any time – Whether Court of Appeal majority erred </w:t>
      </w:r>
      <w:r w:rsidRPr="001F4268">
        <w:rPr>
          <w:lang w:val="en-AU"/>
        </w:rPr>
        <w:t>in concluding first respondent as successor trustee did not owe fiduciary duty to former trustee not to deal with trust assets so as to destroy, diminish or jeopardise former trustee’s right of indemnity or exoneration from those assets.</w:t>
      </w:r>
    </w:p>
    <w:p w14:paraId="5033C73D" w14:textId="77777777" w:rsidR="00E721B2" w:rsidRDefault="00E721B2" w:rsidP="00E721B2">
      <w:pPr>
        <w:pStyle w:val="Catchwords0"/>
      </w:pPr>
    </w:p>
    <w:p w14:paraId="6D6F4C4B" w14:textId="47AE9BE8" w:rsidR="00E721B2" w:rsidRPr="007977C6" w:rsidRDefault="00E721B2" w:rsidP="00E721B2">
      <w:r>
        <w:rPr>
          <w:b/>
        </w:rPr>
        <w:t xml:space="preserve">Appealed from NSWSC (CA): </w:t>
      </w:r>
      <w:hyperlink r:id="rId145" w:history="1">
        <w:r w:rsidRPr="002D3219">
          <w:rPr>
            <w:rStyle w:val="Hyperlink"/>
            <w:rFonts w:cs="Verdana"/>
            <w:noProof w:val="0"/>
          </w:rPr>
          <w:t>[2023] NSWCA 214</w:t>
        </w:r>
      </w:hyperlink>
      <w:r w:rsidR="00893B46" w:rsidRPr="00893B46">
        <w:rPr>
          <w:rStyle w:val="Hyperlink"/>
          <w:rFonts w:cs="Verdana"/>
          <w:noProof w:val="0"/>
          <w:color w:val="auto"/>
          <w:u w:val="none"/>
        </w:rPr>
        <w:t>; (2023) 21 BPR 44,317</w:t>
      </w:r>
    </w:p>
    <w:p w14:paraId="61CED0FB" w14:textId="77777777" w:rsidR="00E721B2" w:rsidRDefault="00E721B2" w:rsidP="00E721B2"/>
    <w:p w14:paraId="56341136" w14:textId="77777777" w:rsidR="00E721B2" w:rsidRDefault="00064AE2" w:rsidP="00E721B2">
      <w:pPr>
        <w:rPr>
          <w:rStyle w:val="Hyperlink"/>
          <w:bCs/>
        </w:rPr>
      </w:pPr>
      <w:hyperlink r:id="rId146" w:anchor="TOP" w:history="1">
        <w:r w:rsidR="00E721B2">
          <w:rPr>
            <w:rStyle w:val="Hyperlink"/>
            <w:bCs/>
          </w:rPr>
          <w:t>Return to Top</w:t>
        </w:r>
      </w:hyperlink>
    </w:p>
    <w:p w14:paraId="4EA7020E" w14:textId="77777777" w:rsidR="00114040" w:rsidRDefault="00114040" w:rsidP="00114040">
      <w:pPr>
        <w:pStyle w:val="Divider2"/>
      </w:pPr>
    </w:p>
    <w:p w14:paraId="6C0EA187" w14:textId="77777777" w:rsidR="0042571A" w:rsidRDefault="0042571A" w:rsidP="00314C4B"/>
    <w:p w14:paraId="26C68017" w14:textId="3CC38BA3" w:rsidR="00314C4B" w:rsidRDefault="00314C4B" w:rsidP="00314C4B">
      <w:pPr>
        <w:pStyle w:val="Heading2"/>
      </w:pPr>
      <w:r>
        <w:lastRenderedPageBreak/>
        <w:t>Evidence</w:t>
      </w:r>
    </w:p>
    <w:p w14:paraId="282CC7C7" w14:textId="5776AE8F" w:rsidR="00314C4B" w:rsidRDefault="00314C4B" w:rsidP="00314C4B"/>
    <w:p w14:paraId="09EED44F" w14:textId="1E09C7EF" w:rsidR="00DA2D81" w:rsidRDefault="0061372C" w:rsidP="00DA2D81">
      <w:pPr>
        <w:pStyle w:val="Heading3"/>
      </w:pPr>
      <w:bookmarkStart w:id="188" w:name="_BQ_v_The"/>
      <w:bookmarkEnd w:id="188"/>
      <w:r>
        <w:rPr>
          <w:iCs/>
        </w:rPr>
        <w:t>BQ v The King</w:t>
      </w:r>
    </w:p>
    <w:p w14:paraId="2A5384E3" w14:textId="1AC5BB9A" w:rsidR="00DA2D81" w:rsidRPr="00C87656" w:rsidRDefault="00064AE2" w:rsidP="00DA2D81">
      <w:hyperlink r:id="rId147" w:history="1">
        <w:r w:rsidR="00DA2D81" w:rsidRPr="00CA1B7A">
          <w:rPr>
            <w:rStyle w:val="Hyperlink"/>
            <w:rFonts w:cs="Verdana"/>
            <w:b/>
            <w:bCs/>
            <w:noProof w:val="0"/>
          </w:rPr>
          <w:t>S</w:t>
        </w:r>
        <w:r w:rsidR="00CA1B7A" w:rsidRPr="00CA1B7A">
          <w:rPr>
            <w:rStyle w:val="Hyperlink"/>
            <w:rFonts w:cs="Verdana"/>
            <w:b/>
            <w:bCs/>
            <w:noProof w:val="0"/>
          </w:rPr>
          <w:t>173</w:t>
        </w:r>
        <w:r w:rsidR="00DA2D81" w:rsidRPr="00CA1B7A">
          <w:rPr>
            <w:rStyle w:val="Hyperlink"/>
            <w:rFonts w:cs="Verdana"/>
            <w:b/>
            <w:bCs/>
            <w:noProof w:val="0"/>
          </w:rPr>
          <w:t>/2023</w:t>
        </w:r>
      </w:hyperlink>
      <w:r w:rsidR="00DA2D81">
        <w:rPr>
          <w:b/>
          <w:bCs/>
        </w:rPr>
        <w:t xml:space="preserve">: </w:t>
      </w:r>
      <w:hyperlink r:id="rId148" w:history="1">
        <w:r w:rsidR="00C87656" w:rsidRPr="00C87656">
          <w:rPr>
            <w:rStyle w:val="Hyperlink"/>
            <w:rFonts w:cs="Verdana"/>
            <w:noProof w:val="0"/>
          </w:rPr>
          <w:t>[2023] HCASL 214</w:t>
        </w:r>
      </w:hyperlink>
    </w:p>
    <w:p w14:paraId="611DB60E" w14:textId="77777777" w:rsidR="00DA2D81" w:rsidRPr="004E6626" w:rsidRDefault="00DA2D81" w:rsidP="00DA2D81"/>
    <w:p w14:paraId="4BDE1CC3" w14:textId="75C14778" w:rsidR="00DA2D81" w:rsidRPr="004E6626" w:rsidRDefault="00DA2D81" w:rsidP="00DA2D81">
      <w:pPr>
        <w:rPr>
          <w:i/>
          <w:iCs/>
        </w:rPr>
      </w:pPr>
      <w:r w:rsidRPr="004E6626">
        <w:rPr>
          <w:b/>
          <w:bCs/>
        </w:rPr>
        <w:t xml:space="preserve">Date </w:t>
      </w:r>
      <w:r w:rsidR="00534640">
        <w:rPr>
          <w:b/>
          <w:bCs/>
        </w:rPr>
        <w:t>determined</w:t>
      </w:r>
      <w:r w:rsidRPr="004E6626">
        <w:rPr>
          <w:b/>
          <w:bCs/>
        </w:rPr>
        <w:t>:</w:t>
      </w:r>
      <w:r w:rsidRPr="004E6626">
        <w:t xml:space="preserve"> </w:t>
      </w:r>
      <w:r w:rsidR="00C87656">
        <w:t>7 December</w:t>
      </w:r>
      <w:r>
        <w:t xml:space="preserve"> 2023</w:t>
      </w:r>
      <w:r w:rsidRPr="004E6626">
        <w:t xml:space="preserve"> – </w:t>
      </w:r>
      <w:r w:rsidRPr="004E6626">
        <w:rPr>
          <w:i/>
          <w:iCs/>
        </w:rPr>
        <w:t xml:space="preserve">Special leave granted </w:t>
      </w:r>
      <w:r w:rsidR="00CE45D5">
        <w:rPr>
          <w:i/>
          <w:iCs/>
        </w:rPr>
        <w:t xml:space="preserve">on limited </w:t>
      </w:r>
      <w:proofErr w:type="gramStart"/>
      <w:r w:rsidR="00CE45D5">
        <w:rPr>
          <w:i/>
          <w:iCs/>
        </w:rPr>
        <w:t>grounds</w:t>
      </w:r>
      <w:proofErr w:type="gramEnd"/>
    </w:p>
    <w:p w14:paraId="23025157" w14:textId="77777777" w:rsidR="00DA2D81" w:rsidRPr="004E6626" w:rsidRDefault="00DA2D81" w:rsidP="00DA2D81"/>
    <w:p w14:paraId="2AF72AAF" w14:textId="77777777" w:rsidR="00DA2D81" w:rsidRPr="004E6626" w:rsidRDefault="00DA2D81" w:rsidP="00DA2D81">
      <w:r w:rsidRPr="004E6626">
        <w:rPr>
          <w:b/>
          <w:bCs/>
        </w:rPr>
        <w:t>Catchwords:</w:t>
      </w:r>
    </w:p>
    <w:p w14:paraId="672D3844" w14:textId="77777777" w:rsidR="00DA2D81" w:rsidRPr="004E6626" w:rsidRDefault="00DA2D81" w:rsidP="00DA2D81"/>
    <w:p w14:paraId="07427861" w14:textId="679F1FAB" w:rsidR="007C0410" w:rsidRDefault="00DA2D81" w:rsidP="00DA2D81">
      <w:pPr>
        <w:pStyle w:val="Catchwords0"/>
      </w:pPr>
      <w:r>
        <w:t>Evidence</w:t>
      </w:r>
      <w:r w:rsidRPr="004E6626">
        <w:t xml:space="preserve"> –</w:t>
      </w:r>
      <w:r>
        <w:t xml:space="preserve"> Admissibility of expert evidence</w:t>
      </w:r>
      <w:r w:rsidR="007F723E">
        <w:t xml:space="preserve"> </w:t>
      </w:r>
      <w:r w:rsidR="00114928">
        <w:t xml:space="preserve">– </w:t>
      </w:r>
      <w:r w:rsidR="00A77A29">
        <w:t xml:space="preserve">Where complainants two sisters and nieces of appellant – </w:t>
      </w:r>
      <w:r w:rsidR="00805D90">
        <w:t xml:space="preserve">Where appellant convicted </w:t>
      </w:r>
      <w:r w:rsidR="00E72208">
        <w:t xml:space="preserve">at second trial </w:t>
      </w:r>
      <w:r w:rsidR="00805D90">
        <w:t xml:space="preserve">of child sexual assault offending </w:t>
      </w:r>
      <w:r w:rsidR="00A77A29">
        <w:t xml:space="preserve"> </w:t>
      </w:r>
      <w:r w:rsidR="0012411B">
        <w:t>–</w:t>
      </w:r>
      <w:r w:rsidR="0066292D">
        <w:t xml:space="preserve"> Where Crown sought to rely on evidence from Associate Professor </w:t>
      </w:r>
      <w:proofErr w:type="spellStart"/>
      <w:r w:rsidR="0066292D">
        <w:t>Shackel</w:t>
      </w:r>
      <w:proofErr w:type="spellEnd"/>
      <w:r w:rsidR="0066292D">
        <w:t xml:space="preserve"> with respect to</w:t>
      </w:r>
      <w:r w:rsidR="002527AF">
        <w:t xml:space="preserve"> (a)</w:t>
      </w:r>
      <w:r w:rsidR="00AF57A7">
        <w:t xml:space="preserve"> </w:t>
      </w:r>
      <w:r w:rsidR="002527AF" w:rsidRPr="002527AF">
        <w:rPr>
          <w:lang w:val="en-AU"/>
        </w:rPr>
        <w:t>how victims of child sexual assault respond to and disclose their victimi</w:t>
      </w:r>
      <w:r w:rsidR="00301C13">
        <w:rPr>
          <w:lang w:val="en-AU"/>
        </w:rPr>
        <w:t>s</w:t>
      </w:r>
      <w:r w:rsidR="002527AF" w:rsidRPr="002527AF">
        <w:rPr>
          <w:lang w:val="en-AU"/>
        </w:rPr>
        <w:t>ation and (b) matters relevant to complainants’ conduct during and after alleged assaults and whether such conduct consistent with research</w:t>
      </w:r>
      <w:r w:rsidR="002527AF">
        <w:rPr>
          <w:lang w:val="en-AU"/>
        </w:rPr>
        <w:t xml:space="preserve"> –</w:t>
      </w:r>
      <w:r w:rsidR="00AF57A7">
        <w:rPr>
          <w:lang w:val="en-AU"/>
        </w:rPr>
        <w:t xml:space="preserve"> Where trial judge ruled evidence in respect of (a) admissible but refused to admit evidence in respect of (b) –</w:t>
      </w:r>
      <w:r w:rsidR="007F723E">
        <w:rPr>
          <w:lang w:val="en-AU"/>
        </w:rPr>
        <w:t xml:space="preserve"> </w:t>
      </w:r>
      <w:r w:rsidR="007C0410">
        <w:t xml:space="preserve">Whether Court of Criminal Appeal erred in holding expert evidence concerning behaviour of perpetrators of child sexual assault offences, risk factors for </w:t>
      </w:r>
      <w:r w:rsidR="00C87002">
        <w:t>sexual</w:t>
      </w:r>
      <w:r w:rsidR="007C0410">
        <w:t xml:space="preserve"> abuse and when abuse commonly takes place admissible as expert opinion evidenc</w:t>
      </w:r>
      <w:r w:rsidR="00C87002">
        <w:t>e</w:t>
      </w:r>
      <w:r w:rsidR="0044190F">
        <w:t xml:space="preserve"> and occasioned no miscarriage of justice in trial – Whether Court erred in holding that trial judge’s </w:t>
      </w:r>
      <w:r w:rsidR="00AD1DC3">
        <w:t>directions</w:t>
      </w:r>
      <w:r w:rsidR="0044190F">
        <w:t xml:space="preserve"> to jury in respect of expert evidence adequate and did not occasion miscarriage of justice.</w:t>
      </w:r>
    </w:p>
    <w:p w14:paraId="0B92F7A3" w14:textId="77777777" w:rsidR="00DA2D81" w:rsidRDefault="00DA2D81" w:rsidP="00DA2D81">
      <w:pPr>
        <w:pStyle w:val="Catchwords0"/>
      </w:pPr>
    </w:p>
    <w:p w14:paraId="2032D7CC" w14:textId="647E5DC4" w:rsidR="00DA2D81" w:rsidRPr="00FB5E24" w:rsidRDefault="00DA2D81" w:rsidP="00DA2D81">
      <w:r>
        <w:rPr>
          <w:b/>
        </w:rPr>
        <w:t xml:space="preserve">Appealed from NSW (CCA): </w:t>
      </w:r>
      <w:hyperlink r:id="rId149" w:history="1">
        <w:r w:rsidR="00F873B2" w:rsidRPr="0014786E">
          <w:rPr>
            <w:rStyle w:val="Hyperlink"/>
            <w:rFonts w:cs="Verdana"/>
            <w:bCs/>
            <w:noProof w:val="0"/>
          </w:rPr>
          <w:t>[2023] NSWCCA 34</w:t>
        </w:r>
      </w:hyperlink>
    </w:p>
    <w:p w14:paraId="598D6DB2" w14:textId="77777777" w:rsidR="00DA2D81" w:rsidRDefault="00DA2D81" w:rsidP="00DA2D81"/>
    <w:p w14:paraId="21B63589" w14:textId="77777777" w:rsidR="00DA2D81" w:rsidRDefault="00064AE2" w:rsidP="00DA2D81">
      <w:pPr>
        <w:rPr>
          <w:rStyle w:val="Hyperlink"/>
          <w:bCs/>
        </w:rPr>
      </w:pPr>
      <w:hyperlink r:id="rId150" w:anchor="TOP" w:history="1">
        <w:r w:rsidR="00DA2D81">
          <w:rPr>
            <w:rStyle w:val="Hyperlink"/>
            <w:bCs/>
          </w:rPr>
          <w:t>Return to Top</w:t>
        </w:r>
      </w:hyperlink>
    </w:p>
    <w:p w14:paraId="238F382D" w14:textId="77777777" w:rsidR="00DA2D81" w:rsidRDefault="00DA2D81" w:rsidP="00DA2D81">
      <w:pPr>
        <w:pStyle w:val="Divider1"/>
        <w:rPr>
          <w:rStyle w:val="Hyperlink"/>
          <w:rFonts w:cs="Verdana"/>
          <w:bCs/>
        </w:rPr>
      </w:pPr>
    </w:p>
    <w:p w14:paraId="5B9F50E2" w14:textId="77777777" w:rsidR="00DA2D81" w:rsidRDefault="00DA2D81" w:rsidP="00314C4B"/>
    <w:p w14:paraId="58F8D377" w14:textId="77777777" w:rsidR="00314C4B" w:rsidRDefault="00314C4B" w:rsidP="00314C4B">
      <w:pPr>
        <w:pStyle w:val="Heading3"/>
      </w:pPr>
      <w:bookmarkStart w:id="189" w:name="_Cook_(A_Pseudonym)_1"/>
      <w:bookmarkEnd w:id="189"/>
      <w:r>
        <w:rPr>
          <w:iCs/>
        </w:rPr>
        <w:t xml:space="preserve">Cook (A Pseudonym) </w:t>
      </w:r>
      <w:r w:rsidRPr="00B367D4">
        <w:rPr>
          <w:iCs/>
        </w:rPr>
        <w:t xml:space="preserve">v </w:t>
      </w:r>
      <w:r>
        <w:rPr>
          <w:iCs/>
        </w:rPr>
        <w:t>The King</w:t>
      </w:r>
    </w:p>
    <w:p w14:paraId="5CD56295" w14:textId="6C931FCD" w:rsidR="00314C4B" w:rsidRPr="004B0BFF" w:rsidRDefault="00064AE2" w:rsidP="00314C4B">
      <w:hyperlink r:id="rId151" w:history="1">
        <w:r w:rsidR="00314C4B" w:rsidRPr="006B38F6">
          <w:rPr>
            <w:rStyle w:val="Hyperlink"/>
            <w:rFonts w:cs="Verdana"/>
            <w:b/>
            <w:bCs/>
            <w:noProof w:val="0"/>
          </w:rPr>
          <w:t>S</w:t>
        </w:r>
        <w:r w:rsidR="006B38F6" w:rsidRPr="006B38F6">
          <w:rPr>
            <w:rStyle w:val="Hyperlink"/>
            <w:rFonts w:cs="Verdana"/>
            <w:b/>
            <w:bCs/>
            <w:noProof w:val="0"/>
          </w:rPr>
          <w:t>158</w:t>
        </w:r>
        <w:r w:rsidR="00314C4B" w:rsidRPr="006B38F6">
          <w:rPr>
            <w:rStyle w:val="Hyperlink"/>
            <w:rFonts w:cs="Verdana"/>
            <w:b/>
            <w:bCs/>
            <w:noProof w:val="0"/>
          </w:rPr>
          <w:t>/2023</w:t>
        </w:r>
      </w:hyperlink>
      <w:r w:rsidR="00314C4B">
        <w:rPr>
          <w:b/>
          <w:bCs/>
        </w:rPr>
        <w:t xml:space="preserve">: </w:t>
      </w:r>
      <w:hyperlink r:id="rId152" w:history="1">
        <w:r w:rsidR="00314C4B" w:rsidRPr="00D66194">
          <w:rPr>
            <w:rStyle w:val="Hyperlink"/>
            <w:rFonts w:cs="Verdana"/>
            <w:noProof w:val="0"/>
          </w:rPr>
          <w:t xml:space="preserve">[2023] </w:t>
        </w:r>
        <w:proofErr w:type="spellStart"/>
        <w:r w:rsidR="00314C4B" w:rsidRPr="00D66194">
          <w:rPr>
            <w:rStyle w:val="Hyperlink"/>
            <w:rFonts w:cs="Verdana"/>
            <w:noProof w:val="0"/>
          </w:rPr>
          <w:t>HCATrans</w:t>
        </w:r>
        <w:proofErr w:type="spellEnd"/>
        <w:r w:rsidR="00314C4B" w:rsidRPr="00D66194">
          <w:rPr>
            <w:rStyle w:val="Hyperlink"/>
            <w:rFonts w:cs="Verdana"/>
            <w:noProof w:val="0"/>
          </w:rPr>
          <w:t xml:space="preserve"> 169</w:t>
        </w:r>
      </w:hyperlink>
    </w:p>
    <w:p w14:paraId="0133CC9E" w14:textId="77777777" w:rsidR="00314C4B" w:rsidRPr="004E6626" w:rsidRDefault="00314C4B" w:rsidP="00314C4B"/>
    <w:p w14:paraId="3B3D7EBF" w14:textId="77777777" w:rsidR="00314C4B" w:rsidRPr="004E6626" w:rsidRDefault="00314C4B" w:rsidP="00314C4B">
      <w:pPr>
        <w:rPr>
          <w:i/>
          <w:iCs/>
        </w:rPr>
      </w:pPr>
      <w:r w:rsidRPr="004E6626">
        <w:rPr>
          <w:b/>
          <w:bCs/>
        </w:rPr>
        <w:t>Date heard:</w:t>
      </w:r>
      <w:r w:rsidRPr="004E6626">
        <w:t xml:space="preserve"> </w:t>
      </w:r>
      <w:r>
        <w:t>21 November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41344BD1" w14:textId="77777777" w:rsidR="00314C4B" w:rsidRPr="004E6626" w:rsidRDefault="00314C4B" w:rsidP="00314C4B"/>
    <w:p w14:paraId="0E4D5B7C" w14:textId="77777777" w:rsidR="00314C4B" w:rsidRPr="004E6626" w:rsidRDefault="00314C4B" w:rsidP="00314C4B">
      <w:r w:rsidRPr="004E6626">
        <w:rPr>
          <w:b/>
          <w:bCs/>
        </w:rPr>
        <w:t>Catchwords:</w:t>
      </w:r>
    </w:p>
    <w:p w14:paraId="48BB4D42" w14:textId="77777777" w:rsidR="00314C4B" w:rsidRPr="004E6626" w:rsidRDefault="00314C4B" w:rsidP="00314C4B"/>
    <w:p w14:paraId="548FB311" w14:textId="30D902EB" w:rsidR="00314C4B" w:rsidRDefault="00314C4B" w:rsidP="00314C4B">
      <w:pPr>
        <w:pStyle w:val="Catchwords0"/>
      </w:pPr>
      <w:r>
        <w:t>Evidence</w:t>
      </w:r>
      <w:r w:rsidRPr="004E6626">
        <w:t xml:space="preserve"> –</w:t>
      </w:r>
      <w:r>
        <w:t xml:space="preserve"> Admissibility of evidence about </w:t>
      </w:r>
      <w:r w:rsidR="00393AA5">
        <w:t>complainant’s sexual experience or activity – Temporal limitation</w:t>
      </w:r>
      <w:r w:rsidR="00425F70">
        <w:t>s</w:t>
      </w:r>
      <w:r>
        <w:t xml:space="preserve"> – Where appellant convicted of sexual offences against child – Where issue arose prior to trial regarding admissibility of evidence relating to complainant’s complaint of sexual assault by another member of her family – Where common ground evidence of other offences probative and appellant sought to adduce the evidence in their </w:t>
      </w:r>
      <w:proofErr w:type="spellStart"/>
      <w:r>
        <w:t>defence</w:t>
      </w:r>
      <w:proofErr w:type="spellEnd"/>
      <w:r>
        <w:t xml:space="preserve"> – Where s 293 of </w:t>
      </w:r>
      <w:r>
        <w:rPr>
          <w:i/>
          <w:iCs/>
        </w:rPr>
        <w:t xml:space="preserve">Criminal Procedure Act 1986 </w:t>
      </w:r>
      <w:r>
        <w:t>(NSW) provides evidence of sexual experience inadmissible</w:t>
      </w:r>
      <w:r>
        <w:rPr>
          <w:i/>
          <w:iCs/>
        </w:rPr>
        <w:t xml:space="preserve"> </w:t>
      </w:r>
      <w:r>
        <w:t xml:space="preserve">subject to exceptions – Where trial judge ruled evidence of other offences inadmissible in appellant’s trial – Whether Court of Criminal Appeal erred in constructing s 293(4)  – </w:t>
      </w:r>
      <w:r>
        <w:lastRenderedPageBreak/>
        <w:t xml:space="preserve">Whether Court erred in holding permissible to mislead jury by cross-examination in order to attempt to counteract unfairness occasioned by exclusion of s 293 evidence – Whether Court erred in ordering appellant be retried – Whether Court erred in refusing to stay proceedings. </w:t>
      </w:r>
    </w:p>
    <w:p w14:paraId="64BFF0CC" w14:textId="77777777" w:rsidR="000C67A1" w:rsidRDefault="000C67A1" w:rsidP="00314C4B">
      <w:pPr>
        <w:pStyle w:val="Catchwords0"/>
      </w:pPr>
    </w:p>
    <w:p w14:paraId="571AAFB1" w14:textId="7D682AE4" w:rsidR="000C67A1" w:rsidRDefault="000C67A1" w:rsidP="000C67A1">
      <w:pPr>
        <w:rPr>
          <w:bCs/>
        </w:rPr>
      </w:pPr>
      <w:r>
        <w:rPr>
          <w:b/>
        </w:rPr>
        <w:t xml:space="preserve">Appealed from NSW (CCA): </w:t>
      </w:r>
      <w:hyperlink r:id="rId153" w:history="1">
        <w:r>
          <w:rPr>
            <w:rStyle w:val="Hyperlink"/>
            <w:bCs/>
          </w:rPr>
          <w:t>[2022] NSWCCA 282</w:t>
        </w:r>
      </w:hyperlink>
    </w:p>
    <w:p w14:paraId="35D2FEFB" w14:textId="77777777" w:rsidR="000C67A1" w:rsidRDefault="000C67A1" w:rsidP="000C67A1"/>
    <w:p w14:paraId="7A8CA950" w14:textId="77777777" w:rsidR="000C67A1" w:rsidRDefault="00064AE2" w:rsidP="000C67A1">
      <w:pPr>
        <w:rPr>
          <w:rStyle w:val="Hyperlink"/>
          <w:bCs/>
        </w:rPr>
      </w:pPr>
      <w:hyperlink r:id="rId154" w:anchor="TOP" w:history="1">
        <w:r w:rsidR="000C67A1">
          <w:rPr>
            <w:rStyle w:val="Hyperlink"/>
            <w:bCs/>
          </w:rPr>
          <w:t>Return to Top</w:t>
        </w:r>
      </w:hyperlink>
    </w:p>
    <w:p w14:paraId="3BDCC6EE" w14:textId="77777777" w:rsidR="00F75EF7" w:rsidRDefault="00F75EF7" w:rsidP="00F75EF7">
      <w:pPr>
        <w:pStyle w:val="Divider1"/>
        <w:rPr>
          <w:rStyle w:val="Hyperlink"/>
          <w:rFonts w:cs="Verdana"/>
          <w:bCs/>
        </w:rPr>
      </w:pPr>
    </w:p>
    <w:p w14:paraId="1FC86A96" w14:textId="77777777" w:rsidR="00F75EF7" w:rsidRDefault="00F75EF7" w:rsidP="00F75EF7">
      <w:pPr>
        <w:rPr>
          <w:rStyle w:val="Hyperlink"/>
          <w:bCs/>
        </w:rPr>
      </w:pPr>
    </w:p>
    <w:p w14:paraId="66ADB2F7" w14:textId="70AF483D" w:rsidR="00F75EF7" w:rsidRDefault="00F75EF7" w:rsidP="00F75EF7">
      <w:pPr>
        <w:pStyle w:val="Heading3"/>
      </w:pPr>
      <w:bookmarkStart w:id="190" w:name="_MDP_v_The"/>
      <w:bookmarkEnd w:id="190"/>
      <w:r>
        <w:rPr>
          <w:iCs/>
        </w:rPr>
        <w:t xml:space="preserve">MDP v The King </w:t>
      </w:r>
    </w:p>
    <w:p w14:paraId="30B78998" w14:textId="1A85EA66" w:rsidR="00F75EF7" w:rsidRPr="0068393B" w:rsidRDefault="00064AE2" w:rsidP="00F75EF7">
      <w:pPr>
        <w:rPr>
          <w:b/>
          <w:bCs/>
        </w:rPr>
      </w:pPr>
      <w:hyperlink r:id="rId155" w:history="1">
        <w:r w:rsidR="00CA1B7A" w:rsidRPr="00CA1B7A">
          <w:rPr>
            <w:rStyle w:val="Hyperlink"/>
            <w:rFonts w:cs="Verdana"/>
            <w:b/>
            <w:bCs/>
            <w:noProof w:val="0"/>
          </w:rPr>
          <w:t>B72</w:t>
        </w:r>
        <w:r w:rsidR="00F75EF7" w:rsidRPr="00CA1B7A">
          <w:rPr>
            <w:rStyle w:val="Hyperlink"/>
            <w:rFonts w:cs="Verdana"/>
            <w:b/>
            <w:bCs/>
            <w:noProof w:val="0"/>
          </w:rPr>
          <w:t>/2023</w:t>
        </w:r>
      </w:hyperlink>
      <w:r w:rsidR="00F75EF7">
        <w:rPr>
          <w:b/>
          <w:bCs/>
        </w:rPr>
        <w:t xml:space="preserve">: </w:t>
      </w:r>
      <w:hyperlink r:id="rId156" w:history="1">
        <w:r w:rsidR="00DF45E6" w:rsidRPr="00DF45E6">
          <w:rPr>
            <w:rStyle w:val="Hyperlink"/>
            <w:rFonts w:cs="Verdana"/>
            <w:noProof w:val="0"/>
          </w:rPr>
          <w:t>[2023] HCASL 215</w:t>
        </w:r>
      </w:hyperlink>
    </w:p>
    <w:p w14:paraId="0C265A39" w14:textId="77777777" w:rsidR="00F75EF7" w:rsidRPr="004E6626" w:rsidRDefault="00F75EF7" w:rsidP="00F75EF7"/>
    <w:p w14:paraId="365FF38E" w14:textId="4C544040" w:rsidR="00F75EF7" w:rsidRPr="004E6626" w:rsidRDefault="00F75EF7" w:rsidP="00F75EF7">
      <w:pPr>
        <w:rPr>
          <w:i/>
          <w:iCs/>
        </w:rPr>
      </w:pPr>
      <w:r w:rsidRPr="004E6626">
        <w:rPr>
          <w:b/>
          <w:bCs/>
        </w:rPr>
        <w:t xml:space="preserve">Date </w:t>
      </w:r>
      <w:r w:rsidR="002E1898">
        <w:rPr>
          <w:b/>
          <w:bCs/>
        </w:rPr>
        <w:t>determined</w:t>
      </w:r>
      <w:r w:rsidRPr="004E6626">
        <w:rPr>
          <w:b/>
          <w:bCs/>
        </w:rPr>
        <w:t>:</w:t>
      </w:r>
      <w:r w:rsidRPr="004E6626">
        <w:t xml:space="preserve"> </w:t>
      </w:r>
      <w:r>
        <w:t>7 December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1A0F66EE" w14:textId="77777777" w:rsidR="00F75EF7" w:rsidRPr="004E6626" w:rsidRDefault="00F75EF7" w:rsidP="00F75EF7"/>
    <w:p w14:paraId="5BEC71DB" w14:textId="77777777" w:rsidR="00F75EF7" w:rsidRPr="004E6626" w:rsidRDefault="00F75EF7" w:rsidP="00F75EF7">
      <w:r w:rsidRPr="004E6626">
        <w:rPr>
          <w:b/>
          <w:bCs/>
        </w:rPr>
        <w:t>Catchwords:</w:t>
      </w:r>
    </w:p>
    <w:p w14:paraId="18D8BDA5" w14:textId="77777777" w:rsidR="00F75EF7" w:rsidRPr="004E6626" w:rsidRDefault="00F75EF7" w:rsidP="00F75EF7"/>
    <w:p w14:paraId="5410DD2C" w14:textId="4D2DA0A0" w:rsidR="00F42A48" w:rsidRPr="002E7155" w:rsidRDefault="002E1898" w:rsidP="00F75EF7">
      <w:pPr>
        <w:pStyle w:val="Catchwords0"/>
      </w:pPr>
      <w:r>
        <w:t xml:space="preserve">Evidence – </w:t>
      </w:r>
      <w:r w:rsidR="00F75EF7">
        <w:rPr>
          <w:lang w:val="en-AU"/>
        </w:rPr>
        <w:t xml:space="preserve"> </w:t>
      </w:r>
      <w:r w:rsidR="00B31346">
        <w:rPr>
          <w:lang w:val="en-AU"/>
        </w:rPr>
        <w:t>Propensity evidence –</w:t>
      </w:r>
      <w:r w:rsidR="006B38F6">
        <w:rPr>
          <w:lang w:val="en-AU"/>
        </w:rPr>
        <w:t xml:space="preserve"> </w:t>
      </w:r>
      <w:r w:rsidR="009B3972">
        <w:rPr>
          <w:lang w:val="en-AU"/>
        </w:rPr>
        <w:t>M</w:t>
      </w:r>
      <w:r w:rsidR="00B31346">
        <w:rPr>
          <w:lang w:val="en-AU"/>
        </w:rPr>
        <w:t xml:space="preserve">iscarriage of justice – </w:t>
      </w:r>
      <w:r w:rsidR="00416219">
        <w:rPr>
          <w:lang w:val="en-AU"/>
        </w:rPr>
        <w:t xml:space="preserve">Where appellant </w:t>
      </w:r>
      <w:r w:rsidR="00EA764F">
        <w:rPr>
          <w:lang w:val="en-AU"/>
        </w:rPr>
        <w:t xml:space="preserve">convicted of </w:t>
      </w:r>
      <w:r w:rsidR="00416219">
        <w:rPr>
          <w:lang w:val="en-AU"/>
        </w:rPr>
        <w:t xml:space="preserve">various </w:t>
      </w:r>
      <w:r w:rsidR="00EA764F">
        <w:rPr>
          <w:lang w:val="en-AU"/>
        </w:rPr>
        <w:t xml:space="preserve">child sexual assault and domestic violence </w:t>
      </w:r>
      <w:r w:rsidR="00416219">
        <w:rPr>
          <w:lang w:val="en-AU"/>
        </w:rPr>
        <w:t>offences</w:t>
      </w:r>
      <w:r w:rsidR="00EA764F">
        <w:rPr>
          <w:lang w:val="en-AU"/>
        </w:rPr>
        <w:t xml:space="preserve"> against former partner’s </w:t>
      </w:r>
      <w:r w:rsidR="00251994">
        <w:rPr>
          <w:lang w:val="en-AU"/>
        </w:rPr>
        <w:t>daughter</w:t>
      </w:r>
      <w:r w:rsidR="00EA764F">
        <w:rPr>
          <w:lang w:val="en-AU"/>
        </w:rPr>
        <w:t xml:space="preserve"> – </w:t>
      </w:r>
      <w:r w:rsidR="00FD152D">
        <w:rPr>
          <w:lang w:val="en-AU"/>
        </w:rPr>
        <w:t xml:space="preserve">Where evidence included </w:t>
      </w:r>
      <w:r w:rsidR="00167F9E">
        <w:rPr>
          <w:lang w:val="en-AU"/>
        </w:rPr>
        <w:t>evidence from complainant’s sister that appellant smack</w:t>
      </w:r>
      <w:r w:rsidR="00E25F88">
        <w:rPr>
          <w:lang w:val="en-AU"/>
        </w:rPr>
        <w:t xml:space="preserve">ed </w:t>
      </w:r>
      <w:r w:rsidR="00167F9E">
        <w:rPr>
          <w:lang w:val="en-AU"/>
        </w:rPr>
        <w:t xml:space="preserve">complainant on bottom – </w:t>
      </w:r>
      <w:r w:rsidR="00E23397">
        <w:rPr>
          <w:lang w:val="en-AU"/>
        </w:rPr>
        <w:t xml:space="preserve">Where trial judge directed jury if they accepted bottom slapping evidence was true, and that it </w:t>
      </w:r>
      <w:r w:rsidR="00E23397" w:rsidRPr="00E23397">
        <w:rPr>
          <w:lang w:val="en-AU"/>
        </w:rPr>
        <w:t xml:space="preserve">displayed sexual interest of </w:t>
      </w:r>
      <w:r w:rsidR="00E23397">
        <w:rPr>
          <w:lang w:val="en-AU"/>
        </w:rPr>
        <w:t xml:space="preserve">appellant </w:t>
      </w:r>
      <w:r w:rsidR="00E23397" w:rsidRPr="00E23397">
        <w:rPr>
          <w:lang w:val="en-AU"/>
        </w:rPr>
        <w:t>in complainant beyond reasonable doubt, they could use it to reason that it was more likely that offences occurred</w:t>
      </w:r>
      <w:r w:rsidR="00E23397">
        <w:rPr>
          <w:lang w:val="en-AU"/>
        </w:rPr>
        <w:t xml:space="preserve"> – </w:t>
      </w:r>
      <w:r w:rsidR="00092F15">
        <w:rPr>
          <w:lang w:val="en-AU"/>
        </w:rPr>
        <w:t xml:space="preserve">Where Court of Appeal found bottom slapping evidence did not meet test for admissibility of propensity </w:t>
      </w:r>
      <w:r w:rsidR="004A1E28">
        <w:rPr>
          <w:lang w:val="en-AU"/>
        </w:rPr>
        <w:t>evidence</w:t>
      </w:r>
      <w:r w:rsidR="00092F15">
        <w:rPr>
          <w:lang w:val="en-AU"/>
        </w:rPr>
        <w:t xml:space="preserve"> – Where Court of appeal found evidence admissible under s 132B of </w:t>
      </w:r>
      <w:r w:rsidR="00092F15">
        <w:rPr>
          <w:i/>
          <w:iCs/>
          <w:lang w:val="en-AU"/>
        </w:rPr>
        <w:t xml:space="preserve">Evidence Act 1977 </w:t>
      </w:r>
      <w:r w:rsidR="00092F15">
        <w:rPr>
          <w:lang w:val="en-AU"/>
        </w:rPr>
        <w:t>(Qld)</w:t>
      </w:r>
      <w:r w:rsidR="004A1E28">
        <w:rPr>
          <w:lang w:val="en-AU"/>
        </w:rPr>
        <w:t xml:space="preserve"> </w:t>
      </w:r>
      <w:r w:rsidR="00AB7E63">
        <w:rPr>
          <w:lang w:val="en-AU"/>
        </w:rPr>
        <w:t>(</w:t>
      </w:r>
      <w:r w:rsidR="00A62401">
        <w:rPr>
          <w:lang w:val="en-AU"/>
        </w:rPr>
        <w:t>"</w:t>
      </w:r>
      <w:r w:rsidR="00AB7E63">
        <w:rPr>
          <w:lang w:val="en-AU"/>
        </w:rPr>
        <w:t>evidence of domestic  violence</w:t>
      </w:r>
      <w:r w:rsidR="00A62401">
        <w:rPr>
          <w:lang w:val="en-AU"/>
        </w:rPr>
        <w:t>"</w:t>
      </w:r>
      <w:r w:rsidR="00AB7E63">
        <w:rPr>
          <w:lang w:val="en-AU"/>
        </w:rPr>
        <w:t xml:space="preserve">) </w:t>
      </w:r>
      <w:r w:rsidR="004A1E28">
        <w:rPr>
          <w:lang w:val="en-AU"/>
        </w:rPr>
        <w:t xml:space="preserve">– </w:t>
      </w:r>
      <w:r w:rsidR="00F42A48">
        <w:rPr>
          <w:lang w:val="en-AU"/>
        </w:rPr>
        <w:t xml:space="preserve">Whether Court of Appeal erred holding that no miscarriage of justice occurred when evidence inadmissible as propensity evidence was nonetheless left to jury to be used as propensity evidence. </w:t>
      </w:r>
    </w:p>
    <w:p w14:paraId="117B974F" w14:textId="77777777" w:rsidR="00F75EF7" w:rsidRDefault="00F75EF7" w:rsidP="00F75EF7"/>
    <w:p w14:paraId="0551FAE1" w14:textId="70D30AC6" w:rsidR="00C95210" w:rsidRDefault="00F75EF7" w:rsidP="001E0E4B">
      <w:pPr>
        <w:rPr>
          <w:rStyle w:val="Hyperlink"/>
          <w:rFonts w:cs="Verdana"/>
          <w:noProof w:val="0"/>
        </w:rPr>
      </w:pPr>
      <w:r w:rsidRPr="004E7695">
        <w:rPr>
          <w:b/>
        </w:rPr>
        <w:t>Appealed from</w:t>
      </w:r>
      <w:r>
        <w:rPr>
          <w:b/>
        </w:rPr>
        <w:t xml:space="preserve"> </w:t>
      </w:r>
      <w:r w:rsidR="001E0E4B">
        <w:rPr>
          <w:b/>
        </w:rPr>
        <w:t>QLDSC (CA):</w:t>
      </w:r>
      <w:r w:rsidR="001E0E4B">
        <w:t xml:space="preserve"> </w:t>
      </w:r>
      <w:hyperlink r:id="rId157" w:history="1">
        <w:r w:rsidR="0083498B" w:rsidRPr="00622B67">
          <w:rPr>
            <w:rStyle w:val="Hyperlink"/>
            <w:rFonts w:cs="Verdana"/>
            <w:noProof w:val="0"/>
          </w:rPr>
          <w:t>[2023] QCA 134</w:t>
        </w:r>
      </w:hyperlink>
    </w:p>
    <w:p w14:paraId="356148AA" w14:textId="77777777" w:rsidR="00FB79E0" w:rsidRDefault="00FB79E0" w:rsidP="001E0E4B">
      <w:pPr>
        <w:rPr>
          <w:rStyle w:val="Hyperlink"/>
          <w:rFonts w:cs="Verdana"/>
          <w:noProof w:val="0"/>
        </w:rPr>
      </w:pPr>
    </w:p>
    <w:p w14:paraId="5177D410" w14:textId="77777777" w:rsidR="00FB79E0" w:rsidRDefault="00064AE2" w:rsidP="00FB79E0">
      <w:pPr>
        <w:rPr>
          <w:rStyle w:val="Hyperlink"/>
          <w:rFonts w:cs="Verdana"/>
          <w:bCs/>
        </w:rPr>
      </w:pPr>
      <w:hyperlink w:anchor="TOP" w:history="1">
        <w:r w:rsidR="00FB79E0" w:rsidRPr="004E7695">
          <w:rPr>
            <w:rStyle w:val="Hyperlink"/>
            <w:rFonts w:cs="Verdana"/>
            <w:bCs/>
          </w:rPr>
          <w:t>Return to Top</w:t>
        </w:r>
      </w:hyperlink>
    </w:p>
    <w:p w14:paraId="71EE627E" w14:textId="77777777" w:rsidR="00690015" w:rsidRDefault="00690015" w:rsidP="00690015">
      <w:pPr>
        <w:pStyle w:val="Divider1"/>
        <w:rPr>
          <w:rStyle w:val="Hyperlink"/>
          <w:rFonts w:cs="Verdana"/>
          <w:bCs/>
        </w:rPr>
      </w:pPr>
    </w:p>
    <w:p w14:paraId="61456618" w14:textId="77777777" w:rsidR="00690015" w:rsidRDefault="00690015" w:rsidP="00690015">
      <w:pPr>
        <w:rPr>
          <w:rStyle w:val="Hyperlink"/>
          <w:bCs/>
        </w:rPr>
      </w:pPr>
    </w:p>
    <w:p w14:paraId="3E6A9D55" w14:textId="6C4FFC32" w:rsidR="00690015" w:rsidRDefault="00690015" w:rsidP="00690015">
      <w:pPr>
        <w:pStyle w:val="Heading3"/>
      </w:pPr>
      <w:bookmarkStart w:id="191" w:name="_Steven_Moore_(a"/>
      <w:bookmarkEnd w:id="191"/>
      <w:r w:rsidRPr="00690015">
        <w:rPr>
          <w:iCs/>
        </w:rPr>
        <w:t>Steven Moore (a pseudonym) v The King</w:t>
      </w:r>
    </w:p>
    <w:p w14:paraId="1B228DF6" w14:textId="368D23CC" w:rsidR="00690015" w:rsidRPr="0068393B" w:rsidRDefault="00064AE2" w:rsidP="00690015">
      <w:pPr>
        <w:rPr>
          <w:b/>
          <w:bCs/>
        </w:rPr>
      </w:pPr>
      <w:hyperlink r:id="rId158" w:history="1">
        <w:r w:rsidR="00690015" w:rsidRPr="00D4686E">
          <w:rPr>
            <w:rStyle w:val="Hyperlink"/>
            <w:rFonts w:cs="Verdana"/>
            <w:b/>
            <w:bCs/>
            <w:noProof w:val="0"/>
          </w:rPr>
          <w:t>M</w:t>
        </w:r>
        <w:r w:rsidR="00BC56C1" w:rsidRPr="00D4686E">
          <w:rPr>
            <w:rStyle w:val="Hyperlink"/>
            <w:rFonts w:cs="Verdana"/>
            <w:b/>
            <w:bCs/>
            <w:noProof w:val="0"/>
          </w:rPr>
          <w:t>23</w:t>
        </w:r>
        <w:r w:rsidR="00690015" w:rsidRPr="00D4686E">
          <w:rPr>
            <w:rStyle w:val="Hyperlink"/>
            <w:rFonts w:cs="Verdana"/>
            <w:b/>
            <w:bCs/>
            <w:noProof w:val="0"/>
          </w:rPr>
          <w:t>/202</w:t>
        </w:r>
        <w:r w:rsidR="00BC56C1" w:rsidRPr="00D4686E">
          <w:rPr>
            <w:rStyle w:val="Hyperlink"/>
            <w:rFonts w:cs="Verdana"/>
            <w:b/>
            <w:bCs/>
            <w:noProof w:val="0"/>
          </w:rPr>
          <w:t>4</w:t>
        </w:r>
      </w:hyperlink>
      <w:r w:rsidR="00690015">
        <w:rPr>
          <w:b/>
          <w:bCs/>
        </w:rPr>
        <w:t xml:space="preserve">: </w:t>
      </w:r>
      <w:hyperlink r:id="rId159" w:history="1">
        <w:r w:rsidR="00963838" w:rsidRPr="00F953D9">
          <w:rPr>
            <w:rStyle w:val="Hyperlink"/>
            <w:rFonts w:cs="Verdana"/>
            <w:noProof w:val="0"/>
          </w:rPr>
          <w:t>[2024] HCASL 53</w:t>
        </w:r>
      </w:hyperlink>
    </w:p>
    <w:p w14:paraId="17ACE62B" w14:textId="77777777" w:rsidR="00690015" w:rsidRPr="004E6626" w:rsidRDefault="00690015" w:rsidP="00690015"/>
    <w:p w14:paraId="5F06C441" w14:textId="3AA23FD3" w:rsidR="00690015" w:rsidRPr="004E6626" w:rsidRDefault="00690015" w:rsidP="00690015">
      <w:pPr>
        <w:rPr>
          <w:i/>
          <w:iCs/>
        </w:rPr>
      </w:pPr>
      <w:r w:rsidRPr="004E6626">
        <w:rPr>
          <w:b/>
          <w:bCs/>
        </w:rPr>
        <w:t xml:space="preserve">Date </w:t>
      </w:r>
      <w:r>
        <w:rPr>
          <w:b/>
          <w:bCs/>
        </w:rPr>
        <w:t>determined</w:t>
      </w:r>
      <w:r w:rsidRPr="004E6626">
        <w:rPr>
          <w:b/>
          <w:bCs/>
        </w:rPr>
        <w:t>:</w:t>
      </w:r>
      <w:r w:rsidRPr="004E6626">
        <w:t xml:space="preserve"> </w:t>
      </w:r>
      <w:r>
        <w:t xml:space="preserve">7 </w:t>
      </w:r>
      <w:r w:rsidR="00F953D9">
        <w:t>March 2024</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21A3DA24" w14:textId="77777777" w:rsidR="00690015" w:rsidRPr="004E6626" w:rsidRDefault="00690015" w:rsidP="00690015"/>
    <w:p w14:paraId="25F45977" w14:textId="77777777" w:rsidR="00690015" w:rsidRPr="004E6626" w:rsidRDefault="00690015" w:rsidP="00690015">
      <w:r w:rsidRPr="004E6626">
        <w:rPr>
          <w:b/>
          <w:bCs/>
        </w:rPr>
        <w:t>Catchwords:</w:t>
      </w:r>
    </w:p>
    <w:p w14:paraId="2A190186" w14:textId="77777777" w:rsidR="00690015" w:rsidRPr="004E6626" w:rsidRDefault="00690015" w:rsidP="00690015"/>
    <w:p w14:paraId="70155986" w14:textId="2D195CC1" w:rsidR="0066302A" w:rsidRPr="002E7155" w:rsidRDefault="00690015" w:rsidP="00690015">
      <w:pPr>
        <w:pStyle w:val="Catchwords0"/>
      </w:pPr>
      <w:r>
        <w:t>Evidence –</w:t>
      </w:r>
      <w:r w:rsidR="00606026">
        <w:t xml:space="preserve"> </w:t>
      </w:r>
      <w:r w:rsidR="00982C5E">
        <w:rPr>
          <w:lang w:val="en-AU"/>
        </w:rPr>
        <w:t xml:space="preserve">Criminal trial – Hearsay </w:t>
      </w:r>
      <w:r w:rsidR="000317C7">
        <w:rPr>
          <w:lang w:val="en-AU"/>
        </w:rPr>
        <w:t>–</w:t>
      </w:r>
      <w:r w:rsidR="000317C7">
        <w:t xml:space="preserve"> Exclusion of prejudicial evidence – </w:t>
      </w:r>
      <w:r w:rsidR="002810C1">
        <w:rPr>
          <w:lang w:val="en-AU"/>
        </w:rPr>
        <w:t xml:space="preserve">Where appellant charged with seven violent offences and pleaded not guilty – Where appellant accepted he was at complainant's house and engaged in argument, but denied any violence on his part – </w:t>
      </w:r>
      <w:r w:rsidR="00F14CB0">
        <w:rPr>
          <w:lang w:val="en-AU"/>
        </w:rPr>
        <w:t xml:space="preserve">Where Crown case relies in large part on </w:t>
      </w:r>
      <w:r w:rsidR="00261E85">
        <w:rPr>
          <w:lang w:val="en-AU"/>
        </w:rPr>
        <w:lastRenderedPageBreak/>
        <w:t xml:space="preserve">complainant's account – Where complainant passed away in circumstances unconnected to allegations – Where Crown relied on hearsay rule in s 65 of </w:t>
      </w:r>
      <w:r w:rsidR="00261E85">
        <w:rPr>
          <w:i/>
          <w:iCs/>
          <w:lang w:val="en-AU"/>
        </w:rPr>
        <w:t xml:space="preserve">Evidence Act 2008 </w:t>
      </w:r>
      <w:r w:rsidR="00261E85">
        <w:rPr>
          <w:lang w:val="en-AU"/>
        </w:rPr>
        <w:t>(Vic)</w:t>
      </w:r>
      <w:r w:rsidR="0036774F">
        <w:rPr>
          <w:lang w:val="en-AU"/>
        </w:rPr>
        <w:t xml:space="preserve"> </w:t>
      </w:r>
      <w:r w:rsidR="0093008B">
        <w:rPr>
          <w:lang w:val="en-AU"/>
        </w:rPr>
        <w:t xml:space="preserve">to adduce representations made by complainant </w:t>
      </w:r>
      <w:r w:rsidR="0036774F">
        <w:rPr>
          <w:lang w:val="en-AU"/>
        </w:rPr>
        <w:t>– Where</w:t>
      </w:r>
      <w:r w:rsidR="00BB5BBF">
        <w:rPr>
          <w:lang w:val="en-AU"/>
        </w:rPr>
        <w:t xml:space="preserve"> </w:t>
      </w:r>
      <w:r w:rsidR="0088224A">
        <w:rPr>
          <w:lang w:val="en-AU"/>
        </w:rPr>
        <w:t>prosecution's</w:t>
      </w:r>
      <w:r w:rsidR="0036774F">
        <w:rPr>
          <w:lang w:val="en-AU"/>
        </w:rPr>
        <w:t xml:space="preserve"> notice </w:t>
      </w:r>
      <w:r w:rsidR="00CB32D7">
        <w:rPr>
          <w:lang w:val="en-AU"/>
        </w:rPr>
        <w:t>of intention to adduce hearsay evidence referred to large number of</w:t>
      </w:r>
      <w:r w:rsidR="00EA5E6A">
        <w:rPr>
          <w:lang w:val="en-AU"/>
        </w:rPr>
        <w:t xml:space="preserve"> representations by complainant to various people – </w:t>
      </w:r>
      <w:r w:rsidR="00763A05">
        <w:rPr>
          <w:lang w:val="en-AU"/>
        </w:rPr>
        <w:t xml:space="preserve">Where appellant objected to admission of evidence – Where trial judge ruled 67 of 70 previous </w:t>
      </w:r>
      <w:r w:rsidR="005A2E2E">
        <w:rPr>
          <w:lang w:val="en-AU"/>
        </w:rPr>
        <w:t>representations</w:t>
      </w:r>
      <w:r w:rsidR="00763A05">
        <w:rPr>
          <w:lang w:val="en-AU"/>
        </w:rPr>
        <w:t xml:space="preserve"> admissible </w:t>
      </w:r>
      <w:r w:rsidR="005A2E2E">
        <w:rPr>
          <w:lang w:val="en-AU"/>
        </w:rPr>
        <w:t>– Where appellant unsuccessfully appealed interlocutory decision to Court of Appeal</w:t>
      </w:r>
      <w:r w:rsidR="00D45336">
        <w:rPr>
          <w:lang w:val="en-AU"/>
        </w:rPr>
        <w:t xml:space="preserve"> – </w:t>
      </w:r>
      <w:r w:rsidR="0066302A">
        <w:rPr>
          <w:lang w:val="en-AU"/>
        </w:rPr>
        <w:t xml:space="preserve">Whether </w:t>
      </w:r>
      <w:r w:rsidR="0066302A" w:rsidRPr="0066302A">
        <w:rPr>
          <w:lang w:val="en-AU"/>
        </w:rPr>
        <w:t xml:space="preserve">Court of Appeal </w:t>
      </w:r>
      <w:r w:rsidR="0066302A">
        <w:rPr>
          <w:lang w:val="en-AU"/>
        </w:rPr>
        <w:t>applied</w:t>
      </w:r>
      <w:r w:rsidR="0066302A" w:rsidRPr="0066302A">
        <w:rPr>
          <w:lang w:val="en-AU"/>
        </w:rPr>
        <w:t xml:space="preserve"> wrong standard of review on interlocutory appeal from ruling on admissibility of evidence under s 137 of </w:t>
      </w:r>
      <w:r w:rsidR="0066302A" w:rsidRPr="0066302A">
        <w:rPr>
          <w:i/>
          <w:iCs/>
          <w:lang w:val="en-AU"/>
        </w:rPr>
        <w:t>Evidence Act 2008</w:t>
      </w:r>
      <w:r w:rsidR="0066302A" w:rsidRPr="0066302A">
        <w:rPr>
          <w:lang w:val="en-AU"/>
        </w:rPr>
        <w:t xml:space="preserve"> (Vic)</w:t>
      </w:r>
      <w:r w:rsidR="0066302A">
        <w:rPr>
          <w:lang w:val="en-AU"/>
        </w:rPr>
        <w:t xml:space="preserve"> – Whether Court of </w:t>
      </w:r>
      <w:r w:rsidR="007E7C5F">
        <w:rPr>
          <w:lang w:val="en-AU"/>
        </w:rPr>
        <w:t>Appeal</w:t>
      </w:r>
      <w:r w:rsidR="0066302A">
        <w:rPr>
          <w:lang w:val="en-AU"/>
        </w:rPr>
        <w:t xml:space="preserve"> erred in assessing </w:t>
      </w:r>
      <w:r w:rsidR="00A62401">
        <w:rPr>
          <w:lang w:val="en-AU"/>
        </w:rPr>
        <w:t>"</w:t>
      </w:r>
      <w:r w:rsidR="0066302A">
        <w:rPr>
          <w:lang w:val="en-AU"/>
        </w:rPr>
        <w:t>danger of unfair prejudice to the accused</w:t>
      </w:r>
      <w:r w:rsidR="00A62401">
        <w:rPr>
          <w:lang w:val="en-AU"/>
        </w:rPr>
        <w:t>"</w:t>
      </w:r>
      <w:r w:rsidR="0066302A">
        <w:rPr>
          <w:lang w:val="en-AU"/>
        </w:rPr>
        <w:t xml:space="preserve"> of admitting evidence. </w:t>
      </w:r>
    </w:p>
    <w:p w14:paraId="198DF8BA" w14:textId="77777777" w:rsidR="00690015" w:rsidRDefault="00690015" w:rsidP="00690015"/>
    <w:p w14:paraId="768BB90E" w14:textId="31ABD91C" w:rsidR="00690015" w:rsidRDefault="00690015" w:rsidP="00690015">
      <w:pPr>
        <w:rPr>
          <w:rStyle w:val="Hyperlink"/>
          <w:rFonts w:cs="Verdana"/>
          <w:noProof w:val="0"/>
        </w:rPr>
      </w:pPr>
      <w:r w:rsidRPr="004E7695">
        <w:rPr>
          <w:b/>
        </w:rPr>
        <w:t>Appealed from</w:t>
      </w:r>
      <w:r>
        <w:rPr>
          <w:b/>
        </w:rPr>
        <w:t xml:space="preserve"> </w:t>
      </w:r>
      <w:r w:rsidR="00F953D9">
        <w:rPr>
          <w:b/>
        </w:rPr>
        <w:t>VSC</w:t>
      </w:r>
      <w:r>
        <w:rPr>
          <w:b/>
        </w:rPr>
        <w:t xml:space="preserve"> (CA):</w:t>
      </w:r>
      <w:r>
        <w:t xml:space="preserve"> </w:t>
      </w:r>
      <w:hyperlink r:id="rId160" w:history="1">
        <w:r w:rsidRPr="00A71338">
          <w:rPr>
            <w:rStyle w:val="Hyperlink"/>
            <w:rFonts w:cs="Verdana"/>
            <w:noProof w:val="0"/>
          </w:rPr>
          <w:t xml:space="preserve">[2023] </w:t>
        </w:r>
        <w:r w:rsidR="00A71338" w:rsidRPr="00A71338">
          <w:rPr>
            <w:rStyle w:val="Hyperlink"/>
            <w:rFonts w:cs="Verdana"/>
            <w:noProof w:val="0"/>
          </w:rPr>
          <w:t>VSCA 236</w:t>
        </w:r>
      </w:hyperlink>
    </w:p>
    <w:p w14:paraId="694744D8" w14:textId="77777777" w:rsidR="00690015" w:rsidRDefault="00690015" w:rsidP="00690015">
      <w:pPr>
        <w:rPr>
          <w:rStyle w:val="Hyperlink"/>
          <w:rFonts w:cs="Verdana"/>
          <w:noProof w:val="0"/>
        </w:rPr>
      </w:pPr>
    </w:p>
    <w:p w14:paraId="6E290EEC" w14:textId="77777777" w:rsidR="00690015" w:rsidRDefault="00064AE2" w:rsidP="00690015">
      <w:pPr>
        <w:rPr>
          <w:rStyle w:val="Hyperlink"/>
          <w:rFonts w:cs="Verdana"/>
          <w:bCs/>
        </w:rPr>
      </w:pPr>
      <w:hyperlink w:anchor="TOP" w:history="1">
        <w:r w:rsidR="00690015" w:rsidRPr="004E7695">
          <w:rPr>
            <w:rStyle w:val="Hyperlink"/>
            <w:rFonts w:cs="Verdana"/>
            <w:bCs/>
          </w:rPr>
          <w:t>Return to Top</w:t>
        </w:r>
      </w:hyperlink>
    </w:p>
    <w:p w14:paraId="22B34AA0" w14:textId="77777777" w:rsidR="00314C4B" w:rsidRDefault="00314C4B" w:rsidP="00314C4B">
      <w:pPr>
        <w:pStyle w:val="Divider2"/>
      </w:pPr>
      <w:bookmarkStart w:id="192" w:name="_JZQQ_v_Minister"/>
      <w:bookmarkStart w:id="193" w:name="_The_Director_of"/>
      <w:bookmarkEnd w:id="192"/>
      <w:bookmarkEnd w:id="193"/>
    </w:p>
    <w:p w14:paraId="6F4D69B2" w14:textId="39D08CC6" w:rsidR="00314C4B" w:rsidRPr="00CA2F27" w:rsidRDefault="00314C4B" w:rsidP="00CA2F27"/>
    <w:p w14:paraId="77B651A0" w14:textId="7191C13A" w:rsidR="00CA2F27" w:rsidRDefault="00A939C1" w:rsidP="00CA2F27">
      <w:pPr>
        <w:pStyle w:val="Heading2"/>
      </w:pPr>
      <w:r>
        <w:t>Native Title</w:t>
      </w:r>
    </w:p>
    <w:p w14:paraId="28665C3D" w14:textId="77777777" w:rsidR="00CA2F27" w:rsidRDefault="00CA2F27" w:rsidP="00CA2F27"/>
    <w:p w14:paraId="2950D5B0" w14:textId="77777777" w:rsidR="00204667" w:rsidRDefault="00204667" w:rsidP="00204667">
      <w:pPr>
        <w:pStyle w:val="Heading3"/>
      </w:pPr>
      <w:bookmarkStart w:id="194" w:name="_Stuart_&amp;_Ors"/>
      <w:bookmarkEnd w:id="194"/>
      <w:r w:rsidRPr="00204667">
        <w:t xml:space="preserve">Stuart &amp; Ors v State of South Australia &amp; Ors </w:t>
      </w:r>
    </w:p>
    <w:p w14:paraId="0C9AEDEC" w14:textId="1726F98E" w:rsidR="00FB79E0" w:rsidRPr="00CE168A" w:rsidRDefault="00064AE2" w:rsidP="00FB79E0">
      <w:pPr>
        <w:rPr>
          <w:b/>
          <w:bCs/>
        </w:rPr>
      </w:pPr>
      <w:hyperlink r:id="rId161" w:history="1">
        <w:r w:rsidR="00B46587" w:rsidRPr="00D50F1D">
          <w:rPr>
            <w:rStyle w:val="Hyperlink"/>
            <w:rFonts w:cs="Verdana"/>
            <w:b/>
            <w:bCs/>
            <w:noProof w:val="0"/>
          </w:rPr>
          <w:t>A1/202</w:t>
        </w:r>
        <w:r w:rsidR="00D50F1D" w:rsidRPr="00D50F1D">
          <w:rPr>
            <w:rStyle w:val="Hyperlink"/>
            <w:rFonts w:cs="Verdana"/>
            <w:b/>
            <w:bCs/>
            <w:noProof w:val="0"/>
          </w:rPr>
          <w:t>4</w:t>
        </w:r>
      </w:hyperlink>
      <w:r w:rsidR="00D50F1D">
        <w:rPr>
          <w:b/>
          <w:bCs/>
        </w:rPr>
        <w:t>:</w:t>
      </w:r>
      <w:r w:rsidR="00FB79E0">
        <w:t xml:space="preserve"> </w:t>
      </w:r>
      <w:hyperlink r:id="rId162" w:history="1">
        <w:r w:rsidR="008F562D" w:rsidRPr="008F562D">
          <w:rPr>
            <w:rStyle w:val="Hyperlink"/>
            <w:rFonts w:cs="Verdana"/>
            <w:noProof w:val="0"/>
          </w:rPr>
          <w:t>[2024] HCASL 10</w:t>
        </w:r>
      </w:hyperlink>
    </w:p>
    <w:p w14:paraId="2EA62F15" w14:textId="77777777" w:rsidR="00FB79E0" w:rsidRDefault="00FB79E0" w:rsidP="00FB79E0"/>
    <w:p w14:paraId="386902E2" w14:textId="624CC020" w:rsidR="00FB79E0" w:rsidRPr="00D43080" w:rsidRDefault="00FB79E0" w:rsidP="00FB79E0">
      <w:r w:rsidRPr="004E7695">
        <w:rPr>
          <w:b/>
        </w:rPr>
        <w:t xml:space="preserve">Date </w:t>
      </w:r>
      <w:r>
        <w:rPr>
          <w:b/>
        </w:rPr>
        <w:t>determined</w:t>
      </w:r>
      <w:r w:rsidRPr="004E7695">
        <w:rPr>
          <w:b/>
        </w:rPr>
        <w:t>:</w:t>
      </w:r>
      <w:r w:rsidRPr="00FC0B58">
        <w:t xml:space="preserve"> </w:t>
      </w:r>
      <w:r w:rsidR="008F562D">
        <w:t>8 February 2024</w:t>
      </w:r>
      <w:r>
        <w:t xml:space="preserve"> – </w:t>
      </w:r>
      <w:r>
        <w:rPr>
          <w:i/>
        </w:rPr>
        <w:t xml:space="preserve">Special leave </w:t>
      </w:r>
      <w:proofErr w:type="gramStart"/>
      <w:r>
        <w:rPr>
          <w:i/>
        </w:rPr>
        <w:t>granted</w:t>
      </w:r>
      <w:proofErr w:type="gramEnd"/>
    </w:p>
    <w:p w14:paraId="2FA0722B" w14:textId="77777777" w:rsidR="00FB79E0" w:rsidRPr="004E7695" w:rsidRDefault="00FB79E0" w:rsidP="00FB79E0"/>
    <w:p w14:paraId="39489BD6" w14:textId="77777777" w:rsidR="00FB79E0" w:rsidRPr="004E7695" w:rsidRDefault="00FB79E0" w:rsidP="00FB79E0">
      <w:pPr>
        <w:rPr>
          <w:b/>
        </w:rPr>
      </w:pPr>
      <w:r w:rsidRPr="004E7695">
        <w:rPr>
          <w:b/>
        </w:rPr>
        <w:t>Catchwords:</w:t>
      </w:r>
    </w:p>
    <w:p w14:paraId="318F2DC5" w14:textId="77777777" w:rsidR="00FB79E0" w:rsidRPr="004E7695" w:rsidRDefault="00FB79E0" w:rsidP="00FB79E0">
      <w:pPr>
        <w:rPr>
          <w:b/>
        </w:rPr>
      </w:pPr>
    </w:p>
    <w:p w14:paraId="703EC42C" w14:textId="12904709" w:rsidR="001E5264" w:rsidRPr="00144121" w:rsidRDefault="000E1CC3" w:rsidP="00FB79E0">
      <w:pPr>
        <w:pStyle w:val="Catchwords0"/>
      </w:pPr>
      <w:r>
        <w:t>Native title –</w:t>
      </w:r>
      <w:r w:rsidR="0099235C">
        <w:t xml:space="preserve"> Extinguishment – Proper construction of </w:t>
      </w:r>
      <w:r w:rsidR="00A62401">
        <w:t>"</w:t>
      </w:r>
      <w:r w:rsidR="0099235C">
        <w:t>n</w:t>
      </w:r>
      <w:r w:rsidR="002B4924">
        <w:t>ative title</w:t>
      </w:r>
      <w:r w:rsidR="00A62401">
        <w:t>"</w:t>
      </w:r>
      <w:r w:rsidR="002B4924">
        <w:t xml:space="preserve"> in s 223(1) </w:t>
      </w:r>
      <w:r w:rsidR="000A2A8F">
        <w:rPr>
          <w:i/>
          <w:iCs/>
        </w:rPr>
        <w:t xml:space="preserve">Native Title Act 1993 </w:t>
      </w:r>
      <w:r w:rsidR="000A2A8F">
        <w:t>(Cth)</w:t>
      </w:r>
      <w:r w:rsidR="003F2E92">
        <w:t xml:space="preserve"> (</w:t>
      </w:r>
      <w:r w:rsidR="00A62401">
        <w:t>"</w:t>
      </w:r>
      <w:r w:rsidR="003F2E92">
        <w:t>NTA</w:t>
      </w:r>
      <w:r w:rsidR="00A62401">
        <w:t>"</w:t>
      </w:r>
      <w:r w:rsidR="003F2E92">
        <w:t>)</w:t>
      </w:r>
      <w:r w:rsidR="002B4924">
        <w:t xml:space="preserve"> – Overlapping claim</w:t>
      </w:r>
      <w:r w:rsidR="0063693B">
        <w:t>s</w:t>
      </w:r>
      <w:r w:rsidR="002B4924">
        <w:t xml:space="preserve"> </w:t>
      </w:r>
      <w:r w:rsidR="000A2A8F">
        <w:t xml:space="preserve">– </w:t>
      </w:r>
      <w:r w:rsidR="0059278B">
        <w:t xml:space="preserve">Where appellants together comprise </w:t>
      </w:r>
      <w:r w:rsidR="005C6932" w:rsidRPr="005C6932">
        <w:rPr>
          <w:lang w:val="en-AU"/>
        </w:rPr>
        <w:t xml:space="preserve">applicant in native title determination under s 61 of </w:t>
      </w:r>
      <w:r w:rsidR="003F2E92">
        <w:rPr>
          <w:lang w:val="en-AU"/>
        </w:rPr>
        <w:t>NTA</w:t>
      </w:r>
      <w:r w:rsidR="005C6932" w:rsidRPr="005C6932">
        <w:rPr>
          <w:lang w:val="en-AU"/>
        </w:rPr>
        <w:t xml:space="preserve"> made on behalf of </w:t>
      </w:r>
      <w:proofErr w:type="spellStart"/>
      <w:r w:rsidR="005C6932" w:rsidRPr="005C6932">
        <w:rPr>
          <w:lang w:val="en-AU"/>
        </w:rPr>
        <w:t>Arabana</w:t>
      </w:r>
      <w:proofErr w:type="spellEnd"/>
      <w:r w:rsidR="005C6932" w:rsidRPr="005C6932">
        <w:rPr>
          <w:lang w:val="en-AU"/>
        </w:rPr>
        <w:t xml:space="preserve"> peopl</w:t>
      </w:r>
      <w:r w:rsidR="005C6932">
        <w:rPr>
          <w:lang w:val="en-AU"/>
        </w:rPr>
        <w:t xml:space="preserve">e </w:t>
      </w:r>
      <w:r w:rsidR="00DE22BD">
        <w:rPr>
          <w:lang w:val="en-AU"/>
        </w:rPr>
        <w:t>in March 2013 over area in vicinity of township of Oodnadatta in South Australia – Where over subsequent five years</w:t>
      </w:r>
      <w:r w:rsidR="00990F9E">
        <w:rPr>
          <w:lang w:val="en-AU"/>
        </w:rPr>
        <w:t xml:space="preserve"> </w:t>
      </w:r>
      <w:r w:rsidR="00DE22BD">
        <w:rPr>
          <w:lang w:val="en-AU"/>
        </w:rPr>
        <w:t>different claim group</w:t>
      </w:r>
      <w:r w:rsidR="009F6C9B">
        <w:rPr>
          <w:lang w:val="en-AU"/>
        </w:rPr>
        <w:t xml:space="preserve">, </w:t>
      </w:r>
      <w:proofErr w:type="spellStart"/>
      <w:r w:rsidR="009F6C9B">
        <w:rPr>
          <w:lang w:val="en-AU"/>
        </w:rPr>
        <w:t>Walka</w:t>
      </w:r>
      <w:proofErr w:type="spellEnd"/>
      <w:r w:rsidR="009F6C9B">
        <w:rPr>
          <w:lang w:val="en-AU"/>
        </w:rPr>
        <w:t xml:space="preserve"> Wani people,</w:t>
      </w:r>
      <w:r w:rsidR="00DE22BD">
        <w:rPr>
          <w:lang w:val="en-AU"/>
        </w:rPr>
        <w:t xml:space="preserve"> </w:t>
      </w:r>
      <w:r w:rsidR="00990F9E">
        <w:rPr>
          <w:lang w:val="en-AU"/>
        </w:rPr>
        <w:t xml:space="preserve">made two claims </w:t>
      </w:r>
      <w:r w:rsidR="00DE22BD">
        <w:rPr>
          <w:lang w:val="en-AU"/>
        </w:rPr>
        <w:t>concerning same area</w:t>
      </w:r>
      <w:r w:rsidR="00BC4D8F">
        <w:rPr>
          <w:lang w:val="en-AU"/>
        </w:rPr>
        <w:t xml:space="preserve"> (</w:t>
      </w:r>
      <w:r w:rsidR="00A62401">
        <w:rPr>
          <w:lang w:val="en-AU"/>
        </w:rPr>
        <w:t>"</w:t>
      </w:r>
      <w:r w:rsidR="00DE22BD">
        <w:rPr>
          <w:lang w:val="en-AU"/>
        </w:rPr>
        <w:t>overlap area</w:t>
      </w:r>
      <w:r w:rsidR="00A62401">
        <w:rPr>
          <w:lang w:val="en-AU"/>
        </w:rPr>
        <w:t>"</w:t>
      </w:r>
      <w:r w:rsidR="00BC4D8F">
        <w:rPr>
          <w:lang w:val="en-AU"/>
        </w:rPr>
        <w:t>)</w:t>
      </w:r>
      <w:r w:rsidR="00DE22BD">
        <w:rPr>
          <w:lang w:val="en-AU"/>
        </w:rPr>
        <w:t xml:space="preserve"> </w:t>
      </w:r>
      <w:r w:rsidR="005C6932">
        <w:rPr>
          <w:lang w:val="en-AU"/>
        </w:rPr>
        <w:t xml:space="preserve">– </w:t>
      </w:r>
      <w:r w:rsidR="00B41464">
        <w:rPr>
          <w:lang w:val="en-AU"/>
        </w:rPr>
        <w:t xml:space="preserve">Where </w:t>
      </w:r>
      <w:r w:rsidR="002C478D">
        <w:rPr>
          <w:lang w:val="en-AU"/>
        </w:rPr>
        <w:t xml:space="preserve">in January 1998 </w:t>
      </w:r>
      <w:proofErr w:type="spellStart"/>
      <w:r w:rsidR="002C478D">
        <w:rPr>
          <w:lang w:val="en-AU"/>
        </w:rPr>
        <w:t>Arabana</w:t>
      </w:r>
      <w:proofErr w:type="spellEnd"/>
      <w:r w:rsidR="002C478D">
        <w:rPr>
          <w:lang w:val="en-AU"/>
        </w:rPr>
        <w:t xml:space="preserve"> made claim over area abutting overlap ar</w:t>
      </w:r>
      <w:r w:rsidR="0007497E">
        <w:rPr>
          <w:lang w:val="en-AU"/>
        </w:rPr>
        <w:t xml:space="preserve">ea, resulting in consent determination in 2012 in favour of </w:t>
      </w:r>
      <w:proofErr w:type="spellStart"/>
      <w:r w:rsidR="0007497E">
        <w:rPr>
          <w:lang w:val="en-AU"/>
        </w:rPr>
        <w:t>Arabana</w:t>
      </w:r>
      <w:proofErr w:type="spellEnd"/>
      <w:r w:rsidR="0007497E">
        <w:rPr>
          <w:lang w:val="en-AU"/>
        </w:rPr>
        <w:t xml:space="preserve"> </w:t>
      </w:r>
      <w:r w:rsidR="00B41464">
        <w:rPr>
          <w:lang w:val="en-AU"/>
        </w:rPr>
        <w:t xml:space="preserve"> </w:t>
      </w:r>
      <w:r w:rsidR="0007497E">
        <w:rPr>
          <w:lang w:val="en-AU"/>
        </w:rPr>
        <w:t xml:space="preserve">in </w:t>
      </w:r>
      <w:r w:rsidR="0007497E" w:rsidRPr="0007497E">
        <w:rPr>
          <w:i/>
          <w:iCs/>
          <w:lang w:val="en-AU"/>
        </w:rPr>
        <w:t>Dodd v State of South Australia</w:t>
      </w:r>
      <w:r w:rsidR="0007497E" w:rsidRPr="0007497E">
        <w:rPr>
          <w:lang w:val="en-AU"/>
        </w:rPr>
        <w:t xml:space="preserve"> [2012] FCA 519</w:t>
      </w:r>
      <w:r w:rsidR="0007497E">
        <w:rPr>
          <w:lang w:val="en-AU"/>
        </w:rPr>
        <w:t xml:space="preserve"> (</w:t>
      </w:r>
      <w:r w:rsidR="00A62401">
        <w:rPr>
          <w:lang w:val="en-AU"/>
        </w:rPr>
        <w:t>"</w:t>
      </w:r>
      <w:r w:rsidR="0007497E">
        <w:rPr>
          <w:i/>
          <w:iCs/>
          <w:lang w:val="en-AU"/>
        </w:rPr>
        <w:t>Dodd</w:t>
      </w:r>
      <w:r w:rsidR="00A62401">
        <w:rPr>
          <w:lang w:val="en-AU"/>
        </w:rPr>
        <w:t>"</w:t>
      </w:r>
      <w:r w:rsidR="0007497E">
        <w:rPr>
          <w:lang w:val="en-AU"/>
        </w:rPr>
        <w:t xml:space="preserve">) – Where </w:t>
      </w:r>
      <w:r w:rsidR="00C26417">
        <w:rPr>
          <w:lang w:val="en-AU"/>
        </w:rPr>
        <w:t xml:space="preserve">overlap area omitted from 1998 claim area because </w:t>
      </w:r>
      <w:proofErr w:type="spellStart"/>
      <w:r w:rsidR="00C26417">
        <w:rPr>
          <w:lang w:val="en-AU"/>
        </w:rPr>
        <w:t>Arabana</w:t>
      </w:r>
      <w:proofErr w:type="spellEnd"/>
      <w:r w:rsidR="00C26417">
        <w:rPr>
          <w:lang w:val="en-AU"/>
        </w:rPr>
        <w:t xml:space="preserve"> </w:t>
      </w:r>
      <w:r w:rsidR="00026824">
        <w:rPr>
          <w:lang w:val="en-AU"/>
        </w:rPr>
        <w:t>believed</w:t>
      </w:r>
      <w:r w:rsidR="00C26417">
        <w:rPr>
          <w:lang w:val="en-AU"/>
        </w:rPr>
        <w:t xml:space="preserve"> different accommodation of their rights in overlap area would be made by state government – </w:t>
      </w:r>
      <w:r w:rsidR="000D7D76">
        <w:rPr>
          <w:lang w:val="en-AU"/>
        </w:rPr>
        <w:t xml:space="preserve">Where primary judge dismissed </w:t>
      </w:r>
      <w:proofErr w:type="spellStart"/>
      <w:r w:rsidR="000D7D76">
        <w:rPr>
          <w:lang w:val="en-AU"/>
        </w:rPr>
        <w:t>Arabana</w:t>
      </w:r>
      <w:proofErr w:type="spellEnd"/>
      <w:r w:rsidR="000D7D76">
        <w:rPr>
          <w:lang w:val="en-AU"/>
        </w:rPr>
        <w:t xml:space="preserve"> </w:t>
      </w:r>
      <w:r w:rsidR="0076047A">
        <w:rPr>
          <w:lang w:val="en-AU"/>
        </w:rPr>
        <w:t>c</w:t>
      </w:r>
      <w:r w:rsidR="000D7D76">
        <w:rPr>
          <w:lang w:val="en-AU"/>
        </w:rPr>
        <w:t xml:space="preserve">laim and made determination of native title in favour of </w:t>
      </w:r>
      <w:proofErr w:type="spellStart"/>
      <w:r w:rsidR="000D7D76">
        <w:rPr>
          <w:lang w:val="en-AU"/>
        </w:rPr>
        <w:t>Walka</w:t>
      </w:r>
      <w:proofErr w:type="spellEnd"/>
      <w:r w:rsidR="000D7D76">
        <w:rPr>
          <w:lang w:val="en-AU"/>
        </w:rPr>
        <w:t xml:space="preserve"> Wani – </w:t>
      </w:r>
      <w:r w:rsidR="00DD5D74">
        <w:rPr>
          <w:lang w:val="en-AU"/>
        </w:rPr>
        <w:t xml:space="preserve">Where appellants </w:t>
      </w:r>
      <w:r w:rsidR="00055221">
        <w:rPr>
          <w:lang w:val="en-AU"/>
        </w:rPr>
        <w:t>unsuccessfully appealed</w:t>
      </w:r>
      <w:r w:rsidR="000660E6">
        <w:rPr>
          <w:lang w:val="en-AU"/>
        </w:rPr>
        <w:t xml:space="preserve"> orders dismissing</w:t>
      </w:r>
      <w:r w:rsidR="00037640">
        <w:rPr>
          <w:lang w:val="en-AU"/>
        </w:rPr>
        <w:t xml:space="preserve"> </w:t>
      </w:r>
      <w:proofErr w:type="spellStart"/>
      <w:r w:rsidR="00037640">
        <w:rPr>
          <w:lang w:val="en-AU"/>
        </w:rPr>
        <w:t>Arabana</w:t>
      </w:r>
      <w:proofErr w:type="spellEnd"/>
      <w:r w:rsidR="00037640">
        <w:rPr>
          <w:lang w:val="en-AU"/>
        </w:rPr>
        <w:t xml:space="preserve"> Claim</w:t>
      </w:r>
      <w:r w:rsidR="00055221">
        <w:rPr>
          <w:lang w:val="en-AU"/>
        </w:rPr>
        <w:t xml:space="preserve"> to Full Court</w:t>
      </w:r>
      <w:r w:rsidR="00037640">
        <w:rPr>
          <w:lang w:val="en-AU"/>
        </w:rPr>
        <w:t xml:space="preserve"> – </w:t>
      </w:r>
      <w:r w:rsidR="001E5264">
        <w:t>Whether</w:t>
      </w:r>
      <w:r w:rsidR="000750CD">
        <w:t xml:space="preserve"> Full Court majority erred by </w:t>
      </w:r>
      <w:r w:rsidR="00761A9F">
        <w:t>not finding</w:t>
      </w:r>
      <w:r w:rsidR="001E5264">
        <w:t xml:space="preserve"> </w:t>
      </w:r>
      <w:r w:rsidR="00270C50" w:rsidRPr="00270C50">
        <w:rPr>
          <w:lang w:val="en-AU"/>
        </w:rPr>
        <w:t>trial judge</w:t>
      </w:r>
      <w:r w:rsidR="00761A9F">
        <w:rPr>
          <w:lang w:val="en-AU"/>
        </w:rPr>
        <w:t xml:space="preserve"> failed to</w:t>
      </w:r>
      <w:r w:rsidR="00270C50" w:rsidRPr="00270C50">
        <w:rPr>
          <w:lang w:val="en-AU"/>
        </w:rPr>
        <w:t xml:space="preserve"> </w:t>
      </w:r>
      <w:r w:rsidR="004D6ADD">
        <w:rPr>
          <w:lang w:val="en-AU"/>
        </w:rPr>
        <w:t xml:space="preserve">correctly </w:t>
      </w:r>
      <w:r w:rsidR="00761A9F">
        <w:rPr>
          <w:lang w:val="en-AU"/>
        </w:rPr>
        <w:t>construe</w:t>
      </w:r>
      <w:r w:rsidR="00270C50" w:rsidRPr="00270C50">
        <w:rPr>
          <w:lang w:val="en-AU"/>
        </w:rPr>
        <w:t xml:space="preserve"> and appl</w:t>
      </w:r>
      <w:r w:rsidR="00761A9F">
        <w:rPr>
          <w:lang w:val="en-AU"/>
        </w:rPr>
        <w:t xml:space="preserve">y </w:t>
      </w:r>
      <w:r w:rsidR="00270C50" w:rsidRPr="00270C50">
        <w:rPr>
          <w:lang w:val="en-AU"/>
        </w:rPr>
        <w:t xml:space="preserve">definition of </w:t>
      </w:r>
      <w:r w:rsidR="00A62401">
        <w:rPr>
          <w:lang w:val="en-AU"/>
        </w:rPr>
        <w:t>"</w:t>
      </w:r>
      <w:r w:rsidR="00270C50" w:rsidRPr="00270C50">
        <w:rPr>
          <w:lang w:val="en-AU"/>
        </w:rPr>
        <w:t>native title</w:t>
      </w:r>
      <w:r w:rsidR="00A62401">
        <w:rPr>
          <w:lang w:val="en-AU"/>
        </w:rPr>
        <w:t>"</w:t>
      </w:r>
      <w:r w:rsidR="00270C50" w:rsidRPr="00270C50">
        <w:rPr>
          <w:lang w:val="en-AU"/>
        </w:rPr>
        <w:t xml:space="preserve"> in s 223(1) when dismissing </w:t>
      </w:r>
      <w:proofErr w:type="spellStart"/>
      <w:r w:rsidR="00270C50" w:rsidRPr="00270C50">
        <w:rPr>
          <w:lang w:val="en-AU"/>
        </w:rPr>
        <w:t>Arabana’s</w:t>
      </w:r>
      <w:proofErr w:type="spellEnd"/>
      <w:r w:rsidR="00270C50" w:rsidRPr="00270C50">
        <w:rPr>
          <w:lang w:val="en-AU"/>
        </w:rPr>
        <w:t xml:space="preserve"> native title determination application</w:t>
      </w:r>
      <w:r w:rsidR="00144121">
        <w:rPr>
          <w:lang w:val="en-AU"/>
        </w:rPr>
        <w:t xml:space="preserve"> –</w:t>
      </w:r>
      <w:r w:rsidR="00C65BB3">
        <w:rPr>
          <w:lang w:val="en-AU"/>
        </w:rPr>
        <w:t xml:space="preserve"> </w:t>
      </w:r>
      <w:r w:rsidR="00144121">
        <w:rPr>
          <w:lang w:val="en-AU"/>
        </w:rPr>
        <w:t xml:space="preserve">Whether Full </w:t>
      </w:r>
      <w:r w:rsidR="00144121" w:rsidRPr="00144121">
        <w:rPr>
          <w:lang w:val="en-AU"/>
        </w:rPr>
        <w:t xml:space="preserve">Court erred by treating all aspects of determination in </w:t>
      </w:r>
      <w:r w:rsidR="00144121" w:rsidRPr="00144121">
        <w:rPr>
          <w:i/>
          <w:iCs/>
          <w:lang w:val="en-AU"/>
        </w:rPr>
        <w:t>Dodd</w:t>
      </w:r>
      <w:r w:rsidR="00144121" w:rsidRPr="00144121">
        <w:rPr>
          <w:lang w:val="en-AU"/>
        </w:rPr>
        <w:t xml:space="preserve"> as being geographically specific.</w:t>
      </w:r>
    </w:p>
    <w:p w14:paraId="72ABD18E" w14:textId="77777777" w:rsidR="00FB79E0" w:rsidRPr="003B65AC" w:rsidRDefault="00FB79E0" w:rsidP="00FB79E0">
      <w:pPr>
        <w:pStyle w:val="Catchwords0"/>
        <w:rPr>
          <w:vertAlign w:val="subscript"/>
        </w:rPr>
      </w:pPr>
    </w:p>
    <w:p w14:paraId="2E95324B" w14:textId="7B4BF095" w:rsidR="00FB79E0" w:rsidRPr="00A81365" w:rsidRDefault="00054499" w:rsidP="00FB79E0">
      <w:pPr>
        <w:rPr>
          <w:bCs/>
        </w:rPr>
      </w:pPr>
      <w:r w:rsidRPr="004E7695">
        <w:rPr>
          <w:b/>
        </w:rPr>
        <w:t xml:space="preserve">Appealed from </w:t>
      </w:r>
      <w:r>
        <w:rPr>
          <w:b/>
        </w:rPr>
        <w:t xml:space="preserve">FCA (FC): </w:t>
      </w:r>
      <w:hyperlink r:id="rId163" w:history="1">
        <w:r w:rsidRPr="00FF2DA5">
          <w:rPr>
            <w:rStyle w:val="Hyperlink"/>
            <w:rFonts w:cs="Verdana"/>
            <w:bCs/>
            <w:noProof w:val="0"/>
          </w:rPr>
          <w:t>[2023] FCAFC 131</w:t>
        </w:r>
      </w:hyperlink>
      <w:r w:rsidR="00A81365">
        <w:rPr>
          <w:bCs/>
        </w:rPr>
        <w:t xml:space="preserve">; </w:t>
      </w:r>
      <w:r w:rsidR="00523899" w:rsidRPr="00523899">
        <w:rPr>
          <w:bCs/>
        </w:rPr>
        <w:t>(2023) 299 FCR 507</w:t>
      </w:r>
      <w:r w:rsidR="00523899">
        <w:rPr>
          <w:bCs/>
        </w:rPr>
        <w:t>;</w:t>
      </w:r>
      <w:r w:rsidR="00523899" w:rsidRPr="00523899">
        <w:rPr>
          <w:bCs/>
        </w:rPr>
        <w:t xml:space="preserve"> </w:t>
      </w:r>
      <w:r w:rsidR="00A81365">
        <w:rPr>
          <w:bCs/>
        </w:rPr>
        <w:t>(2023) 412 ALR 407</w:t>
      </w:r>
    </w:p>
    <w:p w14:paraId="5C69B3A1" w14:textId="77777777" w:rsidR="00054499" w:rsidRDefault="00054499" w:rsidP="00FB79E0">
      <w:pPr>
        <w:rPr>
          <w:bCs/>
        </w:rPr>
      </w:pPr>
    </w:p>
    <w:p w14:paraId="5849BC7E" w14:textId="77777777" w:rsidR="00FB79E0" w:rsidRDefault="00064AE2" w:rsidP="00FB79E0">
      <w:pPr>
        <w:rPr>
          <w:rStyle w:val="Hyperlink"/>
          <w:rFonts w:cs="Verdana"/>
          <w:bCs/>
        </w:rPr>
      </w:pPr>
      <w:hyperlink w:anchor="TOP" w:history="1">
        <w:r w:rsidR="00FB79E0" w:rsidRPr="004E7695">
          <w:rPr>
            <w:rStyle w:val="Hyperlink"/>
            <w:rFonts w:cs="Verdana"/>
            <w:bCs/>
          </w:rPr>
          <w:t>Return to Top</w:t>
        </w:r>
      </w:hyperlink>
    </w:p>
    <w:p w14:paraId="32D25B2F" w14:textId="77777777" w:rsidR="007662F6" w:rsidRDefault="007662F6" w:rsidP="007662F6">
      <w:pPr>
        <w:pStyle w:val="Divider2"/>
      </w:pPr>
      <w:bookmarkStart w:id="195" w:name="_LPDT_v_Minister"/>
      <w:bookmarkStart w:id="196" w:name="_Miller_v_Minister"/>
      <w:bookmarkEnd w:id="195"/>
      <w:bookmarkEnd w:id="196"/>
    </w:p>
    <w:p w14:paraId="6485BC13" w14:textId="77777777" w:rsidR="00EE1316" w:rsidRPr="0056033E" w:rsidRDefault="00EE1316" w:rsidP="00D174D1"/>
    <w:p w14:paraId="7F777FB8" w14:textId="1C79BED3" w:rsidR="007662F6" w:rsidRDefault="007662F6" w:rsidP="007662F6">
      <w:pPr>
        <w:pStyle w:val="Heading2"/>
      </w:pPr>
      <w:r>
        <w:t>Taxation</w:t>
      </w:r>
    </w:p>
    <w:p w14:paraId="266BAB2F" w14:textId="77777777" w:rsidR="007662F6" w:rsidRDefault="007662F6" w:rsidP="007662F6"/>
    <w:p w14:paraId="2520ACDE" w14:textId="36B5D628" w:rsidR="00DC2979" w:rsidRDefault="005C0BB6" w:rsidP="00DC2979">
      <w:pPr>
        <w:pStyle w:val="Heading3"/>
      </w:pPr>
      <w:bookmarkStart w:id="197" w:name="_Automotive_Invest_Pty"/>
      <w:bookmarkEnd w:id="197"/>
      <w:r w:rsidRPr="005C0BB6">
        <w:t>Automotive Invest Pty Limited v Commissioner of Taxation</w:t>
      </w:r>
    </w:p>
    <w:p w14:paraId="71947F23" w14:textId="608BEAB5" w:rsidR="00DC2979" w:rsidRDefault="00064AE2" w:rsidP="00DC2979">
      <w:hyperlink r:id="rId164" w:history="1">
        <w:r w:rsidR="0025040E" w:rsidRPr="0025040E">
          <w:rPr>
            <w:rStyle w:val="Hyperlink"/>
            <w:rFonts w:cs="Verdana"/>
            <w:b/>
            <w:bCs/>
            <w:noProof w:val="0"/>
          </w:rPr>
          <w:t>S170</w:t>
        </w:r>
        <w:r w:rsidR="00566B75" w:rsidRPr="0025040E">
          <w:rPr>
            <w:rStyle w:val="Hyperlink"/>
            <w:rFonts w:cs="Verdana"/>
            <w:b/>
            <w:bCs/>
            <w:noProof w:val="0"/>
          </w:rPr>
          <w:t>/2023</w:t>
        </w:r>
      </w:hyperlink>
      <w:r w:rsidR="00DC2979" w:rsidRPr="00850A44">
        <w:rPr>
          <w:b/>
          <w:bCs/>
        </w:rPr>
        <w:t>:</w:t>
      </w:r>
      <w:r w:rsidR="00DC2979">
        <w:t xml:space="preserve"> </w:t>
      </w:r>
      <w:hyperlink r:id="rId165" w:history="1">
        <w:r w:rsidR="00580767" w:rsidRPr="00580767">
          <w:rPr>
            <w:rStyle w:val="Hyperlink"/>
            <w:rFonts w:cs="Verdana"/>
            <w:noProof w:val="0"/>
          </w:rPr>
          <w:t>[2023] HCASL 200</w:t>
        </w:r>
      </w:hyperlink>
    </w:p>
    <w:p w14:paraId="68DE4E49" w14:textId="77777777" w:rsidR="00DC2979" w:rsidRDefault="00DC2979" w:rsidP="00DC2979"/>
    <w:p w14:paraId="336E2801" w14:textId="6D0F086A" w:rsidR="00DC2979" w:rsidRPr="00D43080" w:rsidRDefault="00DC2979" w:rsidP="00DC2979">
      <w:r w:rsidRPr="004E7695">
        <w:rPr>
          <w:b/>
        </w:rPr>
        <w:t xml:space="preserve">Date </w:t>
      </w:r>
      <w:r>
        <w:rPr>
          <w:b/>
        </w:rPr>
        <w:t>determined</w:t>
      </w:r>
      <w:r w:rsidRPr="004E7695">
        <w:rPr>
          <w:b/>
        </w:rPr>
        <w:t>:</w:t>
      </w:r>
      <w:r w:rsidRPr="00FC0B58">
        <w:t xml:space="preserve"> </w:t>
      </w:r>
      <w:r w:rsidR="00566B75">
        <w:t>7 December</w:t>
      </w:r>
      <w:r>
        <w:t xml:space="preserve"> 2023 – </w:t>
      </w:r>
      <w:r>
        <w:rPr>
          <w:i/>
        </w:rPr>
        <w:t xml:space="preserve">Special leave </w:t>
      </w:r>
      <w:proofErr w:type="gramStart"/>
      <w:r>
        <w:rPr>
          <w:i/>
        </w:rPr>
        <w:t>granted</w:t>
      </w:r>
      <w:proofErr w:type="gramEnd"/>
    </w:p>
    <w:p w14:paraId="24016DE8" w14:textId="77777777" w:rsidR="00DC2979" w:rsidRPr="004E7695" w:rsidRDefault="00DC2979" w:rsidP="00DC2979"/>
    <w:p w14:paraId="65E211F4" w14:textId="77777777" w:rsidR="00DC2979" w:rsidRPr="004E7695" w:rsidRDefault="00DC2979" w:rsidP="00DC2979">
      <w:pPr>
        <w:rPr>
          <w:b/>
        </w:rPr>
      </w:pPr>
      <w:r w:rsidRPr="004E7695">
        <w:rPr>
          <w:b/>
        </w:rPr>
        <w:t>Catchwords:</w:t>
      </w:r>
    </w:p>
    <w:p w14:paraId="2CD7B215" w14:textId="77777777" w:rsidR="00DC2979" w:rsidRPr="004E7695" w:rsidRDefault="00DC2979" w:rsidP="00DC2979">
      <w:pPr>
        <w:rPr>
          <w:b/>
        </w:rPr>
      </w:pPr>
    </w:p>
    <w:p w14:paraId="69D78D71" w14:textId="2C18D890" w:rsidR="00DC2979" w:rsidRDefault="00DC2979" w:rsidP="00DC2979">
      <w:pPr>
        <w:pStyle w:val="Catchwords0"/>
      </w:pPr>
      <w:r>
        <w:t xml:space="preserve">Taxation – </w:t>
      </w:r>
      <w:r w:rsidR="0066768E">
        <w:t>Luxury car tax – Goods and services tax –</w:t>
      </w:r>
      <w:r w:rsidR="0093382E" w:rsidRPr="0093382E">
        <w:rPr>
          <w:rFonts w:eastAsia="Times New Roman" w:cs="Verdana"/>
          <w:color w:val="auto"/>
          <w:bdr w:val="none" w:sz="0" w:space="0" w:color="auto"/>
          <w:lang w:val="en-AU" w:eastAsia="en-AU"/>
        </w:rPr>
        <w:t xml:space="preserve"> </w:t>
      </w:r>
      <w:r w:rsidR="0093382E" w:rsidRPr="0093382E">
        <w:rPr>
          <w:i/>
          <w:iCs/>
          <w:lang w:val="en-AU"/>
        </w:rPr>
        <w:t>A New Tax System (Luxury Car Tax) Act 1999</w:t>
      </w:r>
      <w:r w:rsidR="0093382E" w:rsidRPr="0093382E">
        <w:rPr>
          <w:lang w:val="en-AU"/>
        </w:rPr>
        <w:t xml:space="preserve"> (Cth</w:t>
      </w:r>
      <w:r w:rsidR="0093382E">
        <w:rPr>
          <w:lang w:val="en-AU"/>
        </w:rPr>
        <w:t>) (</w:t>
      </w:r>
      <w:r w:rsidR="00A62401">
        <w:rPr>
          <w:lang w:val="en-AU"/>
        </w:rPr>
        <w:t>"</w:t>
      </w:r>
      <w:r w:rsidR="0093382E">
        <w:rPr>
          <w:lang w:val="en-AU"/>
        </w:rPr>
        <w:t>LCT Act</w:t>
      </w:r>
      <w:r w:rsidR="00A62401">
        <w:rPr>
          <w:lang w:val="en-AU"/>
        </w:rPr>
        <w:t>"</w:t>
      </w:r>
      <w:r w:rsidR="0093382E">
        <w:rPr>
          <w:lang w:val="en-AU"/>
        </w:rPr>
        <w:t>) –</w:t>
      </w:r>
      <w:r w:rsidR="00063861">
        <w:rPr>
          <w:lang w:val="en-AU"/>
        </w:rPr>
        <w:t xml:space="preserve"> </w:t>
      </w:r>
      <w:r w:rsidR="00712B58">
        <w:t xml:space="preserve">Where appellant operated business </w:t>
      </w:r>
      <w:r w:rsidR="001C3290">
        <w:t xml:space="preserve">called </w:t>
      </w:r>
      <w:r w:rsidR="00A62401">
        <w:t>"</w:t>
      </w:r>
      <w:r w:rsidR="001C3290">
        <w:t>Gosford Classic Car Museum</w:t>
      </w:r>
      <w:r w:rsidR="00A62401">
        <w:t>"</w:t>
      </w:r>
      <w:r w:rsidR="001C3290">
        <w:t xml:space="preserve"> – Where museum</w:t>
      </w:r>
      <w:r w:rsidR="004220CA">
        <w:t xml:space="preserve"> displayed</w:t>
      </w:r>
      <w:r w:rsidR="00373D98">
        <w:t xml:space="preserve"> </w:t>
      </w:r>
      <w:r w:rsidR="004220CA">
        <w:t xml:space="preserve">motor vehicles </w:t>
      </w:r>
      <w:r w:rsidR="00794EF9">
        <w:t xml:space="preserve">– </w:t>
      </w:r>
      <w:r w:rsidR="00F21B22">
        <w:t xml:space="preserve">Where displayed motor vehicles </w:t>
      </w:r>
      <w:r w:rsidR="000E0896">
        <w:t xml:space="preserve">also </w:t>
      </w:r>
      <w:r w:rsidR="00F21B22">
        <w:t xml:space="preserve">generally available for sale and were trading stock – </w:t>
      </w:r>
      <w:r w:rsidR="006520E6">
        <w:t xml:space="preserve">Where LCT Act </w:t>
      </w:r>
      <w:r w:rsidR="0060622A">
        <w:t xml:space="preserve">is single stage tax imposed on </w:t>
      </w:r>
      <w:r w:rsidR="002A65FB">
        <w:t xml:space="preserve">supply </w:t>
      </w:r>
      <w:r w:rsidR="0060622A">
        <w:t xml:space="preserve">or importation of </w:t>
      </w:r>
      <w:r w:rsidR="00A62401">
        <w:t>"</w:t>
      </w:r>
      <w:r w:rsidR="0060622A">
        <w:t>luxury cars</w:t>
      </w:r>
      <w:r w:rsidR="00A62401">
        <w:t>"</w:t>
      </w:r>
      <w:r w:rsidR="0060622A">
        <w:t xml:space="preserve"> where value exceeds </w:t>
      </w:r>
      <w:r w:rsidR="00A62401">
        <w:t>"</w:t>
      </w:r>
      <w:r w:rsidR="0060622A">
        <w:t>luxury car tax threshold</w:t>
      </w:r>
      <w:r w:rsidR="00A62401">
        <w:t>"</w:t>
      </w:r>
      <w:r w:rsidR="0060622A">
        <w:t xml:space="preserve"> – </w:t>
      </w:r>
      <w:r w:rsidR="004A0F43">
        <w:t>Proper test for non-application of LCT Act –</w:t>
      </w:r>
      <w:r w:rsidR="00BE1BD9">
        <w:t xml:space="preserve"> </w:t>
      </w:r>
      <w:r w:rsidR="009228B4">
        <w:t>Whether LCT Act to be read and construed by reference to underlying legislative policy – </w:t>
      </w:r>
      <w:r w:rsidR="00BE1BD9">
        <w:t>Whether whole of s 9-5(1) determinative of whether appellant subject to increasing adjustment under charging provisions in ss 15-30(3)</w:t>
      </w:r>
      <w:r w:rsidR="00B82998">
        <w:t>(c)</w:t>
      </w:r>
      <w:r w:rsidR="00BE1BD9">
        <w:t xml:space="preserve"> and 15</w:t>
      </w:r>
      <w:r w:rsidR="00B82998">
        <w:t>-</w:t>
      </w:r>
      <w:r w:rsidR="00BE1BD9">
        <w:t>35(3)</w:t>
      </w:r>
      <w:r w:rsidR="006D33EF">
        <w:t xml:space="preserve">(c) – </w:t>
      </w:r>
      <w:r w:rsidR="00B82998">
        <w:t>Whether</w:t>
      </w:r>
      <w:r w:rsidR="001E7408">
        <w:t xml:space="preserve"> Full Court majority erred in concluding</w:t>
      </w:r>
      <w:r w:rsidR="006D33EF">
        <w:t xml:space="preserve"> </w:t>
      </w:r>
      <w:r w:rsidR="001B0D53">
        <w:t>because LCT Act doe</w:t>
      </w:r>
      <w:r w:rsidR="00E22F61">
        <w:t>s</w:t>
      </w:r>
      <w:r w:rsidR="001B0D53">
        <w:t xml:space="preserve"> not define </w:t>
      </w:r>
      <w:r w:rsidR="00A62401">
        <w:t>"</w:t>
      </w:r>
      <w:r w:rsidR="001B0D53">
        <w:t>retail</w:t>
      </w:r>
      <w:r w:rsidR="00A62401">
        <w:t>"</w:t>
      </w:r>
      <w:r w:rsidR="001B0D53">
        <w:t xml:space="preserve"> sale there was no basis for importing into s 9-5(1)(a) </w:t>
      </w:r>
      <w:r w:rsidR="00A62401">
        <w:t>"</w:t>
      </w:r>
      <w:r w:rsidR="001B0D53">
        <w:t>the idea of taking only a ‘retail sale’</w:t>
      </w:r>
      <w:r w:rsidR="00A62401">
        <w:t>"</w:t>
      </w:r>
      <w:r w:rsidR="001B0D53">
        <w:t xml:space="preserve">. </w:t>
      </w:r>
    </w:p>
    <w:p w14:paraId="1C34BA8A" w14:textId="77777777" w:rsidR="005A4B5D" w:rsidRDefault="005A4B5D" w:rsidP="00DC2979">
      <w:pPr>
        <w:rPr>
          <w:b/>
        </w:rPr>
      </w:pPr>
    </w:p>
    <w:p w14:paraId="55EF80FC" w14:textId="1EDBF3D4" w:rsidR="00DC2979" w:rsidRDefault="00DC2979" w:rsidP="00DC2979">
      <w:pPr>
        <w:rPr>
          <w:rStyle w:val="Hyperlink"/>
          <w:rFonts w:cs="Verdana"/>
          <w:noProof w:val="0"/>
        </w:rPr>
      </w:pPr>
      <w:r w:rsidRPr="004E7695">
        <w:rPr>
          <w:b/>
        </w:rPr>
        <w:t xml:space="preserve">Appealed from </w:t>
      </w:r>
      <w:r w:rsidR="002B12D3">
        <w:rPr>
          <w:b/>
        </w:rPr>
        <w:t>FCA</w:t>
      </w:r>
      <w:r>
        <w:rPr>
          <w:b/>
        </w:rPr>
        <w:t xml:space="preserve"> (</w:t>
      </w:r>
      <w:r w:rsidR="002B12D3">
        <w:rPr>
          <w:b/>
        </w:rPr>
        <w:t>FC</w:t>
      </w:r>
      <w:r>
        <w:rPr>
          <w:b/>
        </w:rPr>
        <w:t xml:space="preserve">): </w:t>
      </w:r>
      <w:hyperlink r:id="rId166" w:history="1">
        <w:r w:rsidR="00462A82" w:rsidRPr="00462A82">
          <w:rPr>
            <w:rStyle w:val="Hyperlink"/>
            <w:rFonts w:cs="Verdana"/>
            <w:noProof w:val="0"/>
          </w:rPr>
          <w:t>[2023] FCAFC 129</w:t>
        </w:r>
      </w:hyperlink>
      <w:r w:rsidR="00ED5EEE" w:rsidRPr="00ED5EEE">
        <w:rPr>
          <w:rStyle w:val="Hyperlink"/>
          <w:rFonts w:cs="Verdana"/>
          <w:noProof w:val="0"/>
          <w:color w:val="auto"/>
          <w:u w:val="none"/>
        </w:rPr>
        <w:t xml:space="preserve">; </w:t>
      </w:r>
      <w:r w:rsidR="00ED5EEE" w:rsidRPr="00ED5EEE">
        <w:t>(2023) 299 FCR 288</w:t>
      </w:r>
    </w:p>
    <w:p w14:paraId="7AF3240B" w14:textId="77777777" w:rsidR="00FB79E0" w:rsidRDefault="00FB79E0" w:rsidP="00DC2979">
      <w:pPr>
        <w:rPr>
          <w:rStyle w:val="Hyperlink"/>
          <w:rFonts w:cs="Verdana"/>
          <w:noProof w:val="0"/>
        </w:rPr>
      </w:pPr>
    </w:p>
    <w:p w14:paraId="16453C7A" w14:textId="77777777" w:rsidR="00FB79E0" w:rsidRDefault="00064AE2" w:rsidP="00FB79E0">
      <w:pPr>
        <w:rPr>
          <w:rStyle w:val="Hyperlink"/>
          <w:rFonts w:cs="Verdana"/>
          <w:bCs/>
        </w:rPr>
      </w:pPr>
      <w:hyperlink w:anchor="TOP" w:history="1">
        <w:r w:rsidR="00FB79E0" w:rsidRPr="004E7695">
          <w:rPr>
            <w:rStyle w:val="Hyperlink"/>
            <w:rFonts w:cs="Verdana"/>
            <w:bCs/>
          </w:rPr>
          <w:t>Return to Top</w:t>
        </w:r>
      </w:hyperlink>
    </w:p>
    <w:p w14:paraId="55321332" w14:textId="77777777" w:rsidR="0056033E" w:rsidRDefault="0056033E" w:rsidP="0056033E">
      <w:pPr>
        <w:pStyle w:val="Divider2"/>
      </w:pPr>
      <w:bookmarkStart w:id="198" w:name="_Godolphin_Australia_Pty"/>
      <w:bookmarkStart w:id="199" w:name="_Bird_v_DP"/>
      <w:bookmarkStart w:id="200" w:name="_Mallonland_Pty_Ltd"/>
      <w:bookmarkEnd w:id="198"/>
      <w:bookmarkEnd w:id="199"/>
      <w:bookmarkEnd w:id="200"/>
    </w:p>
    <w:p w14:paraId="20514B9E" w14:textId="029C997C" w:rsidR="0056033E" w:rsidRPr="0056033E" w:rsidRDefault="0056033E" w:rsidP="0056033E"/>
    <w:p w14:paraId="18BE63CB" w14:textId="27EDD67D" w:rsidR="00B622DE" w:rsidRDefault="0085452A" w:rsidP="00B622DE">
      <w:pPr>
        <w:pStyle w:val="Heading2"/>
      </w:pPr>
      <w:bookmarkStart w:id="201" w:name="_Mitsubishi_Motors_Australia"/>
      <w:bookmarkEnd w:id="184"/>
      <w:bookmarkEnd w:id="185"/>
      <w:bookmarkEnd w:id="201"/>
      <w:r>
        <w:t>Tort</w:t>
      </w:r>
    </w:p>
    <w:p w14:paraId="5B07146C" w14:textId="77777777" w:rsidR="00B622DE" w:rsidRDefault="00B622DE" w:rsidP="00B622DE"/>
    <w:p w14:paraId="11AC0C48" w14:textId="237F0A23" w:rsidR="0085452A" w:rsidRDefault="0085452A" w:rsidP="0085452A">
      <w:pPr>
        <w:pStyle w:val="Heading3"/>
      </w:pPr>
      <w:bookmarkStart w:id="202" w:name="_Pafburn_Pty_Limited"/>
      <w:bookmarkEnd w:id="202"/>
      <w:proofErr w:type="spellStart"/>
      <w:r w:rsidRPr="0085452A">
        <w:t>Pafburn</w:t>
      </w:r>
      <w:proofErr w:type="spellEnd"/>
      <w:r w:rsidRPr="0085452A">
        <w:t xml:space="preserve"> Pty Limited (ACN 003 485 505) &amp; Anor v The Owners - Strata Plan No 84674 </w:t>
      </w:r>
    </w:p>
    <w:p w14:paraId="44524271" w14:textId="4872C774" w:rsidR="0085452A" w:rsidRDefault="00AF60A3" w:rsidP="0085452A">
      <w:r>
        <w:rPr>
          <w:b/>
          <w:bCs/>
        </w:rPr>
        <w:t>S</w:t>
      </w:r>
      <w:r w:rsidR="008D63C3">
        <w:rPr>
          <w:b/>
          <w:bCs/>
        </w:rPr>
        <w:t>54</w:t>
      </w:r>
      <w:r>
        <w:rPr>
          <w:b/>
          <w:bCs/>
        </w:rPr>
        <w:t>/2024</w:t>
      </w:r>
      <w:r w:rsidR="0085452A" w:rsidRPr="00850A44">
        <w:rPr>
          <w:b/>
          <w:bCs/>
        </w:rPr>
        <w:t>:</w:t>
      </w:r>
      <w:r w:rsidR="0085452A">
        <w:t xml:space="preserve"> </w:t>
      </w:r>
      <w:hyperlink r:id="rId167" w:history="1">
        <w:r w:rsidRPr="00AF60A3">
          <w:rPr>
            <w:rStyle w:val="Hyperlink"/>
            <w:rFonts w:cs="Verdana"/>
            <w:noProof w:val="0"/>
          </w:rPr>
          <w:t>[2024] HCASL 96</w:t>
        </w:r>
      </w:hyperlink>
    </w:p>
    <w:p w14:paraId="22CBBA5A" w14:textId="77777777" w:rsidR="0085452A" w:rsidRDefault="0085452A" w:rsidP="0085452A"/>
    <w:p w14:paraId="7CB8C53D" w14:textId="67ABB2DF" w:rsidR="0085452A" w:rsidRPr="00D43080" w:rsidRDefault="0085452A" w:rsidP="0085452A">
      <w:r w:rsidRPr="004E7695">
        <w:rPr>
          <w:b/>
        </w:rPr>
        <w:t xml:space="preserve">Date </w:t>
      </w:r>
      <w:r>
        <w:rPr>
          <w:b/>
        </w:rPr>
        <w:t>determined</w:t>
      </w:r>
      <w:r w:rsidRPr="004E7695">
        <w:rPr>
          <w:b/>
        </w:rPr>
        <w:t>:</w:t>
      </w:r>
      <w:r w:rsidRPr="00FC0B58">
        <w:t xml:space="preserve"> </w:t>
      </w:r>
      <w:r w:rsidR="00AF60A3">
        <w:t>11 April</w:t>
      </w:r>
      <w:r>
        <w:t xml:space="preserve"> 202</w:t>
      </w:r>
      <w:r w:rsidR="00AF60A3">
        <w:t>4</w:t>
      </w:r>
      <w:r>
        <w:t xml:space="preserve"> – </w:t>
      </w:r>
      <w:r>
        <w:rPr>
          <w:i/>
        </w:rPr>
        <w:t xml:space="preserve">Special leave </w:t>
      </w:r>
      <w:proofErr w:type="gramStart"/>
      <w:r>
        <w:rPr>
          <w:i/>
        </w:rPr>
        <w:t>granted</w:t>
      </w:r>
      <w:proofErr w:type="gramEnd"/>
    </w:p>
    <w:p w14:paraId="5773BE5A" w14:textId="77777777" w:rsidR="0085452A" w:rsidRPr="004E7695" w:rsidRDefault="0085452A" w:rsidP="0085452A"/>
    <w:p w14:paraId="0E5A7304" w14:textId="77777777" w:rsidR="0085452A" w:rsidRPr="004E7695" w:rsidRDefault="0085452A" w:rsidP="0085452A">
      <w:pPr>
        <w:rPr>
          <w:b/>
        </w:rPr>
      </w:pPr>
      <w:r w:rsidRPr="004E7695">
        <w:rPr>
          <w:b/>
        </w:rPr>
        <w:t>Catchwords:</w:t>
      </w:r>
    </w:p>
    <w:p w14:paraId="3EFB1EA5" w14:textId="77777777" w:rsidR="0085452A" w:rsidRPr="004E7695" w:rsidRDefault="0085452A" w:rsidP="0085452A">
      <w:pPr>
        <w:rPr>
          <w:b/>
        </w:rPr>
      </w:pPr>
    </w:p>
    <w:p w14:paraId="397A0A69" w14:textId="3193A923" w:rsidR="003D309D" w:rsidRDefault="0070145F" w:rsidP="0085452A">
      <w:pPr>
        <w:pStyle w:val="Catchwords0"/>
      </w:pPr>
      <w:r>
        <w:t>Tort –</w:t>
      </w:r>
      <w:r w:rsidR="003C2A34">
        <w:t xml:space="preserve"> </w:t>
      </w:r>
      <w:r w:rsidR="0018447B">
        <w:t xml:space="preserve">Statutory duty </w:t>
      </w:r>
      <w:r w:rsidR="00F803FF">
        <w:t xml:space="preserve">of care </w:t>
      </w:r>
      <w:r w:rsidR="0018447B">
        <w:t xml:space="preserve">for construction work – </w:t>
      </w:r>
      <w:r w:rsidR="003C2A34">
        <w:t>Proportionate</w:t>
      </w:r>
      <w:r w:rsidR="003C2A34" w:rsidRPr="003C2A34">
        <w:rPr>
          <w:lang w:val="en-AU"/>
        </w:rPr>
        <w:t xml:space="preserve"> liability</w:t>
      </w:r>
      <w:r w:rsidR="003C2A34">
        <w:rPr>
          <w:lang w:val="en-AU"/>
        </w:rPr>
        <w:t xml:space="preserve"> – Apportionable claims – </w:t>
      </w:r>
      <w:r w:rsidR="00C74D15">
        <w:t xml:space="preserve">Where second appellant retained </w:t>
      </w:r>
      <w:r w:rsidR="00C74D15">
        <w:lastRenderedPageBreak/>
        <w:t xml:space="preserve">first appellant to design and construct </w:t>
      </w:r>
      <w:r w:rsidR="006D3955">
        <w:t xml:space="preserve">building – Where respondent sued appellants for damages under Pt 4 of </w:t>
      </w:r>
      <w:r w:rsidR="006D3955" w:rsidRPr="006D3955">
        <w:rPr>
          <w:i/>
          <w:iCs/>
          <w:lang w:val="en-AU"/>
        </w:rPr>
        <w:t>Design and Building Practitioners Act 2020</w:t>
      </w:r>
      <w:r w:rsidR="006D3955" w:rsidRPr="006D3955">
        <w:rPr>
          <w:lang w:val="en-AU"/>
        </w:rPr>
        <w:t xml:space="preserve"> (NSW)</w:t>
      </w:r>
      <w:r w:rsidR="006D3955">
        <w:rPr>
          <w:lang w:val="en-AU"/>
        </w:rPr>
        <w:t xml:space="preserve"> (</w:t>
      </w:r>
      <w:r w:rsidR="00A62401">
        <w:rPr>
          <w:lang w:val="en-AU"/>
        </w:rPr>
        <w:t>"</w:t>
      </w:r>
      <w:r w:rsidR="00D76A29">
        <w:rPr>
          <w:lang w:val="en-AU"/>
        </w:rPr>
        <w:t>DBPA</w:t>
      </w:r>
      <w:r w:rsidR="00A62401">
        <w:rPr>
          <w:lang w:val="en-AU"/>
        </w:rPr>
        <w:t>"</w:t>
      </w:r>
      <w:r w:rsidR="00D76A29">
        <w:rPr>
          <w:lang w:val="en-AU"/>
        </w:rPr>
        <w:t xml:space="preserve">) </w:t>
      </w:r>
      <w:r w:rsidR="00D76A29" w:rsidRPr="00D76A29">
        <w:rPr>
          <w:lang w:val="en-AU"/>
        </w:rPr>
        <w:t>alleging defective works in common property</w:t>
      </w:r>
      <w:r w:rsidR="000D626F">
        <w:rPr>
          <w:lang w:val="en-AU"/>
        </w:rPr>
        <w:t xml:space="preserve"> – Where appellants pleaded proportionate liability defences under Pt 4 </w:t>
      </w:r>
      <w:r w:rsidR="005C64CA" w:rsidRPr="005C64CA">
        <w:rPr>
          <w:i/>
          <w:iCs/>
          <w:lang w:val="en-AU"/>
        </w:rPr>
        <w:t>Civil Liability Act 2002</w:t>
      </w:r>
      <w:r w:rsidR="005C64CA" w:rsidRPr="005C64CA">
        <w:rPr>
          <w:lang w:val="en-AU"/>
        </w:rPr>
        <w:t xml:space="preserve"> (NSW)</w:t>
      </w:r>
      <w:r w:rsidR="005C64CA">
        <w:rPr>
          <w:lang w:val="en-AU"/>
        </w:rPr>
        <w:t xml:space="preserve"> (</w:t>
      </w:r>
      <w:r w:rsidR="00A62401">
        <w:rPr>
          <w:lang w:val="en-AU"/>
        </w:rPr>
        <w:t>"</w:t>
      </w:r>
      <w:r w:rsidR="005C64CA">
        <w:rPr>
          <w:lang w:val="en-AU"/>
        </w:rPr>
        <w:t>CLA</w:t>
      </w:r>
      <w:r w:rsidR="00A62401">
        <w:rPr>
          <w:lang w:val="en-AU"/>
        </w:rPr>
        <w:t>"</w:t>
      </w:r>
      <w:r w:rsidR="005C64CA">
        <w:rPr>
          <w:lang w:val="en-AU"/>
        </w:rPr>
        <w:t>)</w:t>
      </w:r>
      <w:r w:rsidR="00AB0E48">
        <w:rPr>
          <w:lang w:val="en-AU"/>
        </w:rPr>
        <w:t xml:space="preserve"> </w:t>
      </w:r>
      <w:r w:rsidR="000D626F">
        <w:rPr>
          <w:lang w:val="en-AU"/>
        </w:rPr>
        <w:t xml:space="preserve">– </w:t>
      </w:r>
      <w:r w:rsidR="0001711D">
        <w:rPr>
          <w:lang w:val="en-AU"/>
        </w:rPr>
        <w:t xml:space="preserve">Where </w:t>
      </w:r>
      <w:r w:rsidR="0001711D" w:rsidRPr="0001711D">
        <w:rPr>
          <w:lang w:val="en-AU"/>
        </w:rPr>
        <w:t xml:space="preserve">respondent sought to strike out paragraphs of </w:t>
      </w:r>
      <w:r w:rsidR="0001711D">
        <w:rPr>
          <w:lang w:val="en-AU"/>
        </w:rPr>
        <w:t>appellants</w:t>
      </w:r>
      <w:r w:rsidR="002F7685">
        <w:rPr>
          <w:lang w:val="en-AU"/>
        </w:rPr>
        <w:t xml:space="preserve">' pleadings on basis s 5Q </w:t>
      </w:r>
      <w:r w:rsidR="00350B75" w:rsidRPr="00350B75">
        <w:rPr>
          <w:lang w:val="en-AU"/>
        </w:rPr>
        <w:t>CLA operates so claims under Pt 4 DBPA are not apportionable</w:t>
      </w:r>
      <w:r w:rsidR="00350B75">
        <w:rPr>
          <w:lang w:val="en-AU"/>
        </w:rPr>
        <w:t xml:space="preserve"> – Where primary judge held proportionate liability defence could be pleaded – </w:t>
      </w:r>
      <w:r w:rsidR="009776E5">
        <w:rPr>
          <w:lang w:val="en-AU"/>
        </w:rPr>
        <w:t xml:space="preserve">Where Court of Appeal held </w:t>
      </w:r>
      <w:r w:rsidR="009776E5" w:rsidRPr="009776E5">
        <w:rPr>
          <w:lang w:val="en-AU"/>
        </w:rPr>
        <w:t>proportionate liability cannot apply as defence to respondent’s claim under Pt 4 DBPA</w:t>
      </w:r>
      <w:r w:rsidR="009776E5">
        <w:rPr>
          <w:lang w:val="en-AU"/>
        </w:rPr>
        <w:t xml:space="preserve"> – </w:t>
      </w:r>
      <w:r w:rsidR="003D309D">
        <w:rPr>
          <w:lang w:val="en-AU"/>
        </w:rPr>
        <w:t xml:space="preserve">Whether </w:t>
      </w:r>
      <w:r w:rsidR="003D309D" w:rsidRPr="003D309D">
        <w:rPr>
          <w:lang w:val="en-AU"/>
        </w:rPr>
        <w:t>Court of Appeal erred</w:t>
      </w:r>
      <w:r w:rsidR="00271C01">
        <w:rPr>
          <w:lang w:val="en-AU"/>
        </w:rPr>
        <w:t xml:space="preserve"> in</w:t>
      </w:r>
      <w:r w:rsidR="003D309D" w:rsidRPr="003D309D">
        <w:rPr>
          <w:lang w:val="en-AU"/>
        </w:rPr>
        <w:t xml:space="preserve"> concluding s 5Q of </w:t>
      </w:r>
      <w:r w:rsidR="00AB0E48">
        <w:rPr>
          <w:lang w:val="en-AU"/>
        </w:rPr>
        <w:t xml:space="preserve">CLA </w:t>
      </w:r>
      <w:r w:rsidR="003D309D" w:rsidRPr="003D309D">
        <w:rPr>
          <w:lang w:val="en-AU"/>
        </w:rPr>
        <w:t xml:space="preserve">enlivened by cause of action brought under Pt 4 of </w:t>
      </w:r>
      <w:r w:rsidR="003806D8">
        <w:rPr>
          <w:lang w:val="en-AU"/>
        </w:rPr>
        <w:t xml:space="preserve">DBPA </w:t>
      </w:r>
      <w:r w:rsidR="003D309D">
        <w:rPr>
          <w:lang w:val="en-AU"/>
        </w:rPr>
        <w:t xml:space="preserve">– Whether </w:t>
      </w:r>
      <w:r w:rsidR="00687D31" w:rsidRPr="00687D31">
        <w:rPr>
          <w:lang w:val="en-AU"/>
        </w:rPr>
        <w:t xml:space="preserve">Court of Appeal erred </w:t>
      </w:r>
      <w:r w:rsidR="00F52FBF">
        <w:rPr>
          <w:lang w:val="en-AU"/>
        </w:rPr>
        <w:t xml:space="preserve">in </w:t>
      </w:r>
      <w:r w:rsidR="00687D31" w:rsidRPr="00687D31">
        <w:rPr>
          <w:lang w:val="en-AU"/>
        </w:rPr>
        <w:t xml:space="preserve">concluding s 39 of DBPA </w:t>
      </w:r>
      <w:r w:rsidR="00687D31">
        <w:rPr>
          <w:lang w:val="en-AU"/>
        </w:rPr>
        <w:t xml:space="preserve">implicitly </w:t>
      </w:r>
      <w:r w:rsidR="00687D31" w:rsidRPr="00687D31">
        <w:rPr>
          <w:lang w:val="en-AU"/>
        </w:rPr>
        <w:t>excludes application of Pt 4 of CLA to claims under Pt 4 of DBPA</w:t>
      </w:r>
      <w:r w:rsidR="00687D31">
        <w:rPr>
          <w:lang w:val="en-AU"/>
        </w:rPr>
        <w:t xml:space="preserve"> – </w:t>
      </w:r>
      <w:r w:rsidR="003F3132">
        <w:rPr>
          <w:lang w:val="en-AU"/>
        </w:rPr>
        <w:t xml:space="preserve">Whether, alternatively, </w:t>
      </w:r>
      <w:r w:rsidR="008549FA">
        <w:rPr>
          <w:lang w:val="en-AU"/>
        </w:rPr>
        <w:t xml:space="preserve">if </w:t>
      </w:r>
      <w:r w:rsidR="003F3132" w:rsidRPr="003F3132">
        <w:rPr>
          <w:lang w:val="en-AU"/>
        </w:rPr>
        <w:t>s 5Q of CLA is enlivened by cause of action under Pt 4 of DBPA, Court of Appeal erred</w:t>
      </w:r>
      <w:r w:rsidR="00173C2A">
        <w:rPr>
          <w:lang w:val="en-AU"/>
        </w:rPr>
        <w:t xml:space="preserve"> in</w:t>
      </w:r>
      <w:r w:rsidR="003F3132" w:rsidRPr="003F3132">
        <w:rPr>
          <w:lang w:val="en-AU"/>
        </w:rPr>
        <w:t xml:space="preserve"> concluding no apportionment is to occur</w:t>
      </w:r>
      <w:r w:rsidR="005B63F3">
        <w:rPr>
          <w:lang w:val="en-AU"/>
        </w:rPr>
        <w:t>.</w:t>
      </w:r>
    </w:p>
    <w:p w14:paraId="44950F1B" w14:textId="77777777" w:rsidR="0085452A" w:rsidRDefault="0085452A" w:rsidP="0085452A">
      <w:pPr>
        <w:rPr>
          <w:b/>
        </w:rPr>
      </w:pPr>
    </w:p>
    <w:p w14:paraId="25715C3F" w14:textId="53D5F3CD" w:rsidR="0085452A" w:rsidRDefault="0085452A" w:rsidP="0085452A">
      <w:pPr>
        <w:rPr>
          <w:rStyle w:val="Hyperlink"/>
          <w:rFonts w:cs="Verdana"/>
          <w:noProof w:val="0"/>
        </w:rPr>
      </w:pPr>
      <w:r w:rsidRPr="004E7695">
        <w:rPr>
          <w:b/>
        </w:rPr>
        <w:t xml:space="preserve">Appealed from </w:t>
      </w:r>
      <w:r w:rsidR="002F7E7E">
        <w:rPr>
          <w:b/>
        </w:rPr>
        <w:t>NSWSC</w:t>
      </w:r>
      <w:r>
        <w:rPr>
          <w:b/>
        </w:rPr>
        <w:t xml:space="preserve"> (C</w:t>
      </w:r>
      <w:r w:rsidR="002F7E7E">
        <w:rPr>
          <w:b/>
        </w:rPr>
        <w:t>A</w:t>
      </w:r>
      <w:r>
        <w:rPr>
          <w:b/>
        </w:rPr>
        <w:t xml:space="preserve">): </w:t>
      </w:r>
      <w:hyperlink r:id="rId168" w:history="1">
        <w:r w:rsidR="002F7E7E" w:rsidRPr="002F7E7E">
          <w:rPr>
            <w:rStyle w:val="Hyperlink"/>
            <w:rFonts w:cs="Verdana"/>
            <w:noProof w:val="0"/>
          </w:rPr>
          <w:t>[2023] NSWCA 301</w:t>
        </w:r>
      </w:hyperlink>
    </w:p>
    <w:p w14:paraId="08ECA3C6" w14:textId="77777777" w:rsidR="0085452A" w:rsidRDefault="0085452A" w:rsidP="0085452A">
      <w:pPr>
        <w:rPr>
          <w:rStyle w:val="Hyperlink"/>
          <w:rFonts w:cs="Verdana"/>
          <w:noProof w:val="0"/>
        </w:rPr>
      </w:pPr>
    </w:p>
    <w:p w14:paraId="3BF36344" w14:textId="79538FF5" w:rsidR="0085452A" w:rsidRPr="00F22A23" w:rsidRDefault="00064AE2" w:rsidP="0085452A">
      <w:hyperlink w:anchor="TOP" w:history="1">
        <w:r w:rsidR="0085452A" w:rsidRPr="004E7695">
          <w:rPr>
            <w:rStyle w:val="Hyperlink"/>
            <w:rFonts w:cs="Verdana"/>
            <w:bCs/>
          </w:rPr>
          <w:t>Return to Top</w:t>
        </w:r>
      </w:hyperlink>
    </w:p>
    <w:p w14:paraId="378DF6BC" w14:textId="77777777" w:rsidR="00B622DE" w:rsidRDefault="00B622DE" w:rsidP="00B622DE">
      <w:pPr>
        <w:pStyle w:val="Divider2"/>
      </w:pPr>
      <w:bookmarkStart w:id="203" w:name="_Productivity_Partners_Pty"/>
      <w:bookmarkStart w:id="204" w:name="_Toyota_Motor_Corporation"/>
      <w:bookmarkStart w:id="205" w:name="_Capic_v_Ford"/>
      <w:bookmarkStart w:id="206" w:name="_Williams_&amp;_Anor"/>
      <w:bookmarkStart w:id="207" w:name="_Wills_v_Australian"/>
      <w:bookmarkEnd w:id="203"/>
      <w:bookmarkEnd w:id="204"/>
      <w:bookmarkEnd w:id="205"/>
      <w:bookmarkEnd w:id="206"/>
      <w:bookmarkEnd w:id="207"/>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69"/>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208" w:name="_6:_Cases_Not"/>
      <w:bookmarkStart w:id="209" w:name="_7:_Cases_Not"/>
      <w:bookmarkStart w:id="210" w:name="_8:_Cases_Not"/>
      <w:bookmarkStart w:id="211" w:name="_Toc479608277"/>
      <w:bookmarkStart w:id="212" w:name="_Toc10095967"/>
      <w:bookmarkEnd w:id="208"/>
      <w:bookmarkEnd w:id="209"/>
      <w:bookmarkEnd w:id="210"/>
      <w:r w:rsidRPr="004E7695">
        <w:lastRenderedPageBreak/>
        <w:t>7</w:t>
      </w:r>
      <w:r w:rsidR="00AE64B2" w:rsidRPr="004E7695">
        <w:t>: Cases Not Proceeding or Vacated</w:t>
      </w:r>
      <w:bookmarkEnd w:id="167"/>
      <w:bookmarkEnd w:id="168"/>
      <w:bookmarkEnd w:id="169"/>
      <w:bookmarkEnd w:id="211"/>
      <w:bookmarkEnd w:id="212"/>
    </w:p>
    <w:p w14:paraId="6FB15634" w14:textId="77777777" w:rsidR="00647B4C" w:rsidRPr="004E7695" w:rsidRDefault="00647B4C" w:rsidP="00647B4C">
      <w:pPr>
        <w:pStyle w:val="Divider2"/>
        <w:pBdr>
          <w:bottom w:val="double" w:sz="6" w:space="0" w:color="auto"/>
        </w:pBdr>
      </w:pPr>
      <w:bookmarkStart w:id="213" w:name="_Palmer_v_Marcus"/>
      <w:bookmarkStart w:id="214" w:name="_AAR15_v_Minister_1"/>
      <w:bookmarkStart w:id="215" w:name="_The_Maritime_Union"/>
      <w:bookmarkEnd w:id="213"/>
      <w:bookmarkEnd w:id="214"/>
      <w:bookmarkEnd w:id="215"/>
    </w:p>
    <w:p w14:paraId="202AEF4A" w14:textId="77777777" w:rsidR="00B730CC" w:rsidRDefault="00B730CC" w:rsidP="00B730CC"/>
    <w:p w14:paraId="2A2AAEC8" w14:textId="77777777" w:rsidR="00B730CC" w:rsidRPr="004E7695" w:rsidRDefault="00064AE2" w:rsidP="00B730CC">
      <w:hyperlink w:anchor="TOP" w:history="1">
        <w:r w:rsidR="00B730CC"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70"/>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216" w:name="_8:_Special_Leave"/>
      <w:bookmarkStart w:id="217" w:name="_Toc270610026"/>
      <w:bookmarkStart w:id="218" w:name="_Ref474848474"/>
      <w:bookmarkStart w:id="219" w:name="_Toc479608278"/>
      <w:bookmarkStart w:id="220" w:name="_Toc10095968"/>
      <w:bookmarkEnd w:id="216"/>
      <w:r w:rsidRPr="004E7695">
        <w:lastRenderedPageBreak/>
        <w:t>8</w:t>
      </w:r>
      <w:r w:rsidR="00AE64B2" w:rsidRPr="004E7695">
        <w:t xml:space="preserve">: Special Leave </w:t>
      </w:r>
      <w:bookmarkEnd w:id="217"/>
      <w:r w:rsidR="00B33F9A" w:rsidRPr="004E7695">
        <w:t>Refused</w:t>
      </w:r>
      <w:bookmarkEnd w:id="218"/>
      <w:bookmarkEnd w:id="219"/>
      <w:bookmarkEnd w:id="220"/>
    </w:p>
    <w:p w14:paraId="4BD00F26" w14:textId="77777777" w:rsidR="00EE019B" w:rsidRPr="004E7695" w:rsidRDefault="00EE019B" w:rsidP="00EE019B">
      <w:pPr>
        <w:pStyle w:val="Divider2"/>
      </w:pPr>
    </w:p>
    <w:p w14:paraId="07E20CF5" w14:textId="77777777" w:rsidR="00933788" w:rsidRDefault="00933788" w:rsidP="00933788"/>
    <w:p w14:paraId="0617D8EA" w14:textId="3A413BB7"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841BFA">
        <w:rPr>
          <w:rFonts w:ascii="Arial" w:hAnsi="Arial" w:cs="Arial"/>
          <w:b/>
          <w:sz w:val="28"/>
          <w:szCs w:val="28"/>
        </w:rPr>
        <w:t>11</w:t>
      </w:r>
      <w:r w:rsidR="0012597F">
        <w:rPr>
          <w:rFonts w:ascii="Arial" w:hAnsi="Arial" w:cs="Arial"/>
          <w:b/>
          <w:sz w:val="28"/>
          <w:szCs w:val="28"/>
        </w:rPr>
        <w:t xml:space="preserve"> </w:t>
      </w:r>
      <w:r w:rsidR="00841BFA">
        <w:rPr>
          <w:rFonts w:ascii="Arial" w:hAnsi="Arial" w:cs="Arial"/>
          <w:b/>
          <w:sz w:val="28"/>
          <w:szCs w:val="28"/>
        </w:rPr>
        <w:t xml:space="preserve">April </w:t>
      </w:r>
      <w:r w:rsidR="008365FA">
        <w:rPr>
          <w:rFonts w:ascii="Arial" w:hAnsi="Arial" w:cs="Arial"/>
          <w:b/>
          <w:sz w:val="28"/>
          <w:szCs w:val="28"/>
        </w:rPr>
        <w:t>202</w:t>
      </w:r>
      <w:r w:rsidR="000576BD">
        <w:rPr>
          <w:rFonts w:ascii="Arial" w:hAnsi="Arial" w:cs="Arial"/>
          <w:b/>
          <w:sz w:val="28"/>
          <w:szCs w:val="28"/>
        </w:rPr>
        <w:t>4</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6275AE" w:rsidRPr="00CC46E9" w14:paraId="15A4CAED" w14:textId="77777777" w:rsidTr="009B4D38">
        <w:trPr>
          <w:cantSplit/>
          <w:trHeight w:val="400"/>
        </w:trPr>
        <w:tc>
          <w:tcPr>
            <w:tcW w:w="567" w:type="dxa"/>
          </w:tcPr>
          <w:p w14:paraId="6E9B0E59" w14:textId="77777777" w:rsidR="006275AE" w:rsidRPr="00CC46E9" w:rsidRDefault="006275AE" w:rsidP="006275AE">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4D8260FF" w14:textId="378F3755" w:rsidR="006275AE" w:rsidRDefault="006275AE" w:rsidP="005315D6">
            <w:pPr>
              <w:keepLines/>
              <w:spacing w:before="120"/>
              <w:jc w:val="left"/>
              <w:rPr>
                <w:rFonts w:ascii="Arial" w:hAnsi="Arial" w:cs="Arial"/>
                <w:color w:val="000000"/>
                <w:sz w:val="18"/>
                <w:szCs w:val="18"/>
              </w:rPr>
            </w:pPr>
            <w:r>
              <w:rPr>
                <w:rFonts w:ascii="Arial" w:hAnsi="Arial" w:cs="Arial"/>
                <w:bCs/>
                <w:color w:val="000000"/>
                <w:sz w:val="18"/>
                <w:szCs w:val="18"/>
              </w:rPr>
              <w:t>Soo</w:t>
            </w:r>
          </w:p>
        </w:tc>
        <w:tc>
          <w:tcPr>
            <w:tcW w:w="1914" w:type="dxa"/>
          </w:tcPr>
          <w:p w14:paraId="1DCFE96F" w14:textId="597B74DD" w:rsidR="006275AE" w:rsidRPr="00BB72B4" w:rsidRDefault="006275AE" w:rsidP="005315D6">
            <w:pPr>
              <w:widowControl w:val="0"/>
              <w:spacing w:before="120"/>
              <w:jc w:val="left"/>
              <w:rPr>
                <w:rFonts w:ascii="Arial" w:hAnsi="Arial" w:cs="Arial"/>
                <w:color w:val="000000"/>
                <w:sz w:val="18"/>
                <w:szCs w:val="18"/>
              </w:rPr>
            </w:pPr>
            <w:r>
              <w:rPr>
                <w:rFonts w:ascii="Arial" w:hAnsi="Arial" w:cs="Arial"/>
                <w:color w:val="000000"/>
                <w:sz w:val="18"/>
                <w:szCs w:val="18"/>
              </w:rPr>
              <w:t xml:space="preserve">Victorian Legal Aid </w:t>
            </w:r>
            <w:r>
              <w:rPr>
                <w:rFonts w:ascii="Arial" w:hAnsi="Arial" w:cs="Arial"/>
                <w:color w:val="000000"/>
                <w:sz w:val="18"/>
                <w:szCs w:val="18"/>
              </w:rPr>
              <w:br/>
              <w:t>(ABN 42 335 622 126)</w:t>
            </w:r>
            <w:r w:rsidR="007A6A93">
              <w:rPr>
                <w:rFonts w:ascii="Arial" w:hAnsi="Arial" w:cs="Arial"/>
                <w:color w:val="000000"/>
                <w:sz w:val="18"/>
                <w:szCs w:val="18"/>
              </w:rPr>
              <w:t xml:space="preserve"> </w:t>
            </w:r>
            <w:r w:rsidRPr="00562C90">
              <w:rPr>
                <w:rFonts w:ascii="Arial" w:hAnsi="Arial" w:cs="Arial"/>
                <w:color w:val="000000"/>
                <w:sz w:val="18"/>
                <w:szCs w:val="18"/>
              </w:rPr>
              <w:t>(</w:t>
            </w:r>
            <w:r>
              <w:rPr>
                <w:rFonts w:ascii="Arial" w:hAnsi="Arial" w:cs="Arial"/>
                <w:color w:val="000000"/>
                <w:sz w:val="18"/>
                <w:szCs w:val="18"/>
              </w:rPr>
              <w:t>M4/2024</w:t>
            </w:r>
            <w:r w:rsidRPr="00562C90">
              <w:rPr>
                <w:rFonts w:ascii="Arial" w:hAnsi="Arial" w:cs="Arial"/>
                <w:color w:val="000000"/>
                <w:sz w:val="18"/>
                <w:szCs w:val="18"/>
              </w:rPr>
              <w:t>)</w:t>
            </w:r>
          </w:p>
        </w:tc>
        <w:tc>
          <w:tcPr>
            <w:tcW w:w="1914" w:type="dxa"/>
          </w:tcPr>
          <w:p w14:paraId="4C3B1626" w14:textId="43D1A049" w:rsidR="006275AE" w:rsidRDefault="006275AE" w:rsidP="005315D6">
            <w:pPr>
              <w:widowControl w:val="0"/>
              <w:spacing w:before="12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330</w:t>
            </w:r>
            <w:r>
              <w:rPr>
                <w:rFonts w:ascii="Arial" w:hAnsi="Arial" w:cs="Arial"/>
                <w:color w:val="000000"/>
                <w:sz w:val="18"/>
                <w:szCs w:val="18"/>
              </w:rPr>
              <w:br/>
            </w:r>
          </w:p>
        </w:tc>
        <w:tc>
          <w:tcPr>
            <w:tcW w:w="1914" w:type="dxa"/>
          </w:tcPr>
          <w:p w14:paraId="11CD8CF2" w14:textId="32F61E29" w:rsidR="006275AE" w:rsidRDefault="006275AE" w:rsidP="005315D6">
            <w:pPr>
              <w:widowControl w:val="0"/>
              <w:spacing w:before="12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171" w:history="1">
              <w:r w:rsidRPr="00233340">
                <w:rPr>
                  <w:rStyle w:val="Hyperlink"/>
                  <w:rFonts w:ascii="Arial" w:hAnsi="Arial"/>
                  <w:noProof w:val="0"/>
                  <w:sz w:val="18"/>
                  <w:szCs w:val="18"/>
                </w:rPr>
                <w:t>[2024] HCASL 71</w:t>
              </w:r>
            </w:hyperlink>
          </w:p>
        </w:tc>
      </w:tr>
      <w:tr w:rsidR="006275AE" w:rsidRPr="00CC46E9" w14:paraId="6442CE74" w14:textId="77777777" w:rsidTr="000174F8">
        <w:trPr>
          <w:cantSplit/>
          <w:trHeight w:val="400"/>
        </w:trPr>
        <w:tc>
          <w:tcPr>
            <w:tcW w:w="567" w:type="dxa"/>
          </w:tcPr>
          <w:p w14:paraId="3FACDB1D"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655EB8C1" w14:textId="2358FD30" w:rsidR="006275AE" w:rsidRDefault="006275AE" w:rsidP="005315D6">
            <w:pPr>
              <w:keepLines/>
              <w:jc w:val="left"/>
              <w:rPr>
                <w:rFonts w:ascii="Arial" w:hAnsi="Arial" w:cs="Arial"/>
                <w:color w:val="000000"/>
                <w:sz w:val="18"/>
                <w:szCs w:val="18"/>
              </w:rPr>
            </w:pPr>
            <w:proofErr w:type="spellStart"/>
            <w:r>
              <w:rPr>
                <w:rFonts w:ascii="Arial" w:hAnsi="Arial" w:cs="Arial"/>
                <w:bCs/>
                <w:color w:val="000000"/>
                <w:sz w:val="18"/>
                <w:szCs w:val="18"/>
              </w:rPr>
              <w:t>Hoser</w:t>
            </w:r>
            <w:proofErr w:type="spellEnd"/>
          </w:p>
        </w:tc>
        <w:tc>
          <w:tcPr>
            <w:tcW w:w="1914" w:type="dxa"/>
          </w:tcPr>
          <w:p w14:paraId="7DE2C06A" w14:textId="1E2841D1"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Pelley &amp; Anor</w:t>
            </w:r>
            <w:r>
              <w:rPr>
                <w:rFonts w:ascii="Arial" w:hAnsi="Arial" w:cs="Arial"/>
                <w:color w:val="000000"/>
                <w:sz w:val="18"/>
                <w:szCs w:val="18"/>
              </w:rPr>
              <w:br/>
            </w:r>
            <w:r w:rsidRPr="00562C90">
              <w:rPr>
                <w:rFonts w:ascii="Arial" w:hAnsi="Arial" w:cs="Arial"/>
                <w:color w:val="000000"/>
                <w:sz w:val="18"/>
                <w:szCs w:val="18"/>
              </w:rPr>
              <w:t>(</w:t>
            </w:r>
            <w:r>
              <w:rPr>
                <w:rFonts w:ascii="Arial" w:hAnsi="Arial" w:cs="Arial"/>
                <w:color w:val="000000"/>
                <w:sz w:val="18"/>
                <w:szCs w:val="18"/>
              </w:rPr>
              <w:t>M5/2024</w:t>
            </w:r>
            <w:r w:rsidRPr="00562C90">
              <w:rPr>
                <w:rFonts w:ascii="Arial" w:hAnsi="Arial" w:cs="Arial"/>
                <w:color w:val="000000"/>
                <w:sz w:val="18"/>
                <w:szCs w:val="18"/>
              </w:rPr>
              <w:t>)</w:t>
            </w:r>
            <w:r>
              <w:rPr>
                <w:rFonts w:ascii="Arial" w:hAnsi="Arial" w:cs="Arial"/>
                <w:color w:val="000000"/>
                <w:sz w:val="18"/>
                <w:szCs w:val="18"/>
              </w:rPr>
              <w:br/>
            </w:r>
          </w:p>
        </w:tc>
        <w:tc>
          <w:tcPr>
            <w:tcW w:w="1914" w:type="dxa"/>
          </w:tcPr>
          <w:p w14:paraId="7EFCAFD2" w14:textId="6A55B9B9" w:rsidR="006275AE" w:rsidRDefault="006275AE" w:rsidP="005315D6">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257R</w:t>
            </w:r>
            <w:r>
              <w:rPr>
                <w:rFonts w:ascii="Arial" w:hAnsi="Arial" w:cs="Arial"/>
                <w:color w:val="000000"/>
                <w:sz w:val="18"/>
                <w:szCs w:val="18"/>
              </w:rPr>
              <w:br/>
            </w:r>
          </w:p>
        </w:tc>
        <w:tc>
          <w:tcPr>
            <w:tcW w:w="1914" w:type="dxa"/>
          </w:tcPr>
          <w:p w14:paraId="3EF1FB4F" w14:textId="14765190"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977097">
              <w:rPr>
                <w:rFonts w:ascii="Arial" w:hAnsi="Arial" w:cs="Arial"/>
                <w:color w:val="000000"/>
                <w:sz w:val="18"/>
                <w:szCs w:val="18"/>
              </w:rPr>
              <w:br/>
            </w:r>
            <w:hyperlink r:id="rId172" w:history="1">
              <w:r w:rsidRPr="00233340">
                <w:rPr>
                  <w:rStyle w:val="Hyperlink"/>
                  <w:rFonts w:ascii="Arial" w:hAnsi="Arial"/>
                  <w:noProof w:val="0"/>
                  <w:sz w:val="18"/>
                  <w:szCs w:val="18"/>
                </w:rPr>
                <w:t>[2024] HCASL 72</w:t>
              </w:r>
            </w:hyperlink>
            <w:r w:rsidRPr="00C54BEC">
              <w:rPr>
                <w:rFonts w:ascii="Arial" w:hAnsi="Arial" w:cs="Arial"/>
                <w:color w:val="000000"/>
                <w:sz w:val="18"/>
                <w:szCs w:val="18"/>
              </w:rPr>
              <w:t xml:space="preserve"> </w:t>
            </w:r>
          </w:p>
        </w:tc>
      </w:tr>
      <w:tr w:rsidR="006275AE" w:rsidRPr="00CC46E9" w14:paraId="4B7E29B5" w14:textId="77777777" w:rsidTr="000174F8">
        <w:trPr>
          <w:cantSplit/>
          <w:trHeight w:val="400"/>
        </w:trPr>
        <w:tc>
          <w:tcPr>
            <w:tcW w:w="567" w:type="dxa"/>
          </w:tcPr>
          <w:p w14:paraId="71F7204A"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309EA328" w14:textId="0EEA1FF7" w:rsidR="006275AE" w:rsidRDefault="006275AE" w:rsidP="005315D6">
            <w:pPr>
              <w:keepLines/>
              <w:jc w:val="left"/>
              <w:rPr>
                <w:rFonts w:ascii="Arial" w:hAnsi="Arial" w:cs="Arial"/>
                <w:color w:val="000000"/>
                <w:sz w:val="18"/>
                <w:szCs w:val="18"/>
              </w:rPr>
            </w:pPr>
            <w:r>
              <w:rPr>
                <w:rFonts w:ascii="Arial" w:hAnsi="Arial" w:cs="Arial"/>
                <w:bCs/>
                <w:color w:val="000000"/>
                <w:sz w:val="18"/>
                <w:szCs w:val="18"/>
              </w:rPr>
              <w:t>Fidge</w:t>
            </w:r>
          </w:p>
        </w:tc>
        <w:tc>
          <w:tcPr>
            <w:tcW w:w="1914" w:type="dxa"/>
          </w:tcPr>
          <w:p w14:paraId="50E5FB24" w14:textId="10452F6D"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Medical Board of Australia</w:t>
            </w:r>
            <w:r>
              <w:rPr>
                <w:rFonts w:ascii="Arial" w:hAnsi="Arial" w:cs="Arial"/>
                <w:color w:val="000000"/>
                <w:sz w:val="18"/>
                <w:szCs w:val="18"/>
              </w:rPr>
              <w:br/>
              <w:t>(M93/2023)</w:t>
            </w:r>
          </w:p>
        </w:tc>
        <w:tc>
          <w:tcPr>
            <w:tcW w:w="1914" w:type="dxa"/>
          </w:tcPr>
          <w:p w14:paraId="2E056170" w14:textId="77777777" w:rsidR="006275AE" w:rsidRDefault="006275AE" w:rsidP="005315D6">
            <w:pPr>
              <w:keepLines/>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p>
          <w:p w14:paraId="21E0641B" w14:textId="1F77DFFA" w:rsidR="006275AE" w:rsidRDefault="006275AE" w:rsidP="005315D6">
            <w:pPr>
              <w:widowControl w:val="0"/>
              <w:jc w:val="left"/>
              <w:rPr>
                <w:rFonts w:ascii="Arial" w:hAnsi="Arial" w:cs="Arial"/>
                <w:color w:val="000000"/>
                <w:sz w:val="18"/>
                <w:szCs w:val="18"/>
              </w:rPr>
            </w:pPr>
            <w:r>
              <w:rPr>
                <w:rFonts w:ascii="Arial" w:hAnsi="Arial" w:cs="Arial"/>
                <w:color w:val="000000"/>
                <w:sz w:val="18"/>
                <w:szCs w:val="18"/>
              </w:rPr>
              <w:t>[2023] VSCA 273</w:t>
            </w:r>
            <w:r>
              <w:rPr>
                <w:rFonts w:ascii="Arial" w:hAnsi="Arial" w:cs="Arial"/>
                <w:color w:val="000000"/>
                <w:sz w:val="18"/>
                <w:szCs w:val="18"/>
              </w:rPr>
              <w:br/>
            </w:r>
          </w:p>
        </w:tc>
        <w:tc>
          <w:tcPr>
            <w:tcW w:w="1914" w:type="dxa"/>
          </w:tcPr>
          <w:p w14:paraId="386D12FC" w14:textId="795E49D6"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Special leave refused</w:t>
            </w:r>
            <w:r w:rsidR="00977097">
              <w:rPr>
                <w:rFonts w:ascii="Arial" w:hAnsi="Arial" w:cs="Arial"/>
                <w:color w:val="000000"/>
                <w:sz w:val="18"/>
                <w:szCs w:val="18"/>
              </w:rPr>
              <w:br/>
            </w:r>
            <w:hyperlink r:id="rId173" w:history="1">
              <w:r w:rsidRPr="00233340">
                <w:rPr>
                  <w:rStyle w:val="Hyperlink"/>
                  <w:rFonts w:ascii="Arial" w:hAnsi="Arial"/>
                  <w:noProof w:val="0"/>
                  <w:sz w:val="18"/>
                  <w:szCs w:val="18"/>
                </w:rPr>
                <w:t>[2024] HCASL 73</w:t>
              </w:r>
            </w:hyperlink>
          </w:p>
        </w:tc>
      </w:tr>
      <w:tr w:rsidR="006275AE" w:rsidRPr="00CC46E9" w14:paraId="3B5DFF98" w14:textId="77777777" w:rsidTr="000174F8">
        <w:trPr>
          <w:cantSplit/>
          <w:trHeight w:val="400"/>
        </w:trPr>
        <w:tc>
          <w:tcPr>
            <w:tcW w:w="567" w:type="dxa"/>
          </w:tcPr>
          <w:p w14:paraId="4212EEA1"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6B596336" w14:textId="10462921" w:rsidR="006275AE" w:rsidRDefault="006275AE" w:rsidP="005315D6">
            <w:pPr>
              <w:keepLines/>
              <w:jc w:val="left"/>
              <w:rPr>
                <w:rFonts w:ascii="Arial" w:hAnsi="Arial" w:cs="Arial"/>
                <w:color w:val="000000"/>
                <w:sz w:val="18"/>
                <w:szCs w:val="18"/>
              </w:rPr>
            </w:pPr>
            <w:r>
              <w:rPr>
                <w:rFonts w:ascii="Arial" w:hAnsi="Arial" w:cs="Arial"/>
                <w:bCs/>
                <w:color w:val="000000"/>
                <w:sz w:val="18"/>
                <w:szCs w:val="18"/>
              </w:rPr>
              <w:t>Fidge</w:t>
            </w:r>
          </w:p>
        </w:tc>
        <w:tc>
          <w:tcPr>
            <w:tcW w:w="1914" w:type="dxa"/>
          </w:tcPr>
          <w:p w14:paraId="5F400ED1" w14:textId="3BC50D5B"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Medical Board of Australia</w:t>
            </w:r>
            <w:r>
              <w:rPr>
                <w:rFonts w:ascii="Arial" w:hAnsi="Arial" w:cs="Arial"/>
                <w:color w:val="000000"/>
                <w:sz w:val="18"/>
                <w:szCs w:val="18"/>
              </w:rPr>
              <w:br/>
              <w:t>(M96/2023)</w:t>
            </w:r>
          </w:p>
        </w:tc>
        <w:tc>
          <w:tcPr>
            <w:tcW w:w="1914" w:type="dxa"/>
          </w:tcPr>
          <w:p w14:paraId="7E2782FB" w14:textId="77777777" w:rsidR="006275AE" w:rsidRPr="00661D23" w:rsidRDefault="006275AE" w:rsidP="005315D6">
            <w:pPr>
              <w:keepLines/>
              <w:jc w:val="left"/>
              <w:rPr>
                <w:rFonts w:ascii="Arial" w:hAnsi="Arial" w:cs="Arial"/>
                <w:color w:val="000000"/>
                <w:sz w:val="18"/>
                <w:szCs w:val="18"/>
              </w:rPr>
            </w:pPr>
            <w:r w:rsidRPr="00661D23">
              <w:rPr>
                <w:rFonts w:ascii="Arial" w:hAnsi="Arial" w:cs="Arial"/>
                <w:color w:val="000000"/>
                <w:sz w:val="18"/>
                <w:szCs w:val="18"/>
              </w:rPr>
              <w:t>Supreme Court of Victoria</w:t>
            </w:r>
          </w:p>
          <w:p w14:paraId="4CD8D656" w14:textId="77777777" w:rsidR="006275AE" w:rsidRPr="00661D23" w:rsidRDefault="006275AE" w:rsidP="005315D6">
            <w:pPr>
              <w:keepLines/>
              <w:jc w:val="left"/>
              <w:rPr>
                <w:rFonts w:ascii="Arial" w:hAnsi="Arial" w:cs="Arial"/>
                <w:color w:val="000000"/>
                <w:sz w:val="18"/>
                <w:szCs w:val="18"/>
              </w:rPr>
            </w:pPr>
            <w:r w:rsidRPr="00661D23">
              <w:rPr>
                <w:rFonts w:ascii="Arial" w:hAnsi="Arial" w:cs="Arial"/>
                <w:color w:val="000000"/>
                <w:sz w:val="18"/>
                <w:szCs w:val="18"/>
              </w:rPr>
              <w:t>(Court of Appeal)</w:t>
            </w:r>
          </w:p>
          <w:p w14:paraId="37856009" w14:textId="35A38486" w:rsidR="006275AE" w:rsidRDefault="006275AE" w:rsidP="005315D6">
            <w:pPr>
              <w:widowControl w:val="0"/>
              <w:jc w:val="left"/>
              <w:rPr>
                <w:rFonts w:ascii="Arial" w:hAnsi="Arial" w:cs="Arial"/>
                <w:color w:val="000000"/>
                <w:sz w:val="18"/>
                <w:szCs w:val="18"/>
              </w:rPr>
            </w:pPr>
            <w:r w:rsidRPr="00661D23">
              <w:rPr>
                <w:rFonts w:ascii="Arial" w:hAnsi="Arial" w:cs="Arial"/>
                <w:color w:val="000000"/>
                <w:sz w:val="18"/>
                <w:szCs w:val="18"/>
              </w:rPr>
              <w:t>[2023] VSCA 27</w:t>
            </w:r>
            <w:r>
              <w:rPr>
                <w:rFonts w:ascii="Arial" w:hAnsi="Arial" w:cs="Arial"/>
                <w:color w:val="000000"/>
                <w:sz w:val="18"/>
                <w:szCs w:val="18"/>
              </w:rPr>
              <w:t>2</w:t>
            </w:r>
            <w:r>
              <w:rPr>
                <w:rFonts w:ascii="Arial" w:hAnsi="Arial" w:cs="Arial"/>
                <w:color w:val="000000"/>
                <w:sz w:val="18"/>
                <w:szCs w:val="18"/>
              </w:rPr>
              <w:br/>
            </w:r>
          </w:p>
        </w:tc>
        <w:tc>
          <w:tcPr>
            <w:tcW w:w="1914" w:type="dxa"/>
          </w:tcPr>
          <w:p w14:paraId="12C219A1" w14:textId="43E1F1F9"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977097">
              <w:rPr>
                <w:rFonts w:ascii="Arial" w:hAnsi="Arial" w:cs="Arial"/>
                <w:color w:val="000000"/>
                <w:sz w:val="18"/>
                <w:szCs w:val="18"/>
              </w:rPr>
              <w:br/>
            </w:r>
            <w:hyperlink r:id="rId174" w:history="1">
              <w:r w:rsidRPr="00233340">
                <w:rPr>
                  <w:rStyle w:val="Hyperlink"/>
                  <w:rFonts w:ascii="Arial" w:hAnsi="Arial"/>
                  <w:noProof w:val="0"/>
                  <w:sz w:val="18"/>
                  <w:szCs w:val="18"/>
                </w:rPr>
                <w:t>[2024] HCASL 74</w:t>
              </w:r>
            </w:hyperlink>
          </w:p>
        </w:tc>
      </w:tr>
      <w:tr w:rsidR="006275AE" w:rsidRPr="00CC46E9" w14:paraId="57879F62" w14:textId="77777777" w:rsidTr="000174F8">
        <w:trPr>
          <w:cantSplit/>
          <w:trHeight w:val="400"/>
        </w:trPr>
        <w:tc>
          <w:tcPr>
            <w:tcW w:w="567" w:type="dxa"/>
          </w:tcPr>
          <w:p w14:paraId="20233659"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01E8BCCB" w14:textId="599B3E56" w:rsidR="006275AE" w:rsidRDefault="006275AE" w:rsidP="005315D6">
            <w:pPr>
              <w:keepLines/>
              <w:jc w:val="left"/>
              <w:rPr>
                <w:rFonts w:ascii="Arial" w:hAnsi="Arial" w:cs="Arial"/>
                <w:color w:val="000000"/>
                <w:sz w:val="18"/>
                <w:szCs w:val="18"/>
              </w:rPr>
            </w:pPr>
            <w:r>
              <w:rPr>
                <w:rFonts w:ascii="Arial" w:hAnsi="Arial" w:cs="Arial"/>
                <w:bCs/>
                <w:color w:val="000000"/>
                <w:sz w:val="18"/>
                <w:szCs w:val="18"/>
              </w:rPr>
              <w:t>Moore</w:t>
            </w:r>
          </w:p>
        </w:tc>
        <w:tc>
          <w:tcPr>
            <w:tcW w:w="1914" w:type="dxa"/>
          </w:tcPr>
          <w:p w14:paraId="589F5DA9" w14:textId="7EEAB0C1"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Commonwealth Director of Public Prosecutions</w:t>
            </w:r>
            <w:r>
              <w:rPr>
                <w:rFonts w:ascii="Arial" w:hAnsi="Arial" w:cs="Arial"/>
                <w:color w:val="000000"/>
                <w:sz w:val="18"/>
                <w:szCs w:val="18"/>
              </w:rPr>
              <w:br/>
              <w:t>(S131/2023)</w:t>
            </w:r>
          </w:p>
        </w:tc>
        <w:tc>
          <w:tcPr>
            <w:tcW w:w="1914" w:type="dxa"/>
          </w:tcPr>
          <w:p w14:paraId="74D8F2C9" w14:textId="6CBAFF4E" w:rsidR="006275AE" w:rsidRDefault="006275AE" w:rsidP="005315D6">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[2023] NSWCA 153</w:t>
            </w:r>
            <w:r>
              <w:rPr>
                <w:rFonts w:ascii="Arial" w:hAnsi="Arial" w:cs="Arial"/>
                <w:color w:val="000000"/>
                <w:sz w:val="18"/>
                <w:szCs w:val="18"/>
              </w:rPr>
              <w:br/>
            </w:r>
          </w:p>
        </w:tc>
        <w:tc>
          <w:tcPr>
            <w:tcW w:w="1914" w:type="dxa"/>
          </w:tcPr>
          <w:p w14:paraId="41E70A6C" w14:textId="6B53A433"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977097">
              <w:rPr>
                <w:rFonts w:ascii="Arial" w:hAnsi="Arial" w:cs="Arial"/>
                <w:color w:val="000000"/>
                <w:sz w:val="18"/>
                <w:szCs w:val="18"/>
              </w:rPr>
              <w:br/>
            </w:r>
            <w:hyperlink r:id="rId175" w:history="1">
              <w:r w:rsidRPr="00233340">
                <w:rPr>
                  <w:rStyle w:val="Hyperlink"/>
                  <w:rFonts w:ascii="Arial" w:hAnsi="Arial"/>
                  <w:noProof w:val="0"/>
                  <w:sz w:val="18"/>
                  <w:szCs w:val="18"/>
                </w:rPr>
                <w:t>[2024] HCASL 75</w:t>
              </w:r>
            </w:hyperlink>
          </w:p>
        </w:tc>
      </w:tr>
      <w:tr w:rsidR="006275AE" w:rsidRPr="00CC46E9" w14:paraId="774EF4E0" w14:textId="77777777" w:rsidTr="000174F8">
        <w:trPr>
          <w:cantSplit/>
          <w:trHeight w:val="400"/>
        </w:trPr>
        <w:tc>
          <w:tcPr>
            <w:tcW w:w="567" w:type="dxa"/>
          </w:tcPr>
          <w:p w14:paraId="08FA5DC1"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07EB5EDA" w14:textId="287CD61C" w:rsidR="006275AE" w:rsidRDefault="006275AE" w:rsidP="005315D6">
            <w:pPr>
              <w:keepLines/>
              <w:jc w:val="left"/>
              <w:rPr>
                <w:rFonts w:ascii="Arial" w:hAnsi="Arial" w:cs="Arial"/>
                <w:color w:val="000000"/>
                <w:sz w:val="18"/>
                <w:szCs w:val="18"/>
              </w:rPr>
            </w:pPr>
            <w:r>
              <w:rPr>
                <w:rFonts w:ascii="Arial" w:hAnsi="Arial" w:cs="Arial"/>
                <w:bCs/>
                <w:color w:val="000000"/>
                <w:sz w:val="18"/>
                <w:szCs w:val="18"/>
              </w:rPr>
              <w:t>Chandler</w:t>
            </w:r>
          </w:p>
        </w:tc>
        <w:tc>
          <w:tcPr>
            <w:tcW w:w="1914" w:type="dxa"/>
          </w:tcPr>
          <w:p w14:paraId="6BA28B56" w14:textId="153C8FF2"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Transport for NSW &amp; Anor</w:t>
            </w:r>
            <w:r>
              <w:rPr>
                <w:rFonts w:ascii="Arial" w:hAnsi="Arial" w:cs="Arial"/>
                <w:color w:val="000000"/>
                <w:sz w:val="18"/>
                <w:szCs w:val="18"/>
              </w:rPr>
              <w:br/>
              <w:t>(S140/2023)</w:t>
            </w:r>
          </w:p>
        </w:tc>
        <w:tc>
          <w:tcPr>
            <w:tcW w:w="1914" w:type="dxa"/>
          </w:tcPr>
          <w:p w14:paraId="57384743" w14:textId="77777777" w:rsidR="006275AE" w:rsidRPr="005C4FD7" w:rsidRDefault="006275AE" w:rsidP="005315D6">
            <w:pPr>
              <w:keepLines/>
              <w:jc w:val="left"/>
              <w:rPr>
                <w:rFonts w:ascii="Arial" w:hAnsi="Arial" w:cs="Arial"/>
                <w:color w:val="000000"/>
                <w:sz w:val="18"/>
                <w:szCs w:val="18"/>
              </w:rPr>
            </w:pPr>
            <w:r w:rsidRPr="005C4FD7">
              <w:rPr>
                <w:rFonts w:ascii="Arial" w:hAnsi="Arial" w:cs="Arial"/>
                <w:color w:val="000000"/>
                <w:sz w:val="18"/>
                <w:szCs w:val="18"/>
              </w:rPr>
              <w:t xml:space="preserve">Supreme Court of </w:t>
            </w:r>
          </w:p>
          <w:p w14:paraId="2512B4F3" w14:textId="77777777" w:rsidR="006275AE" w:rsidRPr="005C4FD7" w:rsidRDefault="006275AE" w:rsidP="005315D6">
            <w:pPr>
              <w:keepLines/>
              <w:jc w:val="left"/>
              <w:rPr>
                <w:rFonts w:ascii="Arial" w:hAnsi="Arial" w:cs="Arial"/>
                <w:color w:val="000000"/>
                <w:sz w:val="18"/>
                <w:szCs w:val="18"/>
              </w:rPr>
            </w:pPr>
            <w:r w:rsidRPr="005C4FD7">
              <w:rPr>
                <w:rFonts w:ascii="Arial" w:hAnsi="Arial" w:cs="Arial"/>
                <w:color w:val="000000"/>
                <w:sz w:val="18"/>
                <w:szCs w:val="18"/>
              </w:rPr>
              <w:t>New South Wales</w:t>
            </w:r>
          </w:p>
          <w:p w14:paraId="59B49F6C" w14:textId="77777777" w:rsidR="006275AE" w:rsidRPr="005C4FD7" w:rsidRDefault="006275AE" w:rsidP="005315D6">
            <w:pPr>
              <w:keepLines/>
              <w:jc w:val="left"/>
              <w:rPr>
                <w:rFonts w:ascii="Arial" w:hAnsi="Arial" w:cs="Arial"/>
                <w:color w:val="000000"/>
                <w:sz w:val="18"/>
                <w:szCs w:val="18"/>
              </w:rPr>
            </w:pPr>
            <w:r w:rsidRPr="005C4FD7">
              <w:rPr>
                <w:rFonts w:ascii="Arial" w:hAnsi="Arial" w:cs="Arial"/>
                <w:color w:val="000000"/>
                <w:sz w:val="18"/>
                <w:szCs w:val="18"/>
              </w:rPr>
              <w:t>(Court of Appeal)</w:t>
            </w:r>
          </w:p>
          <w:p w14:paraId="55C860A5" w14:textId="0154E794" w:rsidR="006275AE" w:rsidRDefault="006275AE" w:rsidP="005315D6">
            <w:pPr>
              <w:widowControl w:val="0"/>
              <w:jc w:val="left"/>
              <w:rPr>
                <w:rFonts w:ascii="Arial" w:hAnsi="Arial" w:cs="Arial"/>
                <w:color w:val="000000"/>
                <w:sz w:val="18"/>
                <w:szCs w:val="18"/>
              </w:rPr>
            </w:pPr>
            <w:r w:rsidRPr="005C4FD7">
              <w:rPr>
                <w:rFonts w:ascii="Arial" w:hAnsi="Arial" w:cs="Arial"/>
                <w:color w:val="000000"/>
                <w:sz w:val="18"/>
                <w:szCs w:val="18"/>
              </w:rPr>
              <w:t xml:space="preserve">[2023] NSWCA </w:t>
            </w:r>
            <w:r>
              <w:rPr>
                <w:rFonts w:ascii="Arial" w:hAnsi="Arial" w:cs="Arial"/>
                <w:color w:val="000000"/>
                <w:sz w:val="18"/>
                <w:szCs w:val="18"/>
              </w:rPr>
              <w:t>6</w:t>
            </w:r>
            <w:r>
              <w:rPr>
                <w:rFonts w:ascii="Arial" w:hAnsi="Arial" w:cs="Arial"/>
                <w:color w:val="000000"/>
                <w:sz w:val="18"/>
                <w:szCs w:val="18"/>
              </w:rPr>
              <w:br/>
            </w:r>
          </w:p>
        </w:tc>
        <w:tc>
          <w:tcPr>
            <w:tcW w:w="1914" w:type="dxa"/>
          </w:tcPr>
          <w:p w14:paraId="03308445" w14:textId="2EA2E2FF"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977097">
              <w:rPr>
                <w:rFonts w:ascii="Arial" w:hAnsi="Arial" w:cs="Arial"/>
                <w:color w:val="000000"/>
                <w:sz w:val="18"/>
                <w:szCs w:val="18"/>
              </w:rPr>
              <w:br/>
            </w:r>
            <w:hyperlink r:id="rId176" w:history="1">
              <w:r w:rsidRPr="00233340">
                <w:rPr>
                  <w:rStyle w:val="Hyperlink"/>
                  <w:rFonts w:ascii="Arial" w:hAnsi="Arial"/>
                  <w:noProof w:val="0"/>
                  <w:sz w:val="18"/>
                  <w:szCs w:val="18"/>
                </w:rPr>
                <w:t>[2024] HCASL 76</w:t>
              </w:r>
            </w:hyperlink>
          </w:p>
        </w:tc>
      </w:tr>
      <w:tr w:rsidR="006275AE" w:rsidRPr="00CC46E9" w14:paraId="70FF462C" w14:textId="77777777" w:rsidTr="000174F8">
        <w:trPr>
          <w:cantSplit/>
          <w:trHeight w:val="400"/>
        </w:trPr>
        <w:tc>
          <w:tcPr>
            <w:tcW w:w="567" w:type="dxa"/>
          </w:tcPr>
          <w:p w14:paraId="2B151CDB"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6400C21E" w14:textId="2AD88BC8" w:rsidR="006275AE" w:rsidRDefault="006275AE" w:rsidP="005315D6">
            <w:pPr>
              <w:keepLines/>
              <w:jc w:val="left"/>
              <w:rPr>
                <w:rFonts w:ascii="Arial" w:hAnsi="Arial" w:cs="Arial"/>
                <w:color w:val="000000"/>
                <w:sz w:val="18"/>
                <w:szCs w:val="18"/>
              </w:rPr>
            </w:pPr>
            <w:r>
              <w:rPr>
                <w:rFonts w:ascii="Arial" w:hAnsi="Arial" w:cs="Arial"/>
                <w:bCs/>
                <w:color w:val="000000"/>
                <w:sz w:val="18"/>
                <w:szCs w:val="18"/>
              </w:rPr>
              <w:t>Toogood &amp; Anor</w:t>
            </w:r>
          </w:p>
        </w:tc>
        <w:tc>
          <w:tcPr>
            <w:tcW w:w="1914" w:type="dxa"/>
          </w:tcPr>
          <w:p w14:paraId="0C23DA75" w14:textId="09CC65DA"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Gott &amp; Ors</w:t>
            </w:r>
            <w:r>
              <w:rPr>
                <w:rFonts w:ascii="Arial" w:hAnsi="Arial" w:cs="Arial"/>
                <w:color w:val="000000"/>
                <w:sz w:val="18"/>
                <w:szCs w:val="18"/>
              </w:rPr>
              <w:br/>
              <w:t>(B2/2024)</w:t>
            </w:r>
          </w:p>
        </w:tc>
        <w:tc>
          <w:tcPr>
            <w:tcW w:w="1914" w:type="dxa"/>
          </w:tcPr>
          <w:p w14:paraId="56808103" w14:textId="284EDA6B" w:rsidR="006275AE" w:rsidRDefault="006275AE" w:rsidP="005315D6">
            <w:pPr>
              <w:widowControl w:val="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[2023] FCA 1521</w:t>
            </w:r>
            <w:r>
              <w:rPr>
                <w:rFonts w:ascii="Arial" w:hAnsi="Arial" w:cs="Arial"/>
                <w:color w:val="000000"/>
                <w:sz w:val="18"/>
                <w:szCs w:val="18"/>
              </w:rPr>
              <w:br/>
            </w:r>
          </w:p>
        </w:tc>
        <w:tc>
          <w:tcPr>
            <w:tcW w:w="1914" w:type="dxa"/>
          </w:tcPr>
          <w:p w14:paraId="1AE22702" w14:textId="771E77AE"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977097">
              <w:rPr>
                <w:rFonts w:ascii="Arial" w:hAnsi="Arial" w:cs="Arial"/>
                <w:color w:val="000000"/>
                <w:sz w:val="18"/>
                <w:szCs w:val="18"/>
              </w:rPr>
              <w:br/>
            </w:r>
            <w:hyperlink r:id="rId177" w:history="1">
              <w:r w:rsidRPr="00233340">
                <w:rPr>
                  <w:rStyle w:val="Hyperlink"/>
                  <w:rFonts w:ascii="Arial" w:hAnsi="Arial"/>
                  <w:noProof w:val="0"/>
                  <w:sz w:val="18"/>
                  <w:szCs w:val="18"/>
                </w:rPr>
                <w:t>[2024] HCASL 77</w:t>
              </w:r>
            </w:hyperlink>
          </w:p>
        </w:tc>
      </w:tr>
      <w:tr w:rsidR="006275AE" w:rsidRPr="00CC46E9" w14:paraId="1D9BA22D" w14:textId="77777777" w:rsidTr="000174F8">
        <w:trPr>
          <w:cantSplit/>
          <w:trHeight w:val="400"/>
        </w:trPr>
        <w:tc>
          <w:tcPr>
            <w:tcW w:w="567" w:type="dxa"/>
          </w:tcPr>
          <w:p w14:paraId="6A0B76CD"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54D977A7" w14:textId="1CE7DE6F" w:rsidR="006275AE" w:rsidRDefault="006275AE" w:rsidP="005315D6">
            <w:pPr>
              <w:keepLines/>
              <w:jc w:val="left"/>
              <w:rPr>
                <w:rFonts w:ascii="Arial" w:hAnsi="Arial" w:cs="Arial"/>
                <w:color w:val="000000"/>
                <w:sz w:val="18"/>
                <w:szCs w:val="18"/>
              </w:rPr>
            </w:pPr>
            <w:proofErr w:type="spellStart"/>
            <w:r w:rsidRPr="008E5718">
              <w:rPr>
                <w:rFonts w:ascii="Arial" w:hAnsi="Arial" w:cs="Arial"/>
                <w:bCs/>
                <w:color w:val="000000"/>
                <w:sz w:val="18"/>
                <w:szCs w:val="18"/>
              </w:rPr>
              <w:t>Mazi</w:t>
            </w:r>
            <w:proofErr w:type="spellEnd"/>
          </w:p>
        </w:tc>
        <w:tc>
          <w:tcPr>
            <w:tcW w:w="1914" w:type="dxa"/>
          </w:tcPr>
          <w:p w14:paraId="35D03210" w14:textId="7F8D06E4" w:rsidR="006275AE" w:rsidRPr="00BB72B4" w:rsidRDefault="006275AE" w:rsidP="005315D6">
            <w:pPr>
              <w:widowControl w:val="0"/>
              <w:jc w:val="left"/>
              <w:rPr>
                <w:rFonts w:ascii="Arial" w:hAnsi="Arial" w:cs="Arial"/>
                <w:color w:val="000000"/>
                <w:sz w:val="18"/>
                <w:szCs w:val="18"/>
              </w:rPr>
            </w:pPr>
            <w:r w:rsidRPr="008E5718">
              <w:rPr>
                <w:rFonts w:ascii="Arial" w:hAnsi="Arial" w:cs="Arial"/>
                <w:color w:val="000000"/>
                <w:sz w:val="18"/>
                <w:szCs w:val="18"/>
              </w:rPr>
              <w:t>Community Housing (QLD)</w:t>
            </w:r>
            <w:r w:rsidR="00977097">
              <w:rPr>
                <w:rFonts w:ascii="Arial" w:hAnsi="Arial" w:cs="Arial"/>
                <w:color w:val="000000"/>
                <w:sz w:val="18"/>
                <w:szCs w:val="18"/>
              </w:rPr>
              <w:t xml:space="preserve"> </w:t>
            </w:r>
            <w:r w:rsidRPr="008E5718">
              <w:rPr>
                <w:rFonts w:ascii="Arial" w:hAnsi="Arial" w:cs="Arial"/>
                <w:color w:val="000000"/>
                <w:sz w:val="18"/>
                <w:szCs w:val="18"/>
              </w:rPr>
              <w:t>Pty Ltd</w:t>
            </w:r>
            <w:r w:rsidRPr="008E5718">
              <w:rPr>
                <w:rFonts w:ascii="Arial" w:hAnsi="Arial" w:cs="Arial"/>
                <w:color w:val="000000"/>
                <w:sz w:val="18"/>
                <w:szCs w:val="18"/>
              </w:rPr>
              <w:br/>
              <w:t>(B6/2024)</w:t>
            </w:r>
          </w:p>
        </w:tc>
        <w:tc>
          <w:tcPr>
            <w:tcW w:w="1914" w:type="dxa"/>
          </w:tcPr>
          <w:p w14:paraId="0F1D54FA" w14:textId="2C6834BA" w:rsidR="006275AE" w:rsidRDefault="006275AE" w:rsidP="005315D6">
            <w:pPr>
              <w:widowControl w:val="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[2023] QCA 227</w:t>
            </w:r>
            <w:r>
              <w:rPr>
                <w:rFonts w:ascii="Arial" w:hAnsi="Arial" w:cs="Arial"/>
                <w:color w:val="000000"/>
                <w:sz w:val="18"/>
                <w:szCs w:val="18"/>
              </w:rPr>
              <w:br/>
            </w:r>
          </w:p>
        </w:tc>
        <w:tc>
          <w:tcPr>
            <w:tcW w:w="1914" w:type="dxa"/>
          </w:tcPr>
          <w:p w14:paraId="7351A108" w14:textId="317A5387"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977097">
              <w:rPr>
                <w:rFonts w:ascii="Arial" w:hAnsi="Arial" w:cs="Arial"/>
                <w:color w:val="000000"/>
                <w:sz w:val="18"/>
                <w:szCs w:val="18"/>
              </w:rPr>
              <w:br/>
            </w:r>
            <w:hyperlink r:id="rId178" w:history="1">
              <w:r w:rsidRPr="00233340">
                <w:rPr>
                  <w:rStyle w:val="Hyperlink"/>
                  <w:rFonts w:ascii="Arial" w:hAnsi="Arial"/>
                  <w:noProof w:val="0"/>
                  <w:sz w:val="18"/>
                  <w:szCs w:val="18"/>
                </w:rPr>
                <w:t>[2024] HCASL 78</w:t>
              </w:r>
            </w:hyperlink>
          </w:p>
        </w:tc>
      </w:tr>
      <w:tr w:rsidR="006275AE" w:rsidRPr="00CC46E9" w14:paraId="26476FFC" w14:textId="77777777" w:rsidTr="000174F8">
        <w:trPr>
          <w:cantSplit/>
          <w:trHeight w:val="400"/>
        </w:trPr>
        <w:tc>
          <w:tcPr>
            <w:tcW w:w="567" w:type="dxa"/>
          </w:tcPr>
          <w:p w14:paraId="4EBF6029" w14:textId="77777777" w:rsidR="006275AE" w:rsidRPr="00CC46E9" w:rsidRDefault="006275AE" w:rsidP="00076719">
            <w:pPr>
              <w:pStyle w:val="ListParagraph"/>
              <w:keepLines/>
              <w:numPr>
                <w:ilvl w:val="0"/>
                <w:numId w:val="1"/>
              </w:numPr>
              <w:contextualSpacing w:val="0"/>
              <w:jc w:val="right"/>
              <w:rPr>
                <w:rFonts w:ascii="Arial" w:hAnsi="Arial" w:cs="Arial"/>
                <w:color w:val="000000"/>
                <w:sz w:val="18"/>
              </w:rPr>
            </w:pPr>
          </w:p>
        </w:tc>
        <w:tc>
          <w:tcPr>
            <w:tcW w:w="1913" w:type="dxa"/>
          </w:tcPr>
          <w:p w14:paraId="1ED8DC90" w14:textId="7AF815C3" w:rsidR="006275AE" w:rsidRDefault="006275AE" w:rsidP="00076719">
            <w:pPr>
              <w:keepLines/>
              <w:jc w:val="left"/>
              <w:rPr>
                <w:rFonts w:ascii="Arial" w:hAnsi="Arial" w:cs="Arial"/>
                <w:color w:val="000000"/>
                <w:sz w:val="18"/>
                <w:szCs w:val="18"/>
              </w:rPr>
            </w:pPr>
            <w:r>
              <w:rPr>
                <w:rFonts w:ascii="Arial" w:hAnsi="Arial" w:cs="Arial"/>
                <w:bCs/>
                <w:color w:val="000000"/>
                <w:sz w:val="18"/>
                <w:szCs w:val="18"/>
              </w:rPr>
              <w:t>Lee</w:t>
            </w:r>
          </w:p>
        </w:tc>
        <w:tc>
          <w:tcPr>
            <w:tcW w:w="1914" w:type="dxa"/>
          </w:tcPr>
          <w:p w14:paraId="009247B9" w14:textId="1D30293A" w:rsidR="006275AE" w:rsidRPr="00BB72B4" w:rsidRDefault="006275AE" w:rsidP="00076719">
            <w:pPr>
              <w:widowControl w:val="0"/>
              <w:jc w:val="left"/>
              <w:rPr>
                <w:rFonts w:ascii="Arial" w:hAnsi="Arial" w:cs="Arial"/>
                <w:color w:val="000000"/>
                <w:sz w:val="18"/>
                <w:szCs w:val="18"/>
              </w:rPr>
            </w:pPr>
            <w:r>
              <w:rPr>
                <w:rFonts w:ascii="Arial" w:hAnsi="Arial" w:cs="Arial"/>
                <w:color w:val="000000"/>
                <w:sz w:val="18"/>
                <w:szCs w:val="18"/>
              </w:rPr>
              <w:t xml:space="preserve">Kingsfield Holdings Pty Ltd </w:t>
            </w:r>
            <w:r>
              <w:rPr>
                <w:rFonts w:ascii="Arial" w:hAnsi="Arial" w:cs="Arial"/>
                <w:color w:val="000000"/>
                <w:sz w:val="18"/>
                <w:szCs w:val="18"/>
              </w:rPr>
              <w:br/>
              <w:t>&amp; Ors</w:t>
            </w:r>
            <w:r>
              <w:rPr>
                <w:rFonts w:ascii="Arial" w:hAnsi="Arial" w:cs="Arial"/>
                <w:color w:val="000000"/>
                <w:sz w:val="18"/>
                <w:szCs w:val="18"/>
              </w:rPr>
              <w:br/>
              <w:t>(P27/2023)</w:t>
            </w:r>
          </w:p>
        </w:tc>
        <w:tc>
          <w:tcPr>
            <w:tcW w:w="1914" w:type="dxa"/>
          </w:tcPr>
          <w:p w14:paraId="06D63BA8" w14:textId="20C373D9" w:rsidR="006275AE" w:rsidRDefault="006275AE" w:rsidP="00076719">
            <w:pPr>
              <w:keepLines/>
              <w:jc w:val="left"/>
              <w:rPr>
                <w:rFonts w:ascii="Arial" w:hAnsi="Arial" w:cs="Arial"/>
                <w:color w:val="000000"/>
                <w:sz w:val="18"/>
                <w:szCs w:val="18"/>
              </w:rPr>
            </w:pPr>
            <w:r>
              <w:rPr>
                <w:rFonts w:ascii="Arial" w:hAnsi="Arial" w:cs="Arial"/>
                <w:color w:val="000000"/>
                <w:sz w:val="18"/>
                <w:szCs w:val="18"/>
              </w:rPr>
              <w:t>Supreme Court of Western Australia</w:t>
            </w:r>
            <w:r>
              <w:rPr>
                <w:rFonts w:ascii="Arial" w:hAnsi="Arial" w:cs="Arial"/>
                <w:color w:val="000000"/>
                <w:sz w:val="18"/>
                <w:szCs w:val="18"/>
              </w:rPr>
              <w:br/>
              <w:t>(Court of Appeal)</w:t>
            </w:r>
            <w:r>
              <w:rPr>
                <w:rFonts w:ascii="Arial" w:hAnsi="Arial" w:cs="Arial"/>
                <w:color w:val="000000"/>
                <w:sz w:val="18"/>
                <w:szCs w:val="18"/>
              </w:rPr>
              <w:br/>
              <w:t>[2023] WASCA 165</w:t>
            </w:r>
            <w:r>
              <w:rPr>
                <w:rFonts w:ascii="Arial" w:hAnsi="Arial" w:cs="Arial"/>
                <w:color w:val="000000"/>
                <w:sz w:val="18"/>
                <w:szCs w:val="18"/>
              </w:rPr>
              <w:br/>
            </w:r>
          </w:p>
        </w:tc>
        <w:tc>
          <w:tcPr>
            <w:tcW w:w="1914" w:type="dxa"/>
          </w:tcPr>
          <w:p w14:paraId="63BB5F64" w14:textId="41193E23" w:rsidR="006275AE" w:rsidRDefault="006275AE" w:rsidP="00076719">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076719">
              <w:rPr>
                <w:rFonts w:ascii="Arial" w:hAnsi="Arial" w:cs="Arial"/>
                <w:color w:val="000000"/>
                <w:sz w:val="18"/>
                <w:szCs w:val="18"/>
              </w:rPr>
              <w:br/>
            </w:r>
            <w:hyperlink r:id="rId179" w:history="1">
              <w:r w:rsidRPr="00233340">
                <w:rPr>
                  <w:rStyle w:val="Hyperlink"/>
                  <w:rFonts w:ascii="Arial" w:hAnsi="Arial"/>
                  <w:noProof w:val="0"/>
                  <w:sz w:val="18"/>
                  <w:szCs w:val="18"/>
                </w:rPr>
                <w:t>[2024] HCASL 79</w:t>
              </w:r>
            </w:hyperlink>
          </w:p>
        </w:tc>
      </w:tr>
      <w:tr w:rsidR="006275AE" w:rsidRPr="00CC46E9" w14:paraId="3A901B06" w14:textId="77777777" w:rsidTr="000174F8">
        <w:trPr>
          <w:cantSplit/>
          <w:trHeight w:val="400"/>
        </w:trPr>
        <w:tc>
          <w:tcPr>
            <w:tcW w:w="567" w:type="dxa"/>
          </w:tcPr>
          <w:p w14:paraId="1D9FE0E1"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1982D269" w14:textId="78AA7174" w:rsidR="006275AE" w:rsidRDefault="006275AE" w:rsidP="005315D6">
            <w:pPr>
              <w:keepLines/>
              <w:jc w:val="left"/>
              <w:rPr>
                <w:rFonts w:ascii="Arial" w:hAnsi="Arial" w:cs="Arial"/>
                <w:color w:val="000000"/>
                <w:sz w:val="18"/>
                <w:szCs w:val="18"/>
              </w:rPr>
            </w:pPr>
            <w:r>
              <w:rPr>
                <w:rFonts w:ascii="Arial" w:hAnsi="Arial" w:cs="Arial"/>
                <w:bCs/>
                <w:color w:val="000000"/>
                <w:sz w:val="18"/>
                <w:szCs w:val="18"/>
              </w:rPr>
              <w:t xml:space="preserve">Lee </w:t>
            </w:r>
          </w:p>
        </w:tc>
        <w:tc>
          <w:tcPr>
            <w:tcW w:w="1914" w:type="dxa"/>
          </w:tcPr>
          <w:p w14:paraId="4ACEC23D" w14:textId="59656676"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The State of Western Australia</w:t>
            </w:r>
            <w:r>
              <w:rPr>
                <w:rFonts w:ascii="Arial" w:hAnsi="Arial" w:cs="Arial"/>
                <w:color w:val="000000"/>
                <w:sz w:val="18"/>
                <w:szCs w:val="18"/>
              </w:rPr>
              <w:br/>
              <w:t>(P28/2023)</w:t>
            </w:r>
          </w:p>
        </w:tc>
        <w:tc>
          <w:tcPr>
            <w:tcW w:w="1914" w:type="dxa"/>
          </w:tcPr>
          <w:p w14:paraId="26123BA4" w14:textId="77777777" w:rsidR="006275AE" w:rsidRPr="00B535A8" w:rsidRDefault="006275AE" w:rsidP="005315D6">
            <w:pPr>
              <w:keepLines/>
              <w:jc w:val="left"/>
              <w:rPr>
                <w:rFonts w:ascii="Arial" w:hAnsi="Arial" w:cs="Arial"/>
                <w:color w:val="000000"/>
                <w:sz w:val="18"/>
                <w:szCs w:val="18"/>
              </w:rPr>
            </w:pPr>
            <w:r w:rsidRPr="00B535A8">
              <w:rPr>
                <w:rFonts w:ascii="Arial" w:hAnsi="Arial" w:cs="Arial"/>
                <w:color w:val="000000"/>
                <w:sz w:val="18"/>
                <w:szCs w:val="18"/>
              </w:rPr>
              <w:t xml:space="preserve">Supreme Court of </w:t>
            </w:r>
            <w:r>
              <w:rPr>
                <w:rFonts w:ascii="Arial" w:hAnsi="Arial" w:cs="Arial"/>
                <w:color w:val="000000"/>
                <w:sz w:val="18"/>
                <w:szCs w:val="18"/>
              </w:rPr>
              <w:br/>
            </w:r>
            <w:r w:rsidRPr="00B535A8">
              <w:rPr>
                <w:rFonts w:ascii="Arial" w:hAnsi="Arial" w:cs="Arial"/>
                <w:color w:val="000000"/>
                <w:sz w:val="18"/>
                <w:szCs w:val="18"/>
              </w:rPr>
              <w:t>Western Australia</w:t>
            </w:r>
          </w:p>
          <w:p w14:paraId="2486CB43" w14:textId="77777777" w:rsidR="006275AE" w:rsidRPr="00B535A8" w:rsidRDefault="006275AE" w:rsidP="005315D6">
            <w:pPr>
              <w:keepLines/>
              <w:jc w:val="left"/>
              <w:rPr>
                <w:rFonts w:ascii="Arial" w:hAnsi="Arial" w:cs="Arial"/>
                <w:color w:val="000000"/>
                <w:sz w:val="18"/>
                <w:szCs w:val="18"/>
              </w:rPr>
            </w:pPr>
            <w:r w:rsidRPr="00B535A8">
              <w:rPr>
                <w:rFonts w:ascii="Arial" w:hAnsi="Arial" w:cs="Arial"/>
                <w:color w:val="000000"/>
                <w:sz w:val="18"/>
                <w:szCs w:val="18"/>
              </w:rPr>
              <w:t>(Court of Appeal)</w:t>
            </w:r>
          </w:p>
          <w:p w14:paraId="78FE6B8F" w14:textId="62308428" w:rsidR="006275AE" w:rsidRDefault="006275AE" w:rsidP="005315D6">
            <w:pPr>
              <w:widowControl w:val="0"/>
              <w:jc w:val="left"/>
              <w:rPr>
                <w:rFonts w:ascii="Arial" w:hAnsi="Arial" w:cs="Arial"/>
                <w:color w:val="000000"/>
                <w:sz w:val="18"/>
                <w:szCs w:val="18"/>
              </w:rPr>
            </w:pPr>
            <w:r w:rsidRPr="00B535A8">
              <w:rPr>
                <w:rFonts w:ascii="Arial" w:hAnsi="Arial" w:cs="Arial"/>
                <w:color w:val="000000"/>
                <w:sz w:val="18"/>
                <w:szCs w:val="18"/>
              </w:rPr>
              <w:t>[2023] WASCA 165</w:t>
            </w:r>
            <w:r>
              <w:rPr>
                <w:rFonts w:ascii="Arial" w:hAnsi="Arial" w:cs="Arial"/>
                <w:color w:val="000000"/>
                <w:sz w:val="18"/>
                <w:szCs w:val="18"/>
              </w:rPr>
              <w:br/>
            </w:r>
          </w:p>
        </w:tc>
        <w:tc>
          <w:tcPr>
            <w:tcW w:w="1914" w:type="dxa"/>
          </w:tcPr>
          <w:p w14:paraId="53713F24" w14:textId="11400E02"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076719">
              <w:rPr>
                <w:rFonts w:ascii="Arial" w:hAnsi="Arial" w:cs="Arial"/>
                <w:color w:val="000000"/>
                <w:sz w:val="18"/>
                <w:szCs w:val="18"/>
              </w:rPr>
              <w:br/>
            </w:r>
            <w:hyperlink r:id="rId180" w:history="1">
              <w:r w:rsidRPr="00233340">
                <w:rPr>
                  <w:rStyle w:val="Hyperlink"/>
                  <w:rFonts w:ascii="Arial" w:hAnsi="Arial"/>
                  <w:noProof w:val="0"/>
                  <w:sz w:val="18"/>
                  <w:szCs w:val="18"/>
                </w:rPr>
                <w:t>[2024] HCASL 80</w:t>
              </w:r>
            </w:hyperlink>
          </w:p>
        </w:tc>
      </w:tr>
      <w:tr w:rsidR="006275AE" w:rsidRPr="00CC46E9" w14:paraId="271739FD" w14:textId="77777777" w:rsidTr="000174F8">
        <w:trPr>
          <w:cantSplit/>
          <w:trHeight w:val="400"/>
        </w:trPr>
        <w:tc>
          <w:tcPr>
            <w:tcW w:w="567" w:type="dxa"/>
          </w:tcPr>
          <w:p w14:paraId="456991F1" w14:textId="77777777" w:rsidR="006275AE" w:rsidRPr="00CC46E9" w:rsidRDefault="006275AE" w:rsidP="006275AE">
            <w:pPr>
              <w:pStyle w:val="ListParagraph"/>
              <w:keepLines/>
              <w:numPr>
                <w:ilvl w:val="0"/>
                <w:numId w:val="1"/>
              </w:numPr>
              <w:contextualSpacing w:val="0"/>
              <w:jc w:val="right"/>
              <w:rPr>
                <w:rFonts w:ascii="Arial" w:hAnsi="Arial" w:cs="Arial"/>
                <w:color w:val="000000"/>
                <w:sz w:val="18"/>
              </w:rPr>
            </w:pPr>
          </w:p>
        </w:tc>
        <w:tc>
          <w:tcPr>
            <w:tcW w:w="1913" w:type="dxa"/>
          </w:tcPr>
          <w:p w14:paraId="7E109F71" w14:textId="70579E5B" w:rsidR="006275AE" w:rsidRDefault="006275AE" w:rsidP="005315D6">
            <w:pPr>
              <w:keepLines/>
              <w:jc w:val="left"/>
              <w:rPr>
                <w:rFonts w:ascii="Arial" w:hAnsi="Arial" w:cs="Arial"/>
                <w:color w:val="000000"/>
                <w:sz w:val="18"/>
                <w:szCs w:val="18"/>
              </w:rPr>
            </w:pPr>
            <w:proofErr w:type="spellStart"/>
            <w:r>
              <w:rPr>
                <w:rFonts w:ascii="Arial" w:hAnsi="Arial" w:cs="Arial"/>
                <w:bCs/>
                <w:color w:val="000000"/>
                <w:sz w:val="18"/>
                <w:szCs w:val="18"/>
              </w:rPr>
              <w:t>Batterham</w:t>
            </w:r>
            <w:proofErr w:type="spellEnd"/>
          </w:p>
        </w:tc>
        <w:tc>
          <w:tcPr>
            <w:tcW w:w="1914" w:type="dxa"/>
          </w:tcPr>
          <w:p w14:paraId="5EC1AA89" w14:textId="2DCBE812" w:rsidR="006275AE" w:rsidRPr="00BB72B4" w:rsidRDefault="006275AE" w:rsidP="005315D6">
            <w:pPr>
              <w:widowControl w:val="0"/>
              <w:jc w:val="left"/>
              <w:rPr>
                <w:rFonts w:ascii="Arial" w:hAnsi="Arial" w:cs="Arial"/>
                <w:color w:val="000000"/>
                <w:sz w:val="18"/>
                <w:szCs w:val="18"/>
              </w:rPr>
            </w:pPr>
            <w:r>
              <w:rPr>
                <w:rFonts w:ascii="Arial" w:hAnsi="Arial" w:cs="Arial"/>
                <w:color w:val="000000"/>
                <w:sz w:val="18"/>
                <w:szCs w:val="18"/>
              </w:rPr>
              <w:t>Goldberg &amp; Ors</w:t>
            </w:r>
            <w:r>
              <w:rPr>
                <w:rFonts w:ascii="Arial" w:hAnsi="Arial" w:cs="Arial"/>
                <w:color w:val="000000"/>
                <w:sz w:val="18"/>
                <w:szCs w:val="18"/>
              </w:rPr>
              <w:br/>
              <w:t>(S138/2023)</w:t>
            </w:r>
          </w:p>
        </w:tc>
        <w:tc>
          <w:tcPr>
            <w:tcW w:w="1914" w:type="dxa"/>
          </w:tcPr>
          <w:p w14:paraId="55C220B8" w14:textId="77777777" w:rsidR="006275AE" w:rsidRDefault="006275AE" w:rsidP="005315D6">
            <w:pPr>
              <w:keepLines/>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New South Wales</w:t>
            </w:r>
            <w:r>
              <w:rPr>
                <w:rFonts w:ascii="Arial" w:hAnsi="Arial" w:cs="Arial"/>
                <w:color w:val="000000"/>
                <w:sz w:val="18"/>
                <w:szCs w:val="18"/>
              </w:rPr>
              <w:br/>
              <w:t>(Court of Appeal)</w:t>
            </w:r>
            <w:r>
              <w:rPr>
                <w:rFonts w:ascii="Arial" w:hAnsi="Arial" w:cs="Arial"/>
                <w:color w:val="000000"/>
                <w:sz w:val="18"/>
                <w:szCs w:val="18"/>
              </w:rPr>
              <w:br/>
              <w:t>[2023] NSWCA 237</w:t>
            </w:r>
          </w:p>
          <w:p w14:paraId="46B8269B" w14:textId="0292D355" w:rsidR="006275AE" w:rsidRDefault="006275AE" w:rsidP="005315D6">
            <w:pPr>
              <w:widowControl w:val="0"/>
              <w:jc w:val="left"/>
              <w:rPr>
                <w:rFonts w:ascii="Arial" w:hAnsi="Arial" w:cs="Arial"/>
                <w:color w:val="000000"/>
                <w:sz w:val="18"/>
                <w:szCs w:val="18"/>
              </w:rPr>
            </w:pPr>
          </w:p>
        </w:tc>
        <w:tc>
          <w:tcPr>
            <w:tcW w:w="1914" w:type="dxa"/>
          </w:tcPr>
          <w:p w14:paraId="21ADE42C" w14:textId="62CD26EF" w:rsidR="006275AE" w:rsidRDefault="006275AE"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076719">
              <w:rPr>
                <w:rFonts w:ascii="Arial" w:hAnsi="Arial" w:cs="Arial"/>
                <w:color w:val="000000"/>
                <w:sz w:val="18"/>
                <w:szCs w:val="18"/>
              </w:rPr>
              <w:br/>
            </w:r>
            <w:hyperlink r:id="rId181" w:history="1">
              <w:r w:rsidRPr="00233340">
                <w:rPr>
                  <w:rStyle w:val="Hyperlink"/>
                  <w:rFonts w:ascii="Arial" w:hAnsi="Arial"/>
                  <w:noProof w:val="0"/>
                  <w:sz w:val="18"/>
                  <w:szCs w:val="18"/>
                </w:rPr>
                <w:t>[2024] HCASL 81</w:t>
              </w:r>
            </w:hyperlink>
          </w:p>
        </w:tc>
      </w:tr>
      <w:tr w:rsidR="006275AE" w:rsidRPr="00CC46E9" w14:paraId="59A4B172" w14:textId="77777777" w:rsidTr="000174F8">
        <w:trPr>
          <w:cantSplit/>
          <w:trHeight w:val="400"/>
        </w:trPr>
        <w:tc>
          <w:tcPr>
            <w:tcW w:w="567" w:type="dxa"/>
          </w:tcPr>
          <w:p w14:paraId="411855C2" w14:textId="77777777" w:rsidR="006275AE" w:rsidRPr="00CC46E9" w:rsidRDefault="006275AE" w:rsidP="00076719">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5D9ECBD1" w14:textId="5709228D" w:rsidR="006275AE" w:rsidRDefault="006275AE" w:rsidP="00076719">
            <w:pPr>
              <w:keepLines/>
              <w:spacing w:before="120"/>
              <w:jc w:val="left"/>
              <w:rPr>
                <w:rFonts w:ascii="Arial" w:hAnsi="Arial" w:cs="Arial"/>
                <w:color w:val="000000"/>
                <w:sz w:val="18"/>
                <w:szCs w:val="18"/>
              </w:rPr>
            </w:pPr>
            <w:r>
              <w:rPr>
                <w:rFonts w:ascii="Arial" w:hAnsi="Arial" w:cs="Arial"/>
                <w:bCs/>
                <w:color w:val="000000"/>
                <w:sz w:val="18"/>
                <w:szCs w:val="18"/>
              </w:rPr>
              <w:t>Beale</w:t>
            </w:r>
          </w:p>
        </w:tc>
        <w:tc>
          <w:tcPr>
            <w:tcW w:w="1914" w:type="dxa"/>
          </w:tcPr>
          <w:p w14:paraId="2FFDF0AF" w14:textId="747ED204" w:rsidR="006275AE" w:rsidRPr="00BB72B4" w:rsidRDefault="006275AE" w:rsidP="00076719">
            <w:pPr>
              <w:widowControl w:val="0"/>
              <w:spacing w:before="120"/>
              <w:jc w:val="left"/>
              <w:rPr>
                <w:rFonts w:ascii="Arial" w:hAnsi="Arial" w:cs="Arial"/>
                <w:color w:val="000000"/>
                <w:sz w:val="18"/>
                <w:szCs w:val="18"/>
              </w:rPr>
            </w:pPr>
            <w:r>
              <w:rPr>
                <w:rFonts w:ascii="Arial" w:hAnsi="Arial" w:cs="Arial"/>
                <w:color w:val="000000"/>
                <w:sz w:val="18"/>
                <w:szCs w:val="18"/>
              </w:rPr>
              <w:t>Harvie &amp; Anor</w:t>
            </w:r>
            <w:r>
              <w:rPr>
                <w:rFonts w:ascii="Arial" w:hAnsi="Arial" w:cs="Arial"/>
                <w:color w:val="000000"/>
                <w:sz w:val="18"/>
                <w:szCs w:val="18"/>
              </w:rPr>
              <w:br/>
              <w:t>(S163/2023)</w:t>
            </w:r>
          </w:p>
        </w:tc>
        <w:tc>
          <w:tcPr>
            <w:tcW w:w="1914" w:type="dxa"/>
          </w:tcPr>
          <w:p w14:paraId="3C0748A9" w14:textId="38360F20" w:rsidR="006275AE" w:rsidRDefault="006275AE" w:rsidP="00076719">
            <w:pPr>
              <w:widowControl w:val="0"/>
              <w:spacing w:before="120"/>
              <w:jc w:val="left"/>
              <w:rPr>
                <w:rFonts w:ascii="Arial" w:hAnsi="Arial" w:cs="Arial"/>
                <w:color w:val="000000"/>
                <w:sz w:val="18"/>
                <w:szCs w:val="18"/>
              </w:rPr>
            </w:pPr>
            <w:r w:rsidRPr="00D7640B">
              <w:rPr>
                <w:rFonts w:ascii="Arial" w:hAnsi="Arial" w:cs="Arial"/>
                <w:color w:val="000000"/>
                <w:sz w:val="18"/>
                <w:szCs w:val="18"/>
              </w:rPr>
              <w:t xml:space="preserve">Federal Circuit and Family </w:t>
            </w:r>
            <w:r w:rsidRPr="00D7640B">
              <w:rPr>
                <w:rFonts w:ascii="Arial" w:hAnsi="Arial" w:cs="Arial"/>
                <w:color w:val="000000"/>
                <w:sz w:val="18"/>
                <w:szCs w:val="18"/>
              </w:rPr>
              <w:br/>
              <w:t>Court of Australia (Division 1)</w:t>
            </w:r>
            <w:r w:rsidRPr="00D7640B">
              <w:rPr>
                <w:rFonts w:ascii="Arial" w:hAnsi="Arial" w:cs="Arial"/>
                <w:color w:val="000000"/>
                <w:sz w:val="18"/>
                <w:szCs w:val="18"/>
              </w:rPr>
              <w:br/>
            </w:r>
          </w:p>
        </w:tc>
        <w:tc>
          <w:tcPr>
            <w:tcW w:w="1914" w:type="dxa"/>
          </w:tcPr>
          <w:p w14:paraId="4CD4F008" w14:textId="48994165" w:rsidR="006275AE" w:rsidRDefault="006275AE" w:rsidP="00076719">
            <w:pPr>
              <w:keepLines/>
              <w:spacing w:before="12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076719">
              <w:rPr>
                <w:rFonts w:ascii="Arial" w:hAnsi="Arial" w:cs="Arial"/>
                <w:color w:val="000000"/>
                <w:sz w:val="18"/>
                <w:szCs w:val="18"/>
              </w:rPr>
              <w:br/>
            </w:r>
            <w:hyperlink r:id="rId182" w:history="1">
              <w:r w:rsidRPr="00233340">
                <w:rPr>
                  <w:rStyle w:val="Hyperlink"/>
                  <w:rFonts w:ascii="Arial" w:hAnsi="Arial"/>
                  <w:noProof w:val="0"/>
                  <w:sz w:val="18"/>
                  <w:szCs w:val="18"/>
                </w:rPr>
                <w:t>[2024] HCASL 82</w:t>
              </w:r>
            </w:hyperlink>
          </w:p>
          <w:p w14:paraId="7E7B4220" w14:textId="0CEF2116" w:rsidR="006275AE" w:rsidRDefault="006275AE" w:rsidP="00076719">
            <w:pPr>
              <w:widowControl w:val="0"/>
              <w:spacing w:before="120"/>
              <w:jc w:val="left"/>
              <w:rPr>
                <w:rFonts w:ascii="Arial" w:hAnsi="Arial" w:cs="Arial"/>
                <w:color w:val="000000"/>
                <w:sz w:val="18"/>
                <w:szCs w:val="18"/>
              </w:rPr>
            </w:pPr>
          </w:p>
        </w:tc>
      </w:tr>
      <w:tr w:rsidR="00AF764A" w:rsidRPr="00CC46E9" w14:paraId="5B7D7E08" w14:textId="77777777" w:rsidTr="000174F8">
        <w:trPr>
          <w:cantSplit/>
          <w:trHeight w:val="400"/>
        </w:trPr>
        <w:tc>
          <w:tcPr>
            <w:tcW w:w="567" w:type="dxa"/>
          </w:tcPr>
          <w:p w14:paraId="4F6B10C9" w14:textId="77777777" w:rsidR="00AF764A" w:rsidRPr="00CC46E9" w:rsidRDefault="00AF764A" w:rsidP="00076719">
            <w:pPr>
              <w:pStyle w:val="ListParagraph"/>
              <w:keepLines/>
              <w:numPr>
                <w:ilvl w:val="0"/>
                <w:numId w:val="1"/>
              </w:numPr>
              <w:contextualSpacing w:val="0"/>
              <w:jc w:val="right"/>
              <w:rPr>
                <w:rFonts w:ascii="Arial" w:hAnsi="Arial" w:cs="Arial"/>
                <w:color w:val="000000"/>
                <w:sz w:val="18"/>
              </w:rPr>
            </w:pPr>
          </w:p>
        </w:tc>
        <w:tc>
          <w:tcPr>
            <w:tcW w:w="1913" w:type="dxa"/>
          </w:tcPr>
          <w:p w14:paraId="596FDBE4" w14:textId="4D9E794B" w:rsidR="00AF764A" w:rsidRDefault="00AF764A" w:rsidP="00076719">
            <w:pPr>
              <w:keepLines/>
              <w:jc w:val="left"/>
              <w:rPr>
                <w:rFonts w:ascii="Arial" w:hAnsi="Arial" w:cs="Arial"/>
                <w:color w:val="000000"/>
                <w:sz w:val="18"/>
                <w:szCs w:val="18"/>
              </w:rPr>
            </w:pPr>
            <w:r>
              <w:rPr>
                <w:rFonts w:ascii="Arial" w:hAnsi="Arial" w:cs="Arial"/>
                <w:bCs/>
                <w:color w:val="000000"/>
                <w:sz w:val="18"/>
                <w:szCs w:val="18"/>
              </w:rPr>
              <w:t>Collier</w:t>
            </w:r>
          </w:p>
        </w:tc>
        <w:tc>
          <w:tcPr>
            <w:tcW w:w="1914" w:type="dxa"/>
          </w:tcPr>
          <w:p w14:paraId="335390BF" w14:textId="3EDF8F73" w:rsidR="00AF764A" w:rsidRPr="00BB72B4" w:rsidRDefault="00AF764A" w:rsidP="00076719">
            <w:pPr>
              <w:widowControl w:val="0"/>
              <w:jc w:val="left"/>
              <w:rPr>
                <w:rFonts w:ascii="Arial" w:hAnsi="Arial" w:cs="Arial"/>
                <w:color w:val="000000"/>
                <w:sz w:val="18"/>
                <w:szCs w:val="18"/>
              </w:rPr>
            </w:pPr>
            <w:r>
              <w:rPr>
                <w:rFonts w:ascii="Arial" w:hAnsi="Arial" w:cs="Arial"/>
                <w:color w:val="000000"/>
                <w:sz w:val="18"/>
                <w:szCs w:val="18"/>
              </w:rPr>
              <w:t xml:space="preserve">Attorney General of </w:t>
            </w:r>
            <w:r>
              <w:rPr>
                <w:rFonts w:ascii="Arial" w:hAnsi="Arial" w:cs="Arial"/>
                <w:color w:val="000000"/>
                <w:sz w:val="18"/>
                <w:szCs w:val="18"/>
              </w:rPr>
              <w:br/>
              <w:t>New South Wales</w:t>
            </w:r>
            <w:r>
              <w:rPr>
                <w:rFonts w:ascii="Arial" w:hAnsi="Arial" w:cs="Arial"/>
                <w:color w:val="000000"/>
                <w:sz w:val="18"/>
                <w:szCs w:val="18"/>
              </w:rPr>
              <w:br/>
              <w:t>(S175/2023)</w:t>
            </w:r>
          </w:p>
        </w:tc>
        <w:tc>
          <w:tcPr>
            <w:tcW w:w="1914" w:type="dxa"/>
          </w:tcPr>
          <w:p w14:paraId="046D680D" w14:textId="77777777" w:rsidR="00AF764A" w:rsidRPr="00B535A8" w:rsidRDefault="00AF764A" w:rsidP="00076719">
            <w:pPr>
              <w:keepLines/>
              <w:jc w:val="left"/>
              <w:rPr>
                <w:rFonts w:ascii="Arial" w:hAnsi="Arial" w:cs="Arial"/>
                <w:color w:val="000000"/>
                <w:sz w:val="18"/>
                <w:szCs w:val="18"/>
              </w:rPr>
            </w:pPr>
            <w:r w:rsidRPr="00B535A8">
              <w:rPr>
                <w:rFonts w:ascii="Arial" w:hAnsi="Arial" w:cs="Arial"/>
                <w:color w:val="000000"/>
                <w:sz w:val="18"/>
                <w:szCs w:val="18"/>
              </w:rPr>
              <w:t>Supreme Court of</w:t>
            </w:r>
          </w:p>
          <w:p w14:paraId="743D7CCE" w14:textId="77777777" w:rsidR="00AF764A" w:rsidRPr="00B535A8" w:rsidRDefault="00AF764A" w:rsidP="00076719">
            <w:pPr>
              <w:keepLines/>
              <w:jc w:val="left"/>
              <w:rPr>
                <w:rFonts w:ascii="Arial" w:hAnsi="Arial" w:cs="Arial"/>
                <w:color w:val="000000"/>
                <w:sz w:val="18"/>
                <w:szCs w:val="18"/>
              </w:rPr>
            </w:pPr>
            <w:r w:rsidRPr="00B535A8">
              <w:rPr>
                <w:rFonts w:ascii="Arial" w:hAnsi="Arial" w:cs="Arial"/>
                <w:color w:val="000000"/>
                <w:sz w:val="18"/>
                <w:szCs w:val="18"/>
              </w:rPr>
              <w:t>New South Wales</w:t>
            </w:r>
          </w:p>
          <w:p w14:paraId="75E9F2FA" w14:textId="77777777" w:rsidR="00AF764A" w:rsidRPr="00B535A8" w:rsidRDefault="00AF764A" w:rsidP="00076719">
            <w:pPr>
              <w:keepLines/>
              <w:jc w:val="left"/>
              <w:rPr>
                <w:rFonts w:ascii="Arial" w:hAnsi="Arial" w:cs="Arial"/>
                <w:color w:val="000000"/>
                <w:sz w:val="18"/>
                <w:szCs w:val="18"/>
              </w:rPr>
            </w:pPr>
            <w:r w:rsidRPr="00B535A8">
              <w:rPr>
                <w:rFonts w:ascii="Arial" w:hAnsi="Arial" w:cs="Arial"/>
                <w:color w:val="000000"/>
                <w:sz w:val="18"/>
                <w:szCs w:val="18"/>
              </w:rPr>
              <w:t>(Court of Appeal)</w:t>
            </w:r>
          </w:p>
          <w:p w14:paraId="27E4BDD7" w14:textId="2B1B62AC" w:rsidR="00AF764A" w:rsidRDefault="00AF764A" w:rsidP="00076719">
            <w:pPr>
              <w:widowControl w:val="0"/>
              <w:jc w:val="left"/>
              <w:rPr>
                <w:rFonts w:ascii="Arial" w:hAnsi="Arial" w:cs="Arial"/>
                <w:color w:val="000000"/>
                <w:sz w:val="18"/>
                <w:szCs w:val="18"/>
              </w:rPr>
            </w:pPr>
            <w:r w:rsidRPr="00B535A8">
              <w:rPr>
                <w:rFonts w:ascii="Arial" w:hAnsi="Arial" w:cs="Arial"/>
                <w:color w:val="000000"/>
                <w:sz w:val="18"/>
                <w:szCs w:val="18"/>
              </w:rPr>
              <w:t>[2023] NSWCA 2</w:t>
            </w:r>
            <w:r>
              <w:rPr>
                <w:rFonts w:ascii="Arial" w:hAnsi="Arial" w:cs="Arial"/>
                <w:color w:val="000000"/>
                <w:sz w:val="18"/>
                <w:szCs w:val="18"/>
              </w:rPr>
              <w:t>73</w:t>
            </w:r>
            <w:r>
              <w:rPr>
                <w:rFonts w:ascii="Arial" w:hAnsi="Arial" w:cs="Arial"/>
                <w:color w:val="000000"/>
                <w:sz w:val="18"/>
                <w:szCs w:val="18"/>
              </w:rPr>
              <w:br/>
            </w:r>
          </w:p>
        </w:tc>
        <w:tc>
          <w:tcPr>
            <w:tcW w:w="1914" w:type="dxa"/>
          </w:tcPr>
          <w:p w14:paraId="0D539B67" w14:textId="0C038E95" w:rsidR="00AF764A" w:rsidRDefault="00AF764A" w:rsidP="00076719">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FF2E72">
              <w:rPr>
                <w:rFonts w:ascii="Arial" w:hAnsi="Arial" w:cs="Arial"/>
                <w:color w:val="000000"/>
                <w:sz w:val="18"/>
                <w:szCs w:val="18"/>
              </w:rPr>
              <w:br/>
            </w:r>
            <w:hyperlink r:id="rId183" w:history="1">
              <w:r w:rsidRPr="00233340">
                <w:rPr>
                  <w:rStyle w:val="Hyperlink"/>
                  <w:rFonts w:ascii="Arial" w:hAnsi="Arial"/>
                  <w:noProof w:val="0"/>
                  <w:sz w:val="18"/>
                  <w:szCs w:val="18"/>
                </w:rPr>
                <w:t>[2024] HCASL 83</w:t>
              </w:r>
            </w:hyperlink>
          </w:p>
        </w:tc>
      </w:tr>
      <w:tr w:rsidR="00AF764A" w:rsidRPr="00CC46E9" w14:paraId="160420D6" w14:textId="77777777" w:rsidTr="000174F8">
        <w:trPr>
          <w:cantSplit/>
          <w:trHeight w:val="400"/>
        </w:trPr>
        <w:tc>
          <w:tcPr>
            <w:tcW w:w="567" w:type="dxa"/>
          </w:tcPr>
          <w:p w14:paraId="7858DAE9"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03D30CF7" w14:textId="1E96C0EB"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Groom</w:t>
            </w:r>
          </w:p>
        </w:tc>
        <w:tc>
          <w:tcPr>
            <w:tcW w:w="1914" w:type="dxa"/>
          </w:tcPr>
          <w:p w14:paraId="52A51DFF" w14:textId="2CA12823"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Attorney General</w:t>
            </w:r>
            <w:r>
              <w:rPr>
                <w:rFonts w:ascii="Arial" w:hAnsi="Arial" w:cs="Arial"/>
                <w:color w:val="000000"/>
                <w:sz w:val="18"/>
                <w:szCs w:val="18"/>
              </w:rPr>
              <w:br/>
              <w:t>(A20/2023)</w:t>
            </w:r>
          </w:p>
        </w:tc>
        <w:tc>
          <w:tcPr>
            <w:tcW w:w="1914" w:type="dxa"/>
          </w:tcPr>
          <w:p w14:paraId="237C974E" w14:textId="7C4145AB"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Supreme Court of</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[2023] SASCA 83</w:t>
            </w:r>
            <w:r>
              <w:rPr>
                <w:rFonts w:ascii="Arial" w:hAnsi="Arial" w:cs="Arial"/>
                <w:color w:val="000000"/>
                <w:sz w:val="18"/>
                <w:szCs w:val="18"/>
              </w:rPr>
              <w:br/>
            </w:r>
          </w:p>
        </w:tc>
        <w:tc>
          <w:tcPr>
            <w:tcW w:w="1914" w:type="dxa"/>
          </w:tcPr>
          <w:p w14:paraId="7DC552BD" w14:textId="7A8E2E8F" w:rsidR="00AF764A" w:rsidRDefault="00AF764A"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FF2E72">
              <w:rPr>
                <w:rFonts w:ascii="Arial" w:hAnsi="Arial" w:cs="Arial"/>
                <w:color w:val="000000"/>
                <w:sz w:val="18"/>
                <w:szCs w:val="18"/>
              </w:rPr>
              <w:br/>
            </w:r>
            <w:hyperlink r:id="rId184" w:history="1">
              <w:r w:rsidRPr="00233340">
                <w:rPr>
                  <w:rStyle w:val="Hyperlink"/>
                  <w:rFonts w:ascii="Arial" w:hAnsi="Arial"/>
                  <w:noProof w:val="0"/>
                  <w:sz w:val="18"/>
                  <w:szCs w:val="18"/>
                </w:rPr>
                <w:t>[2024] HCASL 84</w:t>
              </w:r>
            </w:hyperlink>
          </w:p>
        </w:tc>
      </w:tr>
      <w:tr w:rsidR="00AF764A" w:rsidRPr="00CC46E9" w14:paraId="3FCA3204" w14:textId="77777777" w:rsidTr="000174F8">
        <w:trPr>
          <w:cantSplit/>
          <w:trHeight w:val="400"/>
        </w:trPr>
        <w:tc>
          <w:tcPr>
            <w:tcW w:w="567" w:type="dxa"/>
          </w:tcPr>
          <w:p w14:paraId="376C751B"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56D54B99" w14:textId="51D61348"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Sullivan</w:t>
            </w:r>
          </w:p>
        </w:tc>
        <w:tc>
          <w:tcPr>
            <w:tcW w:w="1914" w:type="dxa"/>
          </w:tcPr>
          <w:p w14:paraId="4FC20EAA" w14:textId="726CE3E5"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Greig</w:t>
            </w:r>
            <w:r>
              <w:rPr>
                <w:rFonts w:ascii="Arial" w:hAnsi="Arial" w:cs="Arial"/>
                <w:color w:val="000000"/>
                <w:sz w:val="18"/>
                <w:szCs w:val="18"/>
              </w:rPr>
              <w:br/>
              <w:t>(B4/2024)</w:t>
            </w:r>
          </w:p>
        </w:tc>
        <w:tc>
          <w:tcPr>
            <w:tcW w:w="1914" w:type="dxa"/>
          </w:tcPr>
          <w:p w14:paraId="62B960AE" w14:textId="19E336F4"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[2023] QCA 240</w:t>
            </w:r>
            <w:r>
              <w:rPr>
                <w:rFonts w:ascii="Arial" w:hAnsi="Arial" w:cs="Arial"/>
                <w:color w:val="000000"/>
                <w:sz w:val="18"/>
                <w:szCs w:val="18"/>
              </w:rPr>
              <w:br/>
            </w:r>
          </w:p>
        </w:tc>
        <w:tc>
          <w:tcPr>
            <w:tcW w:w="1914" w:type="dxa"/>
          </w:tcPr>
          <w:p w14:paraId="7CBED3A4" w14:textId="78C24348" w:rsidR="00AF764A" w:rsidRDefault="00AF764A" w:rsidP="005315D6">
            <w:pPr>
              <w:widowControl w:val="0"/>
              <w:jc w:val="left"/>
              <w:rPr>
                <w:rFonts w:ascii="Arial" w:hAnsi="Arial" w:cs="Arial"/>
                <w:color w:val="000000"/>
                <w:sz w:val="18"/>
                <w:szCs w:val="18"/>
              </w:rPr>
            </w:pPr>
            <w:r w:rsidRPr="00C54BEC">
              <w:rPr>
                <w:rFonts w:ascii="Arial" w:hAnsi="Arial" w:cs="Arial"/>
                <w:color w:val="000000"/>
                <w:sz w:val="18"/>
                <w:szCs w:val="18"/>
              </w:rPr>
              <w:t>Special leave</w:t>
            </w:r>
            <w:r w:rsidR="00BF0B16">
              <w:rPr>
                <w:rFonts w:ascii="Arial" w:hAnsi="Arial" w:cs="Arial"/>
                <w:color w:val="000000"/>
                <w:sz w:val="18"/>
                <w:szCs w:val="18"/>
              </w:rPr>
              <w:t xml:space="preserve"> </w:t>
            </w:r>
            <w:r w:rsidRPr="00C54BEC">
              <w:rPr>
                <w:rFonts w:ascii="Arial" w:hAnsi="Arial" w:cs="Arial"/>
                <w:color w:val="000000"/>
                <w:sz w:val="18"/>
                <w:szCs w:val="18"/>
              </w:rPr>
              <w:t xml:space="preserve">refused </w:t>
            </w:r>
            <w:r w:rsidR="00FF2E72">
              <w:rPr>
                <w:rFonts w:ascii="Arial" w:hAnsi="Arial" w:cs="Arial"/>
                <w:color w:val="000000"/>
                <w:sz w:val="18"/>
                <w:szCs w:val="18"/>
              </w:rPr>
              <w:br/>
            </w:r>
            <w:hyperlink r:id="rId185" w:history="1">
              <w:r w:rsidRPr="00233340">
                <w:rPr>
                  <w:rStyle w:val="Hyperlink"/>
                  <w:rFonts w:ascii="Arial" w:hAnsi="Arial"/>
                  <w:noProof w:val="0"/>
                  <w:sz w:val="18"/>
                  <w:szCs w:val="18"/>
                </w:rPr>
                <w:t>[2024] HCASL 85</w:t>
              </w:r>
            </w:hyperlink>
          </w:p>
        </w:tc>
      </w:tr>
      <w:tr w:rsidR="00AF764A" w:rsidRPr="00CC46E9" w14:paraId="04DA83E2" w14:textId="77777777" w:rsidTr="007B0DA0">
        <w:trPr>
          <w:cantSplit/>
          <w:trHeight w:val="400"/>
        </w:trPr>
        <w:tc>
          <w:tcPr>
            <w:tcW w:w="567" w:type="dxa"/>
          </w:tcPr>
          <w:p w14:paraId="67206E7C"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623B74B2" w14:textId="0A17923A"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McCabe</w:t>
            </w:r>
          </w:p>
        </w:tc>
        <w:tc>
          <w:tcPr>
            <w:tcW w:w="1914" w:type="dxa"/>
          </w:tcPr>
          <w:p w14:paraId="1DF8AEDA" w14:textId="613E54B1"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(M12/2024)</w:t>
            </w:r>
          </w:p>
        </w:tc>
        <w:tc>
          <w:tcPr>
            <w:tcW w:w="1914" w:type="dxa"/>
          </w:tcPr>
          <w:p w14:paraId="6858A108" w14:textId="5D6B4A07"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[2022] VSCA 139</w:t>
            </w:r>
            <w:r>
              <w:rPr>
                <w:rFonts w:ascii="Arial" w:hAnsi="Arial" w:cs="Arial"/>
                <w:color w:val="000000"/>
                <w:sz w:val="18"/>
                <w:szCs w:val="18"/>
              </w:rPr>
              <w:br/>
            </w:r>
          </w:p>
        </w:tc>
        <w:tc>
          <w:tcPr>
            <w:tcW w:w="1914" w:type="dxa"/>
          </w:tcPr>
          <w:p w14:paraId="2B26A6D2" w14:textId="2BBA6C41" w:rsidR="00AF764A" w:rsidRDefault="00AF764A"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FF2E72">
              <w:rPr>
                <w:rFonts w:ascii="Arial" w:hAnsi="Arial" w:cs="Arial"/>
                <w:color w:val="000000"/>
                <w:sz w:val="18"/>
                <w:szCs w:val="18"/>
              </w:rPr>
              <w:br/>
            </w:r>
            <w:hyperlink r:id="rId186" w:history="1">
              <w:r w:rsidRPr="00233340">
                <w:rPr>
                  <w:rStyle w:val="Hyperlink"/>
                  <w:rFonts w:ascii="Arial" w:hAnsi="Arial"/>
                  <w:noProof w:val="0"/>
                  <w:sz w:val="18"/>
                  <w:szCs w:val="18"/>
                </w:rPr>
                <w:t>[2024] HCASL 86</w:t>
              </w:r>
            </w:hyperlink>
          </w:p>
        </w:tc>
      </w:tr>
      <w:tr w:rsidR="00AF764A" w:rsidRPr="00CC46E9" w14:paraId="02DD8151" w14:textId="77777777" w:rsidTr="007B0DA0">
        <w:trPr>
          <w:cantSplit/>
          <w:trHeight w:val="400"/>
        </w:trPr>
        <w:tc>
          <w:tcPr>
            <w:tcW w:w="567" w:type="dxa"/>
          </w:tcPr>
          <w:p w14:paraId="4E02346A"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45A1B301" w14:textId="3C4B9989"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Poulos</w:t>
            </w:r>
          </w:p>
        </w:tc>
        <w:tc>
          <w:tcPr>
            <w:tcW w:w="1914" w:type="dxa"/>
          </w:tcPr>
          <w:p w14:paraId="675D07CD" w14:textId="3B493C34" w:rsidR="00A321AF"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 xml:space="preserve">Australia and New Zealand Banking Group Limited </w:t>
            </w:r>
            <w:r>
              <w:rPr>
                <w:rFonts w:ascii="Arial" w:hAnsi="Arial" w:cs="Arial"/>
                <w:color w:val="000000"/>
                <w:sz w:val="18"/>
                <w:szCs w:val="18"/>
              </w:rPr>
              <w:br/>
              <w:t>ABN 11005357522</w:t>
            </w:r>
            <w:r>
              <w:rPr>
                <w:rFonts w:ascii="Arial" w:hAnsi="Arial" w:cs="Arial"/>
                <w:color w:val="000000"/>
                <w:sz w:val="18"/>
                <w:szCs w:val="18"/>
              </w:rPr>
              <w:br/>
              <w:t>(S172/2023)</w:t>
            </w:r>
            <w:r w:rsidR="00A321AF">
              <w:rPr>
                <w:rFonts w:ascii="Arial" w:hAnsi="Arial" w:cs="Arial"/>
                <w:color w:val="000000"/>
                <w:sz w:val="18"/>
                <w:szCs w:val="18"/>
              </w:rPr>
              <w:br/>
            </w:r>
          </w:p>
        </w:tc>
        <w:tc>
          <w:tcPr>
            <w:tcW w:w="1914" w:type="dxa"/>
          </w:tcPr>
          <w:p w14:paraId="36E57171" w14:textId="77777777" w:rsidR="00AF764A" w:rsidRPr="00137C79" w:rsidRDefault="00AF764A" w:rsidP="005315D6">
            <w:pPr>
              <w:keepLines/>
              <w:jc w:val="left"/>
              <w:rPr>
                <w:rFonts w:ascii="Arial" w:hAnsi="Arial" w:cs="Arial"/>
                <w:color w:val="000000"/>
                <w:sz w:val="18"/>
                <w:szCs w:val="18"/>
              </w:rPr>
            </w:pPr>
            <w:r w:rsidRPr="00137C79">
              <w:rPr>
                <w:rFonts w:ascii="Arial" w:hAnsi="Arial" w:cs="Arial"/>
                <w:color w:val="000000"/>
                <w:sz w:val="18"/>
                <w:szCs w:val="18"/>
              </w:rPr>
              <w:t>Supreme Court of</w:t>
            </w:r>
          </w:p>
          <w:p w14:paraId="1B3DC050" w14:textId="77777777" w:rsidR="00AF764A" w:rsidRPr="00137C79" w:rsidRDefault="00AF764A" w:rsidP="005315D6">
            <w:pPr>
              <w:keepLines/>
              <w:jc w:val="left"/>
              <w:rPr>
                <w:rFonts w:ascii="Arial" w:hAnsi="Arial" w:cs="Arial"/>
                <w:color w:val="000000"/>
                <w:sz w:val="18"/>
                <w:szCs w:val="18"/>
              </w:rPr>
            </w:pPr>
            <w:r w:rsidRPr="00137C79">
              <w:rPr>
                <w:rFonts w:ascii="Arial" w:hAnsi="Arial" w:cs="Arial"/>
                <w:color w:val="000000"/>
                <w:sz w:val="18"/>
                <w:szCs w:val="18"/>
              </w:rPr>
              <w:t>New South Wales</w:t>
            </w:r>
          </w:p>
          <w:p w14:paraId="2B0782BF" w14:textId="77777777" w:rsidR="00AF764A" w:rsidRPr="00137C79" w:rsidRDefault="00AF764A" w:rsidP="005315D6">
            <w:pPr>
              <w:keepLines/>
              <w:jc w:val="left"/>
              <w:rPr>
                <w:rFonts w:ascii="Arial" w:hAnsi="Arial" w:cs="Arial"/>
                <w:color w:val="000000"/>
                <w:sz w:val="18"/>
                <w:szCs w:val="18"/>
              </w:rPr>
            </w:pPr>
            <w:r w:rsidRPr="00137C79">
              <w:rPr>
                <w:rFonts w:ascii="Arial" w:hAnsi="Arial" w:cs="Arial"/>
                <w:color w:val="000000"/>
                <w:sz w:val="18"/>
                <w:szCs w:val="18"/>
              </w:rPr>
              <w:t>(Court of Appeal)</w:t>
            </w:r>
          </w:p>
          <w:p w14:paraId="77012686" w14:textId="5A2FB061" w:rsidR="00AF764A" w:rsidRDefault="00AF764A" w:rsidP="005315D6">
            <w:pPr>
              <w:widowControl w:val="0"/>
              <w:jc w:val="left"/>
              <w:rPr>
                <w:rFonts w:ascii="Arial" w:hAnsi="Arial" w:cs="Arial"/>
                <w:color w:val="000000"/>
                <w:sz w:val="18"/>
                <w:szCs w:val="18"/>
              </w:rPr>
            </w:pPr>
            <w:r w:rsidRPr="00137C79">
              <w:rPr>
                <w:rFonts w:ascii="Arial" w:hAnsi="Arial" w:cs="Arial"/>
                <w:color w:val="000000"/>
                <w:sz w:val="18"/>
                <w:szCs w:val="18"/>
              </w:rPr>
              <w:t>[2023] NSWCA 2</w:t>
            </w:r>
            <w:r>
              <w:rPr>
                <w:rFonts w:ascii="Arial" w:hAnsi="Arial" w:cs="Arial"/>
                <w:color w:val="000000"/>
                <w:sz w:val="18"/>
                <w:szCs w:val="18"/>
              </w:rPr>
              <w:t>62</w:t>
            </w:r>
            <w:r>
              <w:rPr>
                <w:rFonts w:ascii="Arial" w:hAnsi="Arial" w:cs="Arial"/>
                <w:color w:val="000000"/>
                <w:sz w:val="18"/>
                <w:szCs w:val="18"/>
              </w:rPr>
              <w:br/>
            </w:r>
          </w:p>
        </w:tc>
        <w:tc>
          <w:tcPr>
            <w:tcW w:w="1914" w:type="dxa"/>
          </w:tcPr>
          <w:p w14:paraId="022FE7D5" w14:textId="4F8CEA81" w:rsidR="00AF764A" w:rsidRDefault="00AF764A"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FF2E72">
              <w:rPr>
                <w:rFonts w:ascii="Arial" w:hAnsi="Arial" w:cs="Arial"/>
                <w:color w:val="000000"/>
                <w:sz w:val="18"/>
                <w:szCs w:val="18"/>
              </w:rPr>
              <w:br/>
            </w:r>
            <w:hyperlink r:id="rId187" w:history="1">
              <w:r w:rsidRPr="00606357">
                <w:rPr>
                  <w:rStyle w:val="Hyperlink"/>
                  <w:rFonts w:ascii="Arial" w:hAnsi="Arial"/>
                  <w:noProof w:val="0"/>
                  <w:sz w:val="18"/>
                  <w:szCs w:val="18"/>
                </w:rPr>
                <w:t>[2024] HCASL 88</w:t>
              </w:r>
            </w:hyperlink>
          </w:p>
        </w:tc>
      </w:tr>
      <w:tr w:rsidR="00AF764A" w:rsidRPr="00CC46E9" w14:paraId="405FD966" w14:textId="77777777" w:rsidTr="007B0DA0">
        <w:trPr>
          <w:cantSplit/>
          <w:trHeight w:val="400"/>
        </w:trPr>
        <w:tc>
          <w:tcPr>
            <w:tcW w:w="567" w:type="dxa"/>
          </w:tcPr>
          <w:p w14:paraId="14DEE1A5"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45833BF3" w14:textId="6AC4DEE5"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Islam</w:t>
            </w:r>
          </w:p>
        </w:tc>
        <w:tc>
          <w:tcPr>
            <w:tcW w:w="1914" w:type="dxa"/>
          </w:tcPr>
          <w:p w14:paraId="569FBE48" w14:textId="5229CEC7" w:rsidR="00AF764A" w:rsidRPr="00BB72B4" w:rsidRDefault="00AF764A" w:rsidP="00FF2E72">
            <w:pPr>
              <w:keepLines/>
              <w:jc w:val="left"/>
              <w:rPr>
                <w:rFonts w:ascii="Arial" w:hAnsi="Arial" w:cs="Arial"/>
                <w:color w:val="000000"/>
                <w:sz w:val="18"/>
                <w:szCs w:val="18"/>
              </w:rPr>
            </w:pPr>
            <w:r>
              <w:rPr>
                <w:rFonts w:ascii="Arial" w:hAnsi="Arial" w:cs="Arial"/>
                <w:color w:val="000000"/>
                <w:sz w:val="18"/>
                <w:szCs w:val="18"/>
              </w:rPr>
              <w:t>Australian Real Estate Relation Pty Ltd</w:t>
            </w:r>
            <w:r w:rsidR="00882D1D">
              <w:rPr>
                <w:rFonts w:ascii="Arial" w:hAnsi="Arial" w:cs="Arial"/>
                <w:color w:val="000000"/>
                <w:sz w:val="18"/>
                <w:szCs w:val="18"/>
              </w:rPr>
              <w:t xml:space="preserve"> </w:t>
            </w:r>
            <w:r>
              <w:rPr>
                <w:rFonts w:ascii="Arial" w:hAnsi="Arial" w:cs="Arial"/>
                <w:color w:val="000000"/>
                <w:sz w:val="18"/>
                <w:szCs w:val="18"/>
              </w:rPr>
              <w:t>(ACN 619 522 182) &amp; Ors</w:t>
            </w:r>
            <w:r>
              <w:rPr>
                <w:rFonts w:ascii="Arial" w:hAnsi="Arial" w:cs="Arial"/>
                <w:color w:val="000000"/>
                <w:sz w:val="18"/>
                <w:szCs w:val="18"/>
              </w:rPr>
              <w:br/>
              <w:t>(S174/2023)</w:t>
            </w:r>
            <w:r>
              <w:rPr>
                <w:rFonts w:ascii="Arial" w:hAnsi="Arial" w:cs="Arial"/>
                <w:color w:val="000000"/>
                <w:sz w:val="18"/>
                <w:szCs w:val="18"/>
              </w:rPr>
              <w:br/>
            </w:r>
          </w:p>
        </w:tc>
        <w:tc>
          <w:tcPr>
            <w:tcW w:w="1914" w:type="dxa"/>
          </w:tcPr>
          <w:p w14:paraId="3E91FE4A" w14:textId="77777777" w:rsidR="00AF764A" w:rsidRPr="00137C79" w:rsidRDefault="00AF764A" w:rsidP="005315D6">
            <w:pPr>
              <w:keepLines/>
              <w:jc w:val="left"/>
              <w:rPr>
                <w:rFonts w:ascii="Arial" w:hAnsi="Arial" w:cs="Arial"/>
                <w:color w:val="000000"/>
                <w:sz w:val="18"/>
                <w:szCs w:val="18"/>
              </w:rPr>
            </w:pPr>
            <w:r w:rsidRPr="00137C79">
              <w:rPr>
                <w:rFonts w:ascii="Arial" w:hAnsi="Arial" w:cs="Arial"/>
                <w:color w:val="000000"/>
                <w:sz w:val="18"/>
                <w:szCs w:val="18"/>
              </w:rPr>
              <w:t>Supreme Court of</w:t>
            </w:r>
          </w:p>
          <w:p w14:paraId="01D529B0" w14:textId="77777777" w:rsidR="00AF764A" w:rsidRPr="00137C79" w:rsidRDefault="00AF764A" w:rsidP="005315D6">
            <w:pPr>
              <w:keepLines/>
              <w:jc w:val="left"/>
              <w:rPr>
                <w:rFonts w:ascii="Arial" w:hAnsi="Arial" w:cs="Arial"/>
                <w:color w:val="000000"/>
                <w:sz w:val="18"/>
                <w:szCs w:val="18"/>
              </w:rPr>
            </w:pPr>
            <w:r w:rsidRPr="00137C79">
              <w:rPr>
                <w:rFonts w:ascii="Arial" w:hAnsi="Arial" w:cs="Arial"/>
                <w:color w:val="000000"/>
                <w:sz w:val="18"/>
                <w:szCs w:val="18"/>
              </w:rPr>
              <w:t>New South Wales</w:t>
            </w:r>
          </w:p>
          <w:p w14:paraId="69ACFF61" w14:textId="77777777" w:rsidR="00AF764A" w:rsidRPr="00137C79" w:rsidRDefault="00AF764A" w:rsidP="005315D6">
            <w:pPr>
              <w:keepLines/>
              <w:jc w:val="left"/>
              <w:rPr>
                <w:rFonts w:ascii="Arial" w:hAnsi="Arial" w:cs="Arial"/>
                <w:color w:val="000000"/>
                <w:sz w:val="18"/>
                <w:szCs w:val="18"/>
              </w:rPr>
            </w:pPr>
            <w:r w:rsidRPr="00137C79">
              <w:rPr>
                <w:rFonts w:ascii="Arial" w:hAnsi="Arial" w:cs="Arial"/>
                <w:color w:val="000000"/>
                <w:sz w:val="18"/>
                <w:szCs w:val="18"/>
              </w:rPr>
              <w:t>(Court of Appeal)</w:t>
            </w:r>
          </w:p>
          <w:p w14:paraId="4953A44D" w14:textId="2CCE2028" w:rsidR="00AF764A" w:rsidRDefault="00AF764A" w:rsidP="005315D6">
            <w:pPr>
              <w:widowControl w:val="0"/>
              <w:jc w:val="left"/>
              <w:rPr>
                <w:rFonts w:ascii="Arial" w:hAnsi="Arial" w:cs="Arial"/>
                <w:color w:val="000000"/>
                <w:sz w:val="18"/>
                <w:szCs w:val="18"/>
              </w:rPr>
            </w:pPr>
            <w:r w:rsidRPr="00137C79">
              <w:rPr>
                <w:rFonts w:ascii="Arial" w:hAnsi="Arial" w:cs="Arial"/>
                <w:color w:val="000000"/>
                <w:sz w:val="18"/>
                <w:szCs w:val="18"/>
              </w:rPr>
              <w:t xml:space="preserve">[2023] NSWCA </w:t>
            </w:r>
            <w:r>
              <w:rPr>
                <w:rFonts w:ascii="Arial" w:hAnsi="Arial" w:cs="Arial"/>
                <w:color w:val="000000"/>
                <w:sz w:val="18"/>
                <w:szCs w:val="18"/>
              </w:rPr>
              <w:t>131</w:t>
            </w:r>
          </w:p>
        </w:tc>
        <w:tc>
          <w:tcPr>
            <w:tcW w:w="1914" w:type="dxa"/>
          </w:tcPr>
          <w:p w14:paraId="28D2F724" w14:textId="3F717D72" w:rsidR="00AF764A" w:rsidRDefault="00AF764A" w:rsidP="005315D6">
            <w:pPr>
              <w:widowControl w:val="0"/>
              <w:jc w:val="left"/>
              <w:rPr>
                <w:rFonts w:ascii="Arial" w:hAnsi="Arial" w:cs="Arial"/>
                <w:color w:val="000000"/>
                <w:sz w:val="18"/>
                <w:szCs w:val="18"/>
              </w:rPr>
            </w:pPr>
            <w:r w:rsidRPr="00C54BEC">
              <w:rPr>
                <w:rFonts w:ascii="Arial" w:hAnsi="Arial" w:cs="Arial"/>
                <w:color w:val="000000"/>
                <w:sz w:val="18"/>
                <w:szCs w:val="18"/>
              </w:rPr>
              <w:t xml:space="preserve">Special leave refused </w:t>
            </w:r>
            <w:r w:rsidR="00FF2E72">
              <w:rPr>
                <w:rFonts w:ascii="Arial" w:hAnsi="Arial" w:cs="Arial"/>
                <w:color w:val="000000"/>
                <w:sz w:val="18"/>
                <w:szCs w:val="18"/>
              </w:rPr>
              <w:br/>
            </w:r>
            <w:hyperlink r:id="rId188" w:history="1">
              <w:r w:rsidRPr="00606357">
                <w:rPr>
                  <w:rStyle w:val="Hyperlink"/>
                  <w:rFonts w:ascii="Arial" w:hAnsi="Arial"/>
                  <w:noProof w:val="0"/>
                  <w:sz w:val="18"/>
                  <w:szCs w:val="18"/>
                </w:rPr>
                <w:t>[2024] HCASL 89</w:t>
              </w:r>
            </w:hyperlink>
          </w:p>
        </w:tc>
      </w:tr>
      <w:tr w:rsidR="00AF764A" w:rsidRPr="00CC46E9" w14:paraId="622D7D08" w14:textId="77777777" w:rsidTr="007B0DA0">
        <w:trPr>
          <w:cantSplit/>
          <w:trHeight w:val="400"/>
        </w:trPr>
        <w:tc>
          <w:tcPr>
            <w:tcW w:w="567" w:type="dxa"/>
          </w:tcPr>
          <w:p w14:paraId="3823F62C" w14:textId="77777777" w:rsidR="00AF764A" w:rsidRPr="00CC46E9" w:rsidRDefault="00AF764A" w:rsidP="00AF764A">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56A7C0D6" w14:textId="3CA243C3" w:rsidR="00AF764A" w:rsidRDefault="00AF764A" w:rsidP="005315D6">
            <w:pPr>
              <w:keepLines/>
              <w:spacing w:before="120"/>
              <w:jc w:val="left"/>
              <w:rPr>
                <w:rFonts w:ascii="Arial" w:hAnsi="Arial" w:cs="Arial"/>
                <w:color w:val="000000"/>
                <w:sz w:val="18"/>
                <w:szCs w:val="18"/>
              </w:rPr>
            </w:pPr>
            <w:proofErr w:type="spellStart"/>
            <w:r>
              <w:rPr>
                <w:rFonts w:ascii="Arial" w:hAnsi="Arial" w:cs="Arial"/>
                <w:bCs/>
                <w:color w:val="000000"/>
                <w:sz w:val="18"/>
                <w:szCs w:val="18"/>
              </w:rPr>
              <w:t>Magiera</w:t>
            </w:r>
            <w:proofErr w:type="spellEnd"/>
            <w:r>
              <w:rPr>
                <w:rFonts w:ascii="Arial" w:hAnsi="Arial" w:cs="Arial"/>
                <w:bCs/>
                <w:color w:val="000000"/>
                <w:sz w:val="18"/>
                <w:szCs w:val="18"/>
              </w:rPr>
              <w:t xml:space="preserve"> &amp; Anor</w:t>
            </w:r>
          </w:p>
        </w:tc>
        <w:tc>
          <w:tcPr>
            <w:tcW w:w="1914" w:type="dxa"/>
          </w:tcPr>
          <w:p w14:paraId="7C9DBD30" w14:textId="1A63BC1F" w:rsidR="00AF764A" w:rsidRPr="00BB72B4" w:rsidRDefault="00AF764A" w:rsidP="005315D6">
            <w:pPr>
              <w:widowControl w:val="0"/>
              <w:spacing w:before="120"/>
              <w:jc w:val="left"/>
              <w:rPr>
                <w:rFonts w:ascii="Arial" w:hAnsi="Arial" w:cs="Arial"/>
                <w:color w:val="000000"/>
                <w:sz w:val="18"/>
                <w:szCs w:val="18"/>
              </w:rPr>
            </w:pPr>
            <w:proofErr w:type="spellStart"/>
            <w:r>
              <w:rPr>
                <w:rFonts w:ascii="Arial" w:hAnsi="Arial" w:cs="Arial"/>
                <w:color w:val="000000"/>
                <w:sz w:val="18"/>
                <w:szCs w:val="18"/>
              </w:rPr>
              <w:t>Cekan</w:t>
            </w:r>
            <w:proofErr w:type="spellEnd"/>
            <w:r>
              <w:rPr>
                <w:rFonts w:ascii="Arial" w:hAnsi="Arial" w:cs="Arial"/>
                <w:color w:val="000000"/>
                <w:sz w:val="18"/>
                <w:szCs w:val="18"/>
              </w:rPr>
              <w:t xml:space="preserve"> &amp; Anor</w:t>
            </w:r>
            <w:r>
              <w:rPr>
                <w:rFonts w:ascii="Arial" w:hAnsi="Arial" w:cs="Arial"/>
                <w:color w:val="000000"/>
                <w:sz w:val="18"/>
                <w:szCs w:val="18"/>
              </w:rPr>
              <w:br/>
              <w:t>(A23/2023)</w:t>
            </w:r>
          </w:p>
        </w:tc>
        <w:tc>
          <w:tcPr>
            <w:tcW w:w="1914" w:type="dxa"/>
          </w:tcPr>
          <w:p w14:paraId="4A6FC669" w14:textId="22670F69" w:rsidR="00AF764A" w:rsidRDefault="00AF764A" w:rsidP="005315D6">
            <w:pPr>
              <w:widowControl w:val="0"/>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South Australia</w:t>
            </w:r>
            <w:r>
              <w:rPr>
                <w:rFonts w:ascii="Arial" w:hAnsi="Arial" w:cs="Arial"/>
                <w:color w:val="000000"/>
                <w:sz w:val="18"/>
                <w:szCs w:val="18"/>
              </w:rPr>
              <w:br/>
              <w:t>(Court of Appeal)</w:t>
            </w:r>
            <w:r>
              <w:rPr>
                <w:rFonts w:ascii="Arial" w:hAnsi="Arial" w:cs="Arial"/>
                <w:color w:val="000000"/>
                <w:sz w:val="18"/>
                <w:szCs w:val="18"/>
              </w:rPr>
              <w:br/>
              <w:t>[2023] SASCA 124</w:t>
            </w:r>
            <w:r>
              <w:rPr>
                <w:rFonts w:ascii="Arial" w:hAnsi="Arial" w:cs="Arial"/>
                <w:color w:val="000000"/>
                <w:sz w:val="18"/>
                <w:szCs w:val="18"/>
              </w:rPr>
              <w:br/>
            </w:r>
          </w:p>
        </w:tc>
        <w:tc>
          <w:tcPr>
            <w:tcW w:w="1914" w:type="dxa"/>
          </w:tcPr>
          <w:p w14:paraId="3D1B7A3E" w14:textId="44744F18" w:rsidR="00AF764A" w:rsidRDefault="00AF764A" w:rsidP="005315D6">
            <w:pPr>
              <w:widowControl w:val="0"/>
              <w:spacing w:before="12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89" w:history="1">
              <w:r w:rsidRPr="00BF0B16">
                <w:rPr>
                  <w:rStyle w:val="Hyperlink"/>
                  <w:rFonts w:ascii="Arial" w:hAnsi="Arial"/>
                  <w:noProof w:val="0"/>
                  <w:sz w:val="18"/>
                  <w:szCs w:val="18"/>
                </w:rPr>
                <w:t>[2024] HCASL 90</w:t>
              </w:r>
            </w:hyperlink>
          </w:p>
        </w:tc>
      </w:tr>
      <w:tr w:rsidR="00AF764A" w:rsidRPr="00CC46E9" w14:paraId="28F9B89C" w14:textId="77777777" w:rsidTr="007B0DA0">
        <w:trPr>
          <w:cantSplit/>
          <w:trHeight w:val="400"/>
        </w:trPr>
        <w:tc>
          <w:tcPr>
            <w:tcW w:w="567" w:type="dxa"/>
          </w:tcPr>
          <w:p w14:paraId="62C7AD17"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13FC5D0B" w14:textId="77777777" w:rsidR="00AF764A" w:rsidRDefault="00AF764A" w:rsidP="005315D6">
            <w:pPr>
              <w:keepLines/>
              <w:jc w:val="left"/>
              <w:rPr>
                <w:rFonts w:ascii="Arial" w:hAnsi="Arial" w:cs="Arial"/>
                <w:bCs/>
                <w:color w:val="000000"/>
                <w:sz w:val="18"/>
                <w:szCs w:val="18"/>
              </w:rPr>
            </w:pPr>
            <w:r>
              <w:rPr>
                <w:rFonts w:ascii="Arial" w:hAnsi="Arial" w:cs="Arial"/>
                <w:bCs/>
                <w:color w:val="000000"/>
                <w:sz w:val="18"/>
                <w:szCs w:val="18"/>
              </w:rPr>
              <w:t>Spring Lake Holdings Pty Ltd (ACN 156 492 885) as trustee for Spring Lake Trust</w:t>
            </w:r>
          </w:p>
          <w:p w14:paraId="214844BE" w14:textId="2329C1CB" w:rsidR="00AF764A" w:rsidRDefault="00AF764A" w:rsidP="005315D6">
            <w:pPr>
              <w:keepLines/>
              <w:jc w:val="left"/>
              <w:rPr>
                <w:rFonts w:ascii="Arial" w:hAnsi="Arial" w:cs="Arial"/>
                <w:color w:val="000000"/>
                <w:sz w:val="18"/>
                <w:szCs w:val="18"/>
              </w:rPr>
            </w:pPr>
          </w:p>
        </w:tc>
        <w:tc>
          <w:tcPr>
            <w:tcW w:w="1914" w:type="dxa"/>
          </w:tcPr>
          <w:p w14:paraId="6C81EA63" w14:textId="79613F33"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Ipswich City Council &amp; Anor</w:t>
            </w:r>
            <w:r>
              <w:rPr>
                <w:rFonts w:ascii="Arial" w:hAnsi="Arial" w:cs="Arial"/>
                <w:color w:val="000000"/>
                <w:sz w:val="18"/>
                <w:szCs w:val="18"/>
              </w:rPr>
              <w:br/>
              <w:t>(B71/2023)</w:t>
            </w:r>
          </w:p>
        </w:tc>
        <w:tc>
          <w:tcPr>
            <w:tcW w:w="1914" w:type="dxa"/>
          </w:tcPr>
          <w:p w14:paraId="4F09CF1A" w14:textId="188DE8C2"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[2023] QCA 233</w:t>
            </w:r>
            <w:r>
              <w:rPr>
                <w:rFonts w:ascii="Arial" w:hAnsi="Arial" w:cs="Arial"/>
                <w:color w:val="000000"/>
                <w:sz w:val="18"/>
                <w:szCs w:val="18"/>
              </w:rPr>
              <w:br/>
            </w:r>
          </w:p>
        </w:tc>
        <w:tc>
          <w:tcPr>
            <w:tcW w:w="1914" w:type="dxa"/>
          </w:tcPr>
          <w:p w14:paraId="465AEB17" w14:textId="11679607"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90" w:history="1">
              <w:r w:rsidRPr="00BF0B16">
                <w:rPr>
                  <w:rStyle w:val="Hyperlink"/>
                  <w:rFonts w:ascii="Arial" w:hAnsi="Arial"/>
                  <w:smallCaps/>
                  <w:noProof w:val="0"/>
                  <w:sz w:val="18"/>
                  <w:szCs w:val="18"/>
                </w:rPr>
                <w:t>[2024] HCASL 92</w:t>
              </w:r>
            </w:hyperlink>
          </w:p>
        </w:tc>
      </w:tr>
      <w:tr w:rsidR="00AF764A" w:rsidRPr="00CC46E9" w14:paraId="6CB6754F" w14:textId="77777777" w:rsidTr="007B0DA0">
        <w:trPr>
          <w:cantSplit/>
          <w:trHeight w:val="400"/>
        </w:trPr>
        <w:tc>
          <w:tcPr>
            <w:tcW w:w="567" w:type="dxa"/>
          </w:tcPr>
          <w:p w14:paraId="35C26386"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7D70ED15" w14:textId="3563D7BA"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Langi</w:t>
            </w:r>
          </w:p>
        </w:tc>
        <w:tc>
          <w:tcPr>
            <w:tcW w:w="1914" w:type="dxa"/>
          </w:tcPr>
          <w:p w14:paraId="0D3AA04E" w14:textId="77777777" w:rsidR="00AF764A" w:rsidRDefault="00AF764A" w:rsidP="005315D6">
            <w:pPr>
              <w:keepLines/>
              <w:jc w:val="left"/>
              <w:rPr>
                <w:rFonts w:ascii="Arial" w:hAnsi="Arial" w:cs="Arial"/>
                <w:color w:val="000000"/>
                <w:sz w:val="18"/>
                <w:szCs w:val="18"/>
              </w:rPr>
            </w:pPr>
            <w:r>
              <w:rPr>
                <w:rFonts w:ascii="Arial" w:hAnsi="Arial" w:cs="Arial"/>
                <w:color w:val="000000"/>
                <w:sz w:val="18"/>
                <w:szCs w:val="18"/>
              </w:rPr>
              <w:t>The King</w:t>
            </w:r>
          </w:p>
          <w:p w14:paraId="704443EC" w14:textId="1D248490"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(C13/2023)</w:t>
            </w:r>
          </w:p>
        </w:tc>
        <w:tc>
          <w:tcPr>
            <w:tcW w:w="1914" w:type="dxa"/>
          </w:tcPr>
          <w:p w14:paraId="1CFE52F2" w14:textId="0397766E" w:rsidR="00AF764A" w:rsidRDefault="00AF764A" w:rsidP="005315D6">
            <w:pPr>
              <w:keepLines/>
              <w:jc w:val="left"/>
              <w:rPr>
                <w:rFonts w:ascii="Arial" w:hAnsi="Arial" w:cs="Arial"/>
                <w:color w:val="000000"/>
                <w:sz w:val="18"/>
                <w:szCs w:val="18"/>
              </w:rPr>
            </w:pPr>
            <w:r>
              <w:rPr>
                <w:rFonts w:ascii="Arial" w:hAnsi="Arial" w:cs="Arial"/>
                <w:color w:val="000000"/>
                <w:sz w:val="18"/>
                <w:szCs w:val="18"/>
              </w:rPr>
              <w:t>Supreme Court of the Australian Capital Territory</w:t>
            </w:r>
          </w:p>
          <w:p w14:paraId="05EEBA56" w14:textId="63C0BE17"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(Court of Appeal)</w:t>
            </w:r>
            <w:r>
              <w:rPr>
                <w:rFonts w:ascii="Arial" w:hAnsi="Arial" w:cs="Arial"/>
                <w:color w:val="000000"/>
                <w:sz w:val="18"/>
                <w:szCs w:val="18"/>
              </w:rPr>
              <w:br/>
              <w:t>[2023] ACTCA 38</w:t>
            </w:r>
            <w:r>
              <w:rPr>
                <w:rFonts w:ascii="Arial" w:hAnsi="Arial" w:cs="Arial"/>
                <w:color w:val="000000"/>
                <w:sz w:val="18"/>
                <w:szCs w:val="18"/>
              </w:rPr>
              <w:br/>
            </w:r>
          </w:p>
        </w:tc>
        <w:tc>
          <w:tcPr>
            <w:tcW w:w="1914" w:type="dxa"/>
          </w:tcPr>
          <w:p w14:paraId="326F23A0" w14:textId="2FCA856F" w:rsidR="00AF764A" w:rsidRDefault="00AF764A" w:rsidP="00BF0B16">
            <w:pPr>
              <w:widowControl w:val="0"/>
              <w:jc w:val="left"/>
              <w:rPr>
                <w:rFonts w:ascii="Arial" w:hAnsi="Arial" w:cs="Arial"/>
                <w:color w:val="000000"/>
                <w:sz w:val="18"/>
                <w:szCs w:val="18"/>
              </w:rPr>
            </w:pPr>
            <w:r>
              <w:rPr>
                <w:rFonts w:ascii="Arial" w:hAnsi="Arial" w:cs="Arial"/>
                <w:color w:val="000000"/>
                <w:sz w:val="18"/>
                <w:szCs w:val="18"/>
              </w:rPr>
              <w:t>Special leave</w:t>
            </w:r>
            <w:r w:rsidR="00BF0B16">
              <w:rPr>
                <w:rFonts w:ascii="Arial" w:hAnsi="Arial" w:cs="Arial"/>
                <w:color w:val="000000"/>
                <w:sz w:val="18"/>
                <w:szCs w:val="18"/>
              </w:rPr>
              <w:t xml:space="preserve"> </w:t>
            </w:r>
            <w:r>
              <w:rPr>
                <w:rFonts w:ascii="Arial" w:hAnsi="Arial" w:cs="Arial"/>
                <w:color w:val="000000"/>
                <w:sz w:val="18"/>
                <w:szCs w:val="18"/>
              </w:rPr>
              <w:t>refused</w:t>
            </w:r>
            <w:r>
              <w:rPr>
                <w:rFonts w:ascii="Arial" w:hAnsi="Arial" w:cs="Arial"/>
                <w:color w:val="000000"/>
                <w:sz w:val="18"/>
                <w:szCs w:val="18"/>
              </w:rPr>
              <w:br/>
            </w:r>
            <w:hyperlink r:id="rId191" w:history="1">
              <w:r w:rsidRPr="00BF0B16">
                <w:rPr>
                  <w:rStyle w:val="Hyperlink"/>
                  <w:rFonts w:ascii="Arial" w:hAnsi="Arial"/>
                  <w:noProof w:val="0"/>
                  <w:sz w:val="18"/>
                  <w:szCs w:val="18"/>
                </w:rPr>
                <w:t>[2024] HCASL 93</w:t>
              </w:r>
            </w:hyperlink>
          </w:p>
        </w:tc>
      </w:tr>
      <w:tr w:rsidR="00AF764A" w:rsidRPr="00CC46E9" w14:paraId="351914F8" w14:textId="77777777" w:rsidTr="007B0DA0">
        <w:trPr>
          <w:cantSplit/>
          <w:trHeight w:val="400"/>
        </w:trPr>
        <w:tc>
          <w:tcPr>
            <w:tcW w:w="567" w:type="dxa"/>
          </w:tcPr>
          <w:p w14:paraId="2EBF3CC7"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798B797A" w14:textId="395F48F9"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QYFM</w:t>
            </w:r>
          </w:p>
        </w:tc>
        <w:tc>
          <w:tcPr>
            <w:tcW w:w="1914" w:type="dxa"/>
          </w:tcPr>
          <w:p w14:paraId="76C03FB1" w14:textId="0B76746C"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Pr>
                <w:rFonts w:ascii="Arial" w:hAnsi="Arial" w:cs="Arial"/>
                <w:color w:val="000000"/>
                <w:sz w:val="18"/>
                <w:szCs w:val="18"/>
              </w:rPr>
              <w:br/>
              <w:t>(M99/2023)</w:t>
            </w:r>
          </w:p>
        </w:tc>
        <w:tc>
          <w:tcPr>
            <w:tcW w:w="1914" w:type="dxa"/>
          </w:tcPr>
          <w:p w14:paraId="45A9BDBE" w14:textId="6F13F76A" w:rsidR="00AF764A" w:rsidRPr="006D18CB" w:rsidRDefault="00AF764A" w:rsidP="005315D6">
            <w:pPr>
              <w:keepLines/>
              <w:jc w:val="left"/>
              <w:rPr>
                <w:rFonts w:ascii="Arial" w:hAnsi="Arial" w:cs="Arial"/>
                <w:color w:val="000000"/>
                <w:sz w:val="18"/>
                <w:szCs w:val="18"/>
              </w:rPr>
            </w:pPr>
            <w:r w:rsidRPr="006D18CB">
              <w:rPr>
                <w:rFonts w:ascii="Arial" w:hAnsi="Arial" w:cs="Arial"/>
                <w:color w:val="000000"/>
                <w:sz w:val="18"/>
                <w:szCs w:val="18"/>
              </w:rPr>
              <w:t>Full Court of the Federal Court of Australia</w:t>
            </w:r>
          </w:p>
          <w:p w14:paraId="48586B9A" w14:textId="1BE0E982" w:rsidR="00AF764A" w:rsidRDefault="00AF764A" w:rsidP="005315D6">
            <w:pPr>
              <w:widowControl w:val="0"/>
              <w:jc w:val="left"/>
              <w:rPr>
                <w:rFonts w:ascii="Arial" w:hAnsi="Arial" w:cs="Arial"/>
                <w:color w:val="000000"/>
                <w:sz w:val="18"/>
                <w:szCs w:val="18"/>
              </w:rPr>
            </w:pPr>
            <w:r w:rsidRPr="006D18CB">
              <w:rPr>
                <w:rFonts w:ascii="Arial" w:hAnsi="Arial" w:cs="Arial"/>
                <w:color w:val="000000"/>
                <w:sz w:val="18"/>
                <w:szCs w:val="18"/>
              </w:rPr>
              <w:t>[2023] FCAFC 1</w:t>
            </w:r>
            <w:r>
              <w:rPr>
                <w:rFonts w:ascii="Arial" w:hAnsi="Arial" w:cs="Arial"/>
                <w:color w:val="000000"/>
                <w:sz w:val="18"/>
                <w:szCs w:val="18"/>
              </w:rPr>
              <w:t>95</w:t>
            </w:r>
            <w:r>
              <w:rPr>
                <w:rFonts w:ascii="Arial" w:hAnsi="Arial" w:cs="Arial"/>
                <w:color w:val="000000"/>
                <w:sz w:val="18"/>
                <w:szCs w:val="18"/>
              </w:rPr>
              <w:br/>
            </w:r>
            <w:r>
              <w:rPr>
                <w:rFonts w:ascii="Arial" w:hAnsi="Arial" w:cs="Arial"/>
                <w:color w:val="000000"/>
                <w:sz w:val="18"/>
                <w:szCs w:val="18"/>
              </w:rPr>
              <w:br/>
            </w:r>
          </w:p>
        </w:tc>
        <w:tc>
          <w:tcPr>
            <w:tcW w:w="1914" w:type="dxa"/>
          </w:tcPr>
          <w:p w14:paraId="0324C7FE" w14:textId="55B0A305"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92" w:history="1">
              <w:r w:rsidRPr="00BF0B16">
                <w:rPr>
                  <w:rStyle w:val="Hyperlink"/>
                  <w:rFonts w:ascii="Arial" w:hAnsi="Arial"/>
                  <w:noProof w:val="0"/>
                  <w:sz w:val="18"/>
                  <w:szCs w:val="18"/>
                </w:rPr>
                <w:t>[2024] HCASL 94</w:t>
              </w:r>
            </w:hyperlink>
          </w:p>
        </w:tc>
      </w:tr>
      <w:tr w:rsidR="00AF764A" w:rsidRPr="00CC46E9" w14:paraId="3B9E0C19" w14:textId="77777777" w:rsidTr="007B0DA0">
        <w:trPr>
          <w:cantSplit/>
          <w:trHeight w:val="400"/>
        </w:trPr>
        <w:tc>
          <w:tcPr>
            <w:tcW w:w="567" w:type="dxa"/>
          </w:tcPr>
          <w:p w14:paraId="1E4642B1" w14:textId="77777777" w:rsidR="00AF764A" w:rsidRPr="00CC46E9" w:rsidRDefault="00AF764A" w:rsidP="00C53656">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08794D8E" w14:textId="3289BBB9" w:rsidR="00AF764A" w:rsidRDefault="00AF764A" w:rsidP="00C53656">
            <w:pPr>
              <w:keepLines/>
              <w:spacing w:before="120"/>
              <w:jc w:val="left"/>
              <w:rPr>
                <w:rFonts w:ascii="Arial" w:hAnsi="Arial" w:cs="Arial"/>
                <w:color w:val="000000"/>
                <w:sz w:val="18"/>
                <w:szCs w:val="18"/>
              </w:rPr>
            </w:pPr>
            <w:r>
              <w:rPr>
                <w:rFonts w:ascii="Arial" w:hAnsi="Arial" w:cs="Arial"/>
                <w:bCs/>
                <w:color w:val="000000"/>
                <w:sz w:val="18"/>
                <w:szCs w:val="18"/>
              </w:rPr>
              <w:t>FGH beneficiary of the estate IJ</w:t>
            </w:r>
          </w:p>
        </w:tc>
        <w:tc>
          <w:tcPr>
            <w:tcW w:w="1914" w:type="dxa"/>
          </w:tcPr>
          <w:p w14:paraId="30A0FE7A" w14:textId="5C6A0ABA" w:rsidR="00AF764A" w:rsidRPr="00BB72B4" w:rsidRDefault="00AF764A" w:rsidP="00C53656">
            <w:pPr>
              <w:widowControl w:val="0"/>
              <w:spacing w:before="120"/>
              <w:jc w:val="left"/>
              <w:rPr>
                <w:rFonts w:ascii="Arial" w:hAnsi="Arial" w:cs="Arial"/>
                <w:color w:val="000000"/>
                <w:sz w:val="18"/>
                <w:szCs w:val="18"/>
              </w:rPr>
            </w:pPr>
            <w:r>
              <w:rPr>
                <w:rFonts w:ascii="Arial" w:hAnsi="Arial" w:cs="Arial"/>
                <w:color w:val="000000"/>
                <w:sz w:val="18"/>
                <w:szCs w:val="18"/>
              </w:rPr>
              <w:t>NOP &amp; Anor</w:t>
            </w:r>
            <w:r>
              <w:rPr>
                <w:rFonts w:ascii="Arial" w:hAnsi="Arial" w:cs="Arial"/>
                <w:color w:val="000000"/>
                <w:sz w:val="18"/>
                <w:szCs w:val="18"/>
              </w:rPr>
              <w:br/>
              <w:t>(P1/2024)</w:t>
            </w:r>
          </w:p>
        </w:tc>
        <w:tc>
          <w:tcPr>
            <w:tcW w:w="1914" w:type="dxa"/>
          </w:tcPr>
          <w:p w14:paraId="2B4F6982" w14:textId="53915659" w:rsidR="00AF764A" w:rsidRDefault="00AF764A" w:rsidP="00C53656">
            <w:pPr>
              <w:widowControl w:val="0"/>
              <w:spacing w:before="120"/>
              <w:jc w:val="left"/>
              <w:rPr>
                <w:rFonts w:ascii="Arial" w:hAnsi="Arial" w:cs="Arial"/>
                <w:color w:val="000000"/>
                <w:sz w:val="18"/>
                <w:szCs w:val="18"/>
              </w:rPr>
            </w:pPr>
            <w:r>
              <w:rPr>
                <w:rFonts w:ascii="Arial" w:hAnsi="Arial" w:cs="Arial"/>
                <w:color w:val="000000"/>
                <w:sz w:val="18"/>
                <w:szCs w:val="18"/>
              </w:rPr>
              <w:t>Supreme Court of Western Australia</w:t>
            </w:r>
            <w:r>
              <w:rPr>
                <w:rFonts w:ascii="Arial" w:hAnsi="Arial" w:cs="Arial"/>
                <w:color w:val="000000"/>
                <w:sz w:val="18"/>
                <w:szCs w:val="18"/>
              </w:rPr>
              <w:br/>
              <w:t>(Court of Appeal)</w:t>
            </w:r>
            <w:r>
              <w:rPr>
                <w:rFonts w:ascii="Arial" w:hAnsi="Arial" w:cs="Arial"/>
                <w:color w:val="000000"/>
                <w:sz w:val="18"/>
                <w:szCs w:val="18"/>
              </w:rPr>
              <w:br/>
              <w:t>[2023] WASCA 177</w:t>
            </w:r>
            <w:r>
              <w:rPr>
                <w:rFonts w:ascii="Arial" w:hAnsi="Arial" w:cs="Arial"/>
                <w:color w:val="000000"/>
                <w:sz w:val="18"/>
                <w:szCs w:val="18"/>
              </w:rPr>
              <w:br/>
            </w:r>
          </w:p>
        </w:tc>
        <w:tc>
          <w:tcPr>
            <w:tcW w:w="1914" w:type="dxa"/>
          </w:tcPr>
          <w:p w14:paraId="208F7C3E" w14:textId="431B92F2" w:rsidR="00AF764A" w:rsidRDefault="00AF764A" w:rsidP="00C53656">
            <w:pPr>
              <w:widowControl w:val="0"/>
              <w:spacing w:before="120"/>
              <w:jc w:val="left"/>
              <w:rPr>
                <w:rFonts w:ascii="Arial" w:hAnsi="Arial" w:cs="Arial"/>
                <w:color w:val="000000"/>
                <w:sz w:val="18"/>
                <w:szCs w:val="18"/>
              </w:rPr>
            </w:pPr>
            <w:r>
              <w:rPr>
                <w:rFonts w:ascii="Arial" w:hAnsi="Arial" w:cs="Arial"/>
                <w:color w:val="000000"/>
                <w:sz w:val="18"/>
                <w:szCs w:val="18"/>
              </w:rPr>
              <w:t xml:space="preserve">Special leave refused with costs </w:t>
            </w:r>
            <w:r>
              <w:rPr>
                <w:rFonts w:ascii="Arial" w:hAnsi="Arial" w:cs="Arial"/>
                <w:color w:val="000000"/>
                <w:sz w:val="18"/>
                <w:szCs w:val="18"/>
              </w:rPr>
              <w:br/>
            </w:r>
            <w:hyperlink r:id="rId193" w:history="1">
              <w:r w:rsidRPr="00A46382">
                <w:rPr>
                  <w:rStyle w:val="Hyperlink"/>
                  <w:rFonts w:ascii="Arial" w:hAnsi="Arial"/>
                  <w:noProof w:val="0"/>
                  <w:sz w:val="18"/>
                  <w:szCs w:val="18"/>
                </w:rPr>
                <w:t>[2024] HCASL 95</w:t>
              </w:r>
            </w:hyperlink>
          </w:p>
        </w:tc>
      </w:tr>
      <w:tr w:rsidR="00AF764A" w:rsidRPr="00CC46E9" w14:paraId="3FADBF95" w14:textId="77777777" w:rsidTr="007B0DA0">
        <w:trPr>
          <w:cantSplit/>
          <w:trHeight w:val="400"/>
        </w:trPr>
        <w:tc>
          <w:tcPr>
            <w:tcW w:w="567" w:type="dxa"/>
          </w:tcPr>
          <w:p w14:paraId="012EC0E3"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79AA67AE" w14:textId="599DDA9F" w:rsidR="00AF764A" w:rsidRDefault="00AF764A" w:rsidP="005315D6">
            <w:pPr>
              <w:keepLines/>
              <w:jc w:val="left"/>
              <w:rPr>
                <w:rFonts w:ascii="Arial" w:hAnsi="Arial" w:cs="Arial"/>
                <w:color w:val="000000"/>
                <w:sz w:val="18"/>
                <w:szCs w:val="18"/>
              </w:rPr>
            </w:pPr>
            <w:r>
              <w:rPr>
                <w:rFonts w:ascii="Arial" w:hAnsi="Arial" w:cs="Arial"/>
                <w:bCs/>
                <w:color w:val="000000"/>
                <w:sz w:val="18"/>
                <w:szCs w:val="18"/>
              </w:rPr>
              <w:t>Kassem</w:t>
            </w:r>
          </w:p>
        </w:tc>
        <w:tc>
          <w:tcPr>
            <w:tcW w:w="1914" w:type="dxa"/>
          </w:tcPr>
          <w:p w14:paraId="1958664A" w14:textId="79FD9AF6"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Minister for Immigration, Citizenship and Multicultural Affairs &amp; Anor</w:t>
            </w:r>
            <w:r>
              <w:rPr>
                <w:rFonts w:ascii="Arial" w:hAnsi="Arial" w:cs="Arial"/>
                <w:color w:val="000000"/>
                <w:sz w:val="18"/>
                <w:szCs w:val="18"/>
              </w:rPr>
              <w:br/>
              <w:t>(S16/2024)</w:t>
            </w:r>
            <w:r>
              <w:rPr>
                <w:rFonts w:ascii="Arial" w:hAnsi="Arial" w:cs="Arial"/>
                <w:color w:val="000000"/>
                <w:sz w:val="18"/>
                <w:szCs w:val="18"/>
              </w:rPr>
              <w:br/>
            </w:r>
          </w:p>
        </w:tc>
        <w:tc>
          <w:tcPr>
            <w:tcW w:w="1914" w:type="dxa"/>
          </w:tcPr>
          <w:p w14:paraId="4C428155" w14:textId="77777777" w:rsidR="00AF764A" w:rsidRPr="00FB561F" w:rsidRDefault="00AF764A" w:rsidP="005315D6">
            <w:pPr>
              <w:keepLines/>
              <w:jc w:val="left"/>
              <w:rPr>
                <w:rFonts w:ascii="Arial" w:hAnsi="Arial" w:cs="Arial"/>
                <w:color w:val="000000"/>
                <w:sz w:val="18"/>
                <w:szCs w:val="18"/>
              </w:rPr>
            </w:pPr>
            <w:r w:rsidRPr="00FB561F">
              <w:rPr>
                <w:rFonts w:ascii="Arial" w:hAnsi="Arial" w:cs="Arial"/>
                <w:color w:val="000000"/>
                <w:sz w:val="18"/>
                <w:szCs w:val="18"/>
              </w:rPr>
              <w:t xml:space="preserve">Full Court of the </w:t>
            </w:r>
          </w:p>
          <w:p w14:paraId="2E688A6C" w14:textId="77777777" w:rsidR="00AF764A" w:rsidRPr="00FB561F" w:rsidRDefault="00AF764A" w:rsidP="005315D6">
            <w:pPr>
              <w:keepLines/>
              <w:jc w:val="left"/>
              <w:rPr>
                <w:rFonts w:ascii="Arial" w:hAnsi="Arial" w:cs="Arial"/>
                <w:color w:val="000000"/>
                <w:sz w:val="18"/>
                <w:szCs w:val="18"/>
              </w:rPr>
            </w:pPr>
            <w:r w:rsidRPr="00FB561F">
              <w:rPr>
                <w:rFonts w:ascii="Arial" w:hAnsi="Arial" w:cs="Arial"/>
                <w:color w:val="000000"/>
                <w:sz w:val="18"/>
                <w:szCs w:val="18"/>
              </w:rPr>
              <w:t>Federal Court of Australia</w:t>
            </w:r>
          </w:p>
          <w:p w14:paraId="6F58EF6F" w14:textId="7B932454" w:rsidR="00AF764A" w:rsidRDefault="00AF764A" w:rsidP="005315D6">
            <w:pPr>
              <w:widowControl w:val="0"/>
              <w:jc w:val="left"/>
              <w:rPr>
                <w:rFonts w:ascii="Arial" w:hAnsi="Arial" w:cs="Arial"/>
                <w:color w:val="000000"/>
                <w:sz w:val="18"/>
                <w:szCs w:val="18"/>
              </w:rPr>
            </w:pPr>
            <w:r w:rsidRPr="00FB561F">
              <w:rPr>
                <w:rFonts w:ascii="Arial" w:hAnsi="Arial" w:cs="Arial"/>
                <w:color w:val="000000"/>
                <w:sz w:val="18"/>
                <w:szCs w:val="18"/>
              </w:rPr>
              <w:t>[2023] FCAFC 19</w:t>
            </w:r>
            <w:r>
              <w:rPr>
                <w:rFonts w:ascii="Arial" w:hAnsi="Arial" w:cs="Arial"/>
                <w:color w:val="000000"/>
                <w:sz w:val="18"/>
                <w:szCs w:val="18"/>
              </w:rPr>
              <w:t>3</w:t>
            </w:r>
          </w:p>
        </w:tc>
        <w:tc>
          <w:tcPr>
            <w:tcW w:w="1914" w:type="dxa"/>
          </w:tcPr>
          <w:p w14:paraId="41E66B43" w14:textId="6FDC07CE"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94" w:history="1">
              <w:r w:rsidRPr="00A46382">
                <w:rPr>
                  <w:rStyle w:val="Hyperlink"/>
                  <w:rFonts w:ascii="Arial" w:hAnsi="Arial"/>
                  <w:noProof w:val="0"/>
                  <w:sz w:val="18"/>
                  <w:szCs w:val="18"/>
                </w:rPr>
                <w:t>[2024] HCASL 97</w:t>
              </w:r>
            </w:hyperlink>
          </w:p>
        </w:tc>
      </w:tr>
      <w:tr w:rsidR="00AF764A" w:rsidRPr="00CC46E9" w14:paraId="0D627054" w14:textId="77777777" w:rsidTr="007B0DA0">
        <w:trPr>
          <w:cantSplit/>
          <w:trHeight w:val="400"/>
        </w:trPr>
        <w:tc>
          <w:tcPr>
            <w:tcW w:w="567" w:type="dxa"/>
          </w:tcPr>
          <w:p w14:paraId="079B9398" w14:textId="77777777" w:rsidR="00AF764A" w:rsidRPr="00CC46E9" w:rsidRDefault="00AF764A" w:rsidP="00AF764A">
            <w:pPr>
              <w:pStyle w:val="ListParagraph"/>
              <w:keepLines/>
              <w:numPr>
                <w:ilvl w:val="0"/>
                <w:numId w:val="1"/>
              </w:numPr>
              <w:contextualSpacing w:val="0"/>
              <w:jc w:val="right"/>
              <w:rPr>
                <w:rFonts w:ascii="Arial" w:hAnsi="Arial" w:cs="Arial"/>
                <w:color w:val="000000"/>
                <w:sz w:val="18"/>
              </w:rPr>
            </w:pPr>
          </w:p>
        </w:tc>
        <w:tc>
          <w:tcPr>
            <w:tcW w:w="1913" w:type="dxa"/>
          </w:tcPr>
          <w:p w14:paraId="7679E73C" w14:textId="19236701" w:rsidR="00AF764A" w:rsidRDefault="00AF764A" w:rsidP="005315D6">
            <w:pPr>
              <w:keepLines/>
              <w:jc w:val="left"/>
              <w:rPr>
                <w:rFonts w:ascii="Arial" w:hAnsi="Arial" w:cs="Arial"/>
                <w:color w:val="000000"/>
                <w:sz w:val="18"/>
                <w:szCs w:val="18"/>
              </w:rPr>
            </w:pPr>
            <w:proofErr w:type="spellStart"/>
            <w:r>
              <w:rPr>
                <w:rFonts w:ascii="Arial" w:hAnsi="Arial" w:cs="Arial"/>
                <w:bCs/>
                <w:color w:val="000000"/>
                <w:sz w:val="18"/>
                <w:szCs w:val="18"/>
              </w:rPr>
              <w:t>Elsworth</w:t>
            </w:r>
            <w:proofErr w:type="spellEnd"/>
          </w:p>
        </w:tc>
        <w:tc>
          <w:tcPr>
            <w:tcW w:w="1914" w:type="dxa"/>
          </w:tcPr>
          <w:p w14:paraId="0FC7FF13" w14:textId="77777777" w:rsidR="00AF764A" w:rsidRDefault="00AF764A" w:rsidP="005315D6">
            <w:pPr>
              <w:keepLines/>
              <w:jc w:val="left"/>
              <w:rPr>
                <w:rFonts w:ascii="Arial" w:hAnsi="Arial" w:cs="Arial"/>
                <w:color w:val="000000"/>
                <w:sz w:val="18"/>
                <w:szCs w:val="18"/>
              </w:rPr>
            </w:pPr>
            <w:r>
              <w:rPr>
                <w:rFonts w:ascii="Arial" w:hAnsi="Arial" w:cs="Arial"/>
                <w:color w:val="000000"/>
                <w:sz w:val="18"/>
                <w:szCs w:val="18"/>
              </w:rPr>
              <w:t>The King</w:t>
            </w:r>
          </w:p>
          <w:p w14:paraId="3DA8F1C4" w14:textId="069131C8" w:rsidR="00AF764A" w:rsidRPr="00BB72B4" w:rsidRDefault="00AF764A" w:rsidP="005315D6">
            <w:pPr>
              <w:widowControl w:val="0"/>
              <w:jc w:val="left"/>
              <w:rPr>
                <w:rFonts w:ascii="Arial" w:hAnsi="Arial" w:cs="Arial"/>
                <w:color w:val="000000"/>
                <w:sz w:val="18"/>
                <w:szCs w:val="18"/>
              </w:rPr>
            </w:pPr>
            <w:r>
              <w:rPr>
                <w:rFonts w:ascii="Arial" w:hAnsi="Arial" w:cs="Arial"/>
                <w:color w:val="000000"/>
                <w:sz w:val="18"/>
                <w:szCs w:val="18"/>
              </w:rPr>
              <w:t>(S154/2023)</w:t>
            </w:r>
          </w:p>
        </w:tc>
        <w:tc>
          <w:tcPr>
            <w:tcW w:w="1914" w:type="dxa"/>
          </w:tcPr>
          <w:p w14:paraId="154FC78B" w14:textId="34F99989" w:rsidR="00AF764A" w:rsidRDefault="00AF764A" w:rsidP="005315D6">
            <w:pPr>
              <w:widowControl w:val="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[2022] NSWCCA 276</w:t>
            </w:r>
            <w:r>
              <w:rPr>
                <w:rFonts w:ascii="Arial" w:hAnsi="Arial" w:cs="Arial"/>
                <w:color w:val="000000"/>
                <w:sz w:val="18"/>
                <w:szCs w:val="18"/>
              </w:rPr>
              <w:br/>
            </w:r>
          </w:p>
        </w:tc>
        <w:tc>
          <w:tcPr>
            <w:tcW w:w="1914" w:type="dxa"/>
          </w:tcPr>
          <w:p w14:paraId="30A6E315" w14:textId="71920C64" w:rsidR="00AF764A" w:rsidRDefault="00AF764A" w:rsidP="00C53656">
            <w:pPr>
              <w:keepLines/>
              <w:jc w:val="left"/>
              <w:rPr>
                <w:rFonts w:ascii="Arial" w:hAnsi="Arial" w:cs="Arial"/>
                <w:color w:val="000000"/>
                <w:sz w:val="18"/>
                <w:szCs w:val="18"/>
              </w:rPr>
            </w:pPr>
            <w:r>
              <w:rPr>
                <w:rFonts w:ascii="Arial" w:hAnsi="Arial" w:cs="Arial"/>
                <w:color w:val="000000"/>
                <w:sz w:val="18"/>
                <w:szCs w:val="18"/>
              </w:rPr>
              <w:t>Special leave refused</w:t>
            </w:r>
            <w:r w:rsidR="00C53656">
              <w:rPr>
                <w:rFonts w:ascii="Arial" w:hAnsi="Arial" w:cs="Arial"/>
                <w:color w:val="000000"/>
                <w:sz w:val="18"/>
                <w:szCs w:val="18"/>
              </w:rPr>
              <w:br/>
            </w:r>
            <w:hyperlink r:id="rId195" w:history="1">
              <w:r w:rsidRPr="00A46382">
                <w:rPr>
                  <w:rStyle w:val="Hyperlink"/>
                  <w:rFonts w:ascii="Arial" w:hAnsi="Arial"/>
                  <w:noProof w:val="0"/>
                  <w:sz w:val="18"/>
                  <w:szCs w:val="18"/>
                </w:rPr>
                <w:t>[2024] HCASL 98</w:t>
              </w:r>
            </w:hyperlink>
          </w:p>
        </w:tc>
      </w:tr>
      <w:tr w:rsidR="004C0FBA" w:rsidRPr="00CC46E9" w14:paraId="1FF8E391" w14:textId="77777777" w:rsidTr="000174F8">
        <w:trPr>
          <w:cantSplit/>
          <w:trHeight w:val="400"/>
        </w:trPr>
        <w:tc>
          <w:tcPr>
            <w:tcW w:w="567" w:type="dxa"/>
          </w:tcPr>
          <w:p w14:paraId="4C597767"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1F468C34" w14:textId="6CFE1C75"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Jet Aviation Australia Pty Ltd ACN 001540316</w:t>
            </w:r>
          </w:p>
        </w:tc>
        <w:tc>
          <w:tcPr>
            <w:tcW w:w="1914" w:type="dxa"/>
          </w:tcPr>
          <w:p w14:paraId="5815E65C" w14:textId="77777777"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 xml:space="preserve">Cirrus Real Time Processing Systems Pty Limited </w:t>
            </w:r>
            <w:r>
              <w:rPr>
                <w:rFonts w:ascii="Arial" w:hAnsi="Arial" w:cs="Arial"/>
                <w:color w:val="000000"/>
                <w:sz w:val="18"/>
                <w:szCs w:val="18"/>
              </w:rPr>
              <w:br/>
              <w:t>ACN 075393798</w:t>
            </w:r>
            <w:r>
              <w:rPr>
                <w:rFonts w:ascii="Arial" w:hAnsi="Arial" w:cs="Arial"/>
                <w:color w:val="000000"/>
                <w:sz w:val="18"/>
                <w:szCs w:val="18"/>
              </w:rPr>
              <w:br/>
              <w:t>(S176/2023)</w:t>
            </w:r>
          </w:p>
          <w:p w14:paraId="707D5BF0" w14:textId="6B969323" w:rsidR="00C53656" w:rsidRPr="00BB72B4" w:rsidRDefault="00C53656" w:rsidP="005315D6">
            <w:pPr>
              <w:widowControl w:val="0"/>
              <w:jc w:val="left"/>
              <w:rPr>
                <w:rFonts w:ascii="Arial" w:hAnsi="Arial" w:cs="Arial"/>
                <w:color w:val="000000"/>
                <w:sz w:val="18"/>
                <w:szCs w:val="18"/>
              </w:rPr>
            </w:pPr>
          </w:p>
        </w:tc>
        <w:tc>
          <w:tcPr>
            <w:tcW w:w="1914" w:type="dxa"/>
          </w:tcPr>
          <w:p w14:paraId="0A978F71" w14:textId="77777777" w:rsidR="004C0FBA" w:rsidRPr="008C0A49" w:rsidRDefault="004C0FBA" w:rsidP="005315D6">
            <w:pPr>
              <w:keepLines/>
              <w:jc w:val="left"/>
              <w:rPr>
                <w:rFonts w:ascii="Arial" w:hAnsi="Arial" w:cs="Arial"/>
                <w:color w:val="000000"/>
                <w:sz w:val="18"/>
                <w:szCs w:val="18"/>
              </w:rPr>
            </w:pPr>
            <w:r w:rsidRPr="008C0A49">
              <w:rPr>
                <w:rFonts w:ascii="Arial" w:hAnsi="Arial" w:cs="Arial"/>
                <w:color w:val="000000"/>
                <w:sz w:val="18"/>
                <w:szCs w:val="18"/>
              </w:rPr>
              <w:t xml:space="preserve">Supreme Court of </w:t>
            </w:r>
          </w:p>
          <w:p w14:paraId="7366A0EA" w14:textId="77777777" w:rsidR="004C0FBA" w:rsidRPr="008C0A49" w:rsidRDefault="004C0FBA" w:rsidP="005315D6">
            <w:pPr>
              <w:keepLines/>
              <w:jc w:val="left"/>
              <w:rPr>
                <w:rFonts w:ascii="Arial" w:hAnsi="Arial" w:cs="Arial"/>
                <w:color w:val="000000"/>
                <w:sz w:val="18"/>
                <w:szCs w:val="18"/>
              </w:rPr>
            </w:pPr>
            <w:r w:rsidRPr="008C0A49">
              <w:rPr>
                <w:rFonts w:ascii="Arial" w:hAnsi="Arial" w:cs="Arial"/>
                <w:color w:val="000000"/>
                <w:sz w:val="18"/>
                <w:szCs w:val="18"/>
              </w:rPr>
              <w:t>New South Wales</w:t>
            </w:r>
          </w:p>
          <w:p w14:paraId="43381A0F" w14:textId="77777777" w:rsidR="004C0FBA" w:rsidRPr="008C0A49" w:rsidRDefault="004C0FBA" w:rsidP="005315D6">
            <w:pPr>
              <w:keepLines/>
              <w:jc w:val="left"/>
              <w:rPr>
                <w:rFonts w:ascii="Arial" w:hAnsi="Arial" w:cs="Arial"/>
                <w:color w:val="000000"/>
                <w:sz w:val="18"/>
                <w:szCs w:val="18"/>
              </w:rPr>
            </w:pPr>
            <w:r w:rsidRPr="008C0A49">
              <w:rPr>
                <w:rFonts w:ascii="Arial" w:hAnsi="Arial" w:cs="Arial"/>
                <w:color w:val="000000"/>
                <w:sz w:val="18"/>
                <w:szCs w:val="18"/>
              </w:rPr>
              <w:t>(Court of Appeal)</w:t>
            </w:r>
          </w:p>
          <w:p w14:paraId="143CF71C" w14:textId="5A4C7E66" w:rsidR="004C0FBA" w:rsidRDefault="004C0FBA" w:rsidP="005315D6">
            <w:pPr>
              <w:widowControl w:val="0"/>
              <w:jc w:val="left"/>
              <w:rPr>
                <w:rFonts w:ascii="Arial" w:hAnsi="Arial" w:cs="Arial"/>
                <w:color w:val="000000"/>
                <w:sz w:val="18"/>
                <w:szCs w:val="18"/>
              </w:rPr>
            </w:pPr>
            <w:r w:rsidRPr="008C0A49">
              <w:rPr>
                <w:rFonts w:ascii="Arial" w:hAnsi="Arial" w:cs="Arial"/>
                <w:color w:val="000000"/>
                <w:sz w:val="18"/>
                <w:szCs w:val="18"/>
              </w:rPr>
              <w:t>[202</w:t>
            </w:r>
            <w:r>
              <w:rPr>
                <w:rFonts w:ascii="Arial" w:hAnsi="Arial" w:cs="Arial"/>
                <w:color w:val="000000"/>
                <w:sz w:val="18"/>
                <w:szCs w:val="18"/>
              </w:rPr>
              <w:t>3</w:t>
            </w:r>
            <w:r w:rsidRPr="008C0A49">
              <w:rPr>
                <w:rFonts w:ascii="Arial" w:hAnsi="Arial" w:cs="Arial"/>
                <w:color w:val="000000"/>
                <w:sz w:val="18"/>
                <w:szCs w:val="18"/>
              </w:rPr>
              <w:t>] NSWCA 2</w:t>
            </w:r>
            <w:r>
              <w:rPr>
                <w:rFonts w:ascii="Arial" w:hAnsi="Arial" w:cs="Arial"/>
                <w:color w:val="000000"/>
                <w:sz w:val="18"/>
                <w:szCs w:val="18"/>
              </w:rPr>
              <w:t>80</w:t>
            </w:r>
            <w:r>
              <w:rPr>
                <w:rFonts w:ascii="Arial" w:hAnsi="Arial" w:cs="Arial"/>
                <w:color w:val="000000"/>
                <w:sz w:val="18"/>
                <w:szCs w:val="18"/>
              </w:rPr>
              <w:br/>
            </w:r>
          </w:p>
        </w:tc>
        <w:tc>
          <w:tcPr>
            <w:tcW w:w="1914" w:type="dxa"/>
          </w:tcPr>
          <w:p w14:paraId="01E09676" w14:textId="10C6EAF1"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96" w:history="1">
              <w:r w:rsidRPr="00A46382">
                <w:rPr>
                  <w:rStyle w:val="Hyperlink"/>
                  <w:rFonts w:ascii="Arial" w:hAnsi="Arial"/>
                  <w:noProof w:val="0"/>
                  <w:sz w:val="18"/>
                  <w:szCs w:val="18"/>
                </w:rPr>
                <w:t>[2024] HCASL 99</w:t>
              </w:r>
            </w:hyperlink>
          </w:p>
        </w:tc>
      </w:tr>
      <w:tr w:rsidR="004C0FBA" w:rsidRPr="00CC46E9" w14:paraId="27714D4B" w14:textId="77777777" w:rsidTr="007B0DA0">
        <w:trPr>
          <w:cantSplit/>
          <w:trHeight w:val="400"/>
        </w:trPr>
        <w:tc>
          <w:tcPr>
            <w:tcW w:w="567" w:type="dxa"/>
          </w:tcPr>
          <w:p w14:paraId="3A316309"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13B1308E" w14:textId="05AA66C9"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BEE</w:t>
            </w:r>
          </w:p>
        </w:tc>
        <w:tc>
          <w:tcPr>
            <w:tcW w:w="1914" w:type="dxa"/>
          </w:tcPr>
          <w:p w14:paraId="0FA07ABA" w14:textId="7535E12B"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(B5/2024)</w:t>
            </w:r>
            <w:r>
              <w:rPr>
                <w:rFonts w:ascii="Arial" w:hAnsi="Arial" w:cs="Arial"/>
                <w:color w:val="000000"/>
                <w:sz w:val="18"/>
                <w:szCs w:val="18"/>
              </w:rPr>
              <w:br/>
            </w:r>
          </w:p>
        </w:tc>
        <w:tc>
          <w:tcPr>
            <w:tcW w:w="1914" w:type="dxa"/>
          </w:tcPr>
          <w:p w14:paraId="1A90DB75" w14:textId="2F0C18A5"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Supreme Court of Queensland</w:t>
            </w:r>
            <w:r>
              <w:rPr>
                <w:rFonts w:ascii="Arial" w:hAnsi="Arial" w:cs="Arial"/>
                <w:color w:val="000000"/>
                <w:sz w:val="18"/>
                <w:szCs w:val="18"/>
              </w:rPr>
              <w:br/>
              <w:t>(Court of Appeal)</w:t>
            </w:r>
            <w:r>
              <w:rPr>
                <w:rFonts w:ascii="Arial" w:hAnsi="Arial" w:cs="Arial"/>
                <w:color w:val="000000"/>
                <w:sz w:val="18"/>
                <w:szCs w:val="18"/>
              </w:rPr>
              <w:br/>
              <w:t>[2023] QCA 261</w:t>
            </w:r>
            <w:r>
              <w:rPr>
                <w:rFonts w:ascii="Arial" w:hAnsi="Arial" w:cs="Arial"/>
                <w:color w:val="000000"/>
                <w:sz w:val="18"/>
                <w:szCs w:val="18"/>
              </w:rPr>
              <w:br/>
            </w:r>
          </w:p>
        </w:tc>
        <w:tc>
          <w:tcPr>
            <w:tcW w:w="1914" w:type="dxa"/>
          </w:tcPr>
          <w:p w14:paraId="423FDF96" w14:textId="2C98D864"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197" w:history="1">
              <w:r w:rsidRPr="00A46382">
                <w:rPr>
                  <w:rStyle w:val="Hyperlink"/>
                  <w:rFonts w:ascii="Arial" w:hAnsi="Arial"/>
                  <w:noProof w:val="0"/>
                  <w:sz w:val="18"/>
                  <w:szCs w:val="18"/>
                </w:rPr>
                <w:t>[2024] HCASL 100</w:t>
              </w:r>
            </w:hyperlink>
          </w:p>
        </w:tc>
      </w:tr>
      <w:tr w:rsidR="004C0FBA" w:rsidRPr="00CC46E9" w14:paraId="4B260ADA" w14:textId="77777777" w:rsidTr="007B0DA0">
        <w:trPr>
          <w:cantSplit/>
          <w:trHeight w:val="400"/>
        </w:trPr>
        <w:tc>
          <w:tcPr>
            <w:tcW w:w="567" w:type="dxa"/>
          </w:tcPr>
          <w:p w14:paraId="40AEFAE1" w14:textId="77777777" w:rsidR="004C0FBA" w:rsidRPr="00CC46E9" w:rsidRDefault="004C0FBA" w:rsidP="00C53656">
            <w:pPr>
              <w:pStyle w:val="ListParagraph"/>
              <w:keepLines/>
              <w:numPr>
                <w:ilvl w:val="0"/>
                <w:numId w:val="1"/>
              </w:numPr>
              <w:contextualSpacing w:val="0"/>
              <w:jc w:val="right"/>
              <w:rPr>
                <w:rFonts w:ascii="Arial" w:hAnsi="Arial" w:cs="Arial"/>
                <w:color w:val="000000"/>
                <w:sz w:val="18"/>
              </w:rPr>
            </w:pPr>
          </w:p>
        </w:tc>
        <w:tc>
          <w:tcPr>
            <w:tcW w:w="1913" w:type="dxa"/>
          </w:tcPr>
          <w:p w14:paraId="13DB7244" w14:textId="51FC87C7" w:rsidR="004C0FBA" w:rsidRDefault="004C0FBA" w:rsidP="00C53656">
            <w:pPr>
              <w:keepLines/>
              <w:jc w:val="left"/>
              <w:rPr>
                <w:rFonts w:ascii="Arial" w:hAnsi="Arial" w:cs="Arial"/>
                <w:color w:val="000000"/>
                <w:sz w:val="18"/>
                <w:szCs w:val="18"/>
              </w:rPr>
            </w:pPr>
            <w:r>
              <w:rPr>
                <w:rFonts w:ascii="Arial" w:hAnsi="Arial" w:cs="Arial"/>
                <w:bCs/>
                <w:color w:val="000000"/>
                <w:sz w:val="18"/>
                <w:szCs w:val="18"/>
              </w:rPr>
              <w:t>Parole Board Queensland</w:t>
            </w:r>
          </w:p>
        </w:tc>
        <w:tc>
          <w:tcPr>
            <w:tcW w:w="1914" w:type="dxa"/>
          </w:tcPr>
          <w:p w14:paraId="64BB5D16" w14:textId="5FF1ABBE" w:rsidR="004C0FBA" w:rsidRPr="00BB72B4" w:rsidRDefault="004C0FBA" w:rsidP="00C53656">
            <w:pPr>
              <w:widowControl w:val="0"/>
              <w:jc w:val="left"/>
              <w:rPr>
                <w:rFonts w:ascii="Arial" w:hAnsi="Arial" w:cs="Arial"/>
                <w:color w:val="000000"/>
                <w:sz w:val="18"/>
                <w:szCs w:val="18"/>
              </w:rPr>
            </w:pPr>
            <w:r>
              <w:rPr>
                <w:rFonts w:ascii="Arial" w:hAnsi="Arial" w:cs="Arial"/>
                <w:color w:val="000000"/>
                <w:sz w:val="18"/>
                <w:szCs w:val="18"/>
              </w:rPr>
              <w:t>Armitage</w:t>
            </w:r>
            <w:r>
              <w:rPr>
                <w:rFonts w:ascii="Arial" w:hAnsi="Arial" w:cs="Arial"/>
                <w:color w:val="000000"/>
                <w:sz w:val="18"/>
                <w:szCs w:val="18"/>
              </w:rPr>
              <w:br/>
              <w:t>(B73/2023)</w:t>
            </w:r>
          </w:p>
        </w:tc>
        <w:tc>
          <w:tcPr>
            <w:tcW w:w="1914" w:type="dxa"/>
          </w:tcPr>
          <w:p w14:paraId="555678AE" w14:textId="77777777" w:rsidR="004C0FBA" w:rsidRPr="008916B6" w:rsidRDefault="004C0FBA" w:rsidP="00C53656">
            <w:pPr>
              <w:keepLines/>
              <w:jc w:val="left"/>
              <w:rPr>
                <w:rFonts w:ascii="Arial" w:hAnsi="Arial" w:cs="Arial"/>
                <w:color w:val="000000"/>
                <w:sz w:val="18"/>
                <w:szCs w:val="18"/>
              </w:rPr>
            </w:pPr>
            <w:r w:rsidRPr="008916B6">
              <w:rPr>
                <w:rFonts w:ascii="Arial" w:hAnsi="Arial" w:cs="Arial"/>
                <w:color w:val="000000"/>
                <w:sz w:val="18"/>
                <w:szCs w:val="18"/>
              </w:rPr>
              <w:t>Supreme Court of Queensland</w:t>
            </w:r>
          </w:p>
          <w:p w14:paraId="71609130" w14:textId="77777777" w:rsidR="004C0FBA" w:rsidRPr="008916B6" w:rsidRDefault="004C0FBA" w:rsidP="00C53656">
            <w:pPr>
              <w:keepLines/>
              <w:jc w:val="left"/>
              <w:rPr>
                <w:rFonts w:ascii="Arial" w:hAnsi="Arial" w:cs="Arial"/>
                <w:color w:val="000000"/>
                <w:sz w:val="18"/>
                <w:szCs w:val="18"/>
              </w:rPr>
            </w:pPr>
            <w:r w:rsidRPr="008916B6">
              <w:rPr>
                <w:rFonts w:ascii="Arial" w:hAnsi="Arial" w:cs="Arial"/>
                <w:color w:val="000000"/>
                <w:sz w:val="18"/>
                <w:szCs w:val="18"/>
              </w:rPr>
              <w:t>(Court of Appeal)</w:t>
            </w:r>
          </w:p>
          <w:p w14:paraId="02EF12A7" w14:textId="20AEC072" w:rsidR="004C0FBA" w:rsidRDefault="004C0FBA" w:rsidP="00C53656">
            <w:pPr>
              <w:widowControl w:val="0"/>
              <w:jc w:val="left"/>
              <w:rPr>
                <w:rFonts w:ascii="Arial" w:hAnsi="Arial" w:cs="Arial"/>
                <w:color w:val="000000"/>
                <w:sz w:val="18"/>
                <w:szCs w:val="18"/>
              </w:rPr>
            </w:pPr>
            <w:r w:rsidRPr="008916B6">
              <w:rPr>
                <w:rFonts w:ascii="Arial" w:hAnsi="Arial" w:cs="Arial"/>
                <w:color w:val="000000"/>
                <w:sz w:val="18"/>
                <w:szCs w:val="18"/>
              </w:rPr>
              <w:t>[2023] QCA 2</w:t>
            </w:r>
            <w:r>
              <w:rPr>
                <w:rFonts w:ascii="Arial" w:hAnsi="Arial" w:cs="Arial"/>
                <w:color w:val="000000"/>
                <w:sz w:val="18"/>
                <w:szCs w:val="18"/>
              </w:rPr>
              <w:t>39</w:t>
            </w:r>
            <w:r>
              <w:rPr>
                <w:rFonts w:ascii="Arial" w:hAnsi="Arial" w:cs="Arial"/>
                <w:color w:val="000000"/>
                <w:sz w:val="18"/>
                <w:szCs w:val="18"/>
              </w:rPr>
              <w:br/>
            </w:r>
          </w:p>
        </w:tc>
        <w:tc>
          <w:tcPr>
            <w:tcW w:w="1914" w:type="dxa"/>
          </w:tcPr>
          <w:p w14:paraId="28AB353C" w14:textId="71B0DF42" w:rsidR="004C0FBA" w:rsidRDefault="004C0FBA" w:rsidP="00C5365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98" w:history="1">
              <w:r w:rsidRPr="00A46382">
                <w:rPr>
                  <w:rStyle w:val="Hyperlink"/>
                  <w:rFonts w:ascii="Arial" w:hAnsi="Arial"/>
                  <w:noProof w:val="0"/>
                  <w:sz w:val="18"/>
                  <w:szCs w:val="18"/>
                </w:rPr>
                <w:t>[2024] HCASL 101</w:t>
              </w:r>
            </w:hyperlink>
          </w:p>
        </w:tc>
      </w:tr>
      <w:tr w:rsidR="004C0FBA" w:rsidRPr="00CC46E9" w14:paraId="02F70006" w14:textId="77777777" w:rsidTr="007B0DA0">
        <w:trPr>
          <w:cantSplit/>
          <w:trHeight w:val="400"/>
        </w:trPr>
        <w:tc>
          <w:tcPr>
            <w:tcW w:w="567" w:type="dxa"/>
          </w:tcPr>
          <w:p w14:paraId="0D7B25B0"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48619845" w14:textId="5103BDB4" w:rsidR="004C0FBA" w:rsidRDefault="004C0FBA" w:rsidP="005315D6">
            <w:pPr>
              <w:keepLines/>
              <w:jc w:val="left"/>
              <w:rPr>
                <w:rFonts w:ascii="Arial" w:hAnsi="Arial" w:cs="Arial"/>
                <w:color w:val="000000"/>
                <w:sz w:val="18"/>
                <w:szCs w:val="18"/>
              </w:rPr>
            </w:pPr>
            <w:proofErr w:type="spellStart"/>
            <w:r>
              <w:rPr>
                <w:rFonts w:ascii="Arial" w:hAnsi="Arial" w:cs="Arial"/>
                <w:bCs/>
                <w:color w:val="000000"/>
                <w:sz w:val="18"/>
                <w:szCs w:val="18"/>
              </w:rPr>
              <w:t>Pacreef</w:t>
            </w:r>
            <w:proofErr w:type="spellEnd"/>
            <w:r>
              <w:rPr>
                <w:rFonts w:ascii="Arial" w:hAnsi="Arial" w:cs="Arial"/>
                <w:bCs/>
                <w:color w:val="000000"/>
                <w:sz w:val="18"/>
                <w:szCs w:val="18"/>
              </w:rPr>
              <w:t xml:space="preserve"> Investments Pty Ltd (ACN 602 608 891)</w:t>
            </w:r>
          </w:p>
        </w:tc>
        <w:tc>
          <w:tcPr>
            <w:tcW w:w="1914" w:type="dxa"/>
          </w:tcPr>
          <w:p w14:paraId="631B65E8" w14:textId="1791733E"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GTW Investments (Aust) Pty Ltd (ACN 161 035 909) (as trustee of the GTW Investments Trust) &amp; Anor</w:t>
            </w:r>
            <w:r>
              <w:rPr>
                <w:rFonts w:ascii="Arial" w:hAnsi="Arial" w:cs="Arial"/>
                <w:color w:val="000000"/>
                <w:sz w:val="18"/>
                <w:szCs w:val="18"/>
              </w:rPr>
              <w:br/>
              <w:t>(M1/2024)</w:t>
            </w:r>
            <w:r>
              <w:rPr>
                <w:rFonts w:ascii="Arial" w:hAnsi="Arial" w:cs="Arial"/>
                <w:color w:val="000000"/>
                <w:sz w:val="18"/>
                <w:szCs w:val="18"/>
              </w:rPr>
              <w:br/>
            </w:r>
          </w:p>
        </w:tc>
        <w:tc>
          <w:tcPr>
            <w:tcW w:w="1914" w:type="dxa"/>
          </w:tcPr>
          <w:p w14:paraId="2D216321" w14:textId="41FEC4A0"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291</w:t>
            </w:r>
          </w:p>
        </w:tc>
        <w:tc>
          <w:tcPr>
            <w:tcW w:w="1914" w:type="dxa"/>
          </w:tcPr>
          <w:p w14:paraId="74E4A767" w14:textId="0379BA76"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199" w:history="1">
              <w:r w:rsidRPr="00A46382">
                <w:rPr>
                  <w:rStyle w:val="Hyperlink"/>
                  <w:rFonts w:ascii="Arial" w:hAnsi="Arial"/>
                  <w:noProof w:val="0"/>
                  <w:sz w:val="18"/>
                  <w:szCs w:val="18"/>
                </w:rPr>
                <w:t>[2024] HCASL 102</w:t>
              </w:r>
            </w:hyperlink>
          </w:p>
        </w:tc>
      </w:tr>
      <w:tr w:rsidR="004C0FBA" w:rsidRPr="00CC46E9" w14:paraId="0FFD1448" w14:textId="77777777" w:rsidTr="007B0DA0">
        <w:trPr>
          <w:cantSplit/>
          <w:trHeight w:val="400"/>
        </w:trPr>
        <w:tc>
          <w:tcPr>
            <w:tcW w:w="567" w:type="dxa"/>
          </w:tcPr>
          <w:p w14:paraId="7C11E807"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55FF3C78" w14:textId="11EE286C" w:rsidR="004C0FBA" w:rsidRDefault="004C0FBA" w:rsidP="005315D6">
            <w:pPr>
              <w:keepLines/>
              <w:jc w:val="left"/>
              <w:rPr>
                <w:rFonts w:ascii="Arial" w:hAnsi="Arial" w:cs="Arial"/>
                <w:color w:val="000000"/>
                <w:sz w:val="18"/>
                <w:szCs w:val="18"/>
              </w:rPr>
            </w:pPr>
            <w:proofErr w:type="spellStart"/>
            <w:r>
              <w:rPr>
                <w:rFonts w:ascii="Arial" w:hAnsi="Arial" w:cs="Arial"/>
                <w:bCs/>
                <w:color w:val="000000"/>
                <w:sz w:val="18"/>
                <w:szCs w:val="18"/>
              </w:rPr>
              <w:t>Zayneh</w:t>
            </w:r>
            <w:proofErr w:type="spellEnd"/>
          </w:p>
        </w:tc>
        <w:tc>
          <w:tcPr>
            <w:tcW w:w="1914" w:type="dxa"/>
          </w:tcPr>
          <w:p w14:paraId="3BBF9F09" w14:textId="78918395"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(M2/2024)</w:t>
            </w:r>
          </w:p>
        </w:tc>
        <w:tc>
          <w:tcPr>
            <w:tcW w:w="1914" w:type="dxa"/>
          </w:tcPr>
          <w:p w14:paraId="4144F522" w14:textId="0171EEDB"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311</w:t>
            </w:r>
            <w:r>
              <w:rPr>
                <w:rFonts w:ascii="Arial" w:hAnsi="Arial" w:cs="Arial"/>
                <w:color w:val="000000"/>
                <w:sz w:val="18"/>
                <w:szCs w:val="18"/>
              </w:rPr>
              <w:br/>
            </w:r>
          </w:p>
        </w:tc>
        <w:tc>
          <w:tcPr>
            <w:tcW w:w="1914" w:type="dxa"/>
          </w:tcPr>
          <w:p w14:paraId="0D7D0387" w14:textId="30C00240"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00" w:history="1">
              <w:r w:rsidRPr="00A46382">
                <w:rPr>
                  <w:rStyle w:val="Hyperlink"/>
                  <w:rFonts w:ascii="Arial" w:hAnsi="Arial"/>
                  <w:noProof w:val="0"/>
                  <w:sz w:val="18"/>
                  <w:szCs w:val="18"/>
                </w:rPr>
                <w:t>[2024] HCASL 103</w:t>
              </w:r>
            </w:hyperlink>
          </w:p>
        </w:tc>
      </w:tr>
      <w:tr w:rsidR="004C0FBA" w:rsidRPr="00CC46E9" w14:paraId="12C82433" w14:textId="77777777" w:rsidTr="000174F8">
        <w:trPr>
          <w:cantSplit/>
          <w:trHeight w:val="400"/>
        </w:trPr>
        <w:tc>
          <w:tcPr>
            <w:tcW w:w="567" w:type="dxa"/>
          </w:tcPr>
          <w:p w14:paraId="6904469D"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6415E966" w14:textId="0F624438"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 xml:space="preserve">Luis </w:t>
            </w:r>
            <w:proofErr w:type="spellStart"/>
            <w:r>
              <w:rPr>
                <w:rFonts w:ascii="Arial" w:hAnsi="Arial" w:cs="Arial"/>
                <w:bCs/>
                <w:color w:val="000000"/>
                <w:sz w:val="18"/>
                <w:szCs w:val="18"/>
              </w:rPr>
              <w:t>Knopp</w:t>
            </w:r>
            <w:proofErr w:type="spellEnd"/>
            <w:r>
              <w:rPr>
                <w:rFonts w:ascii="Arial" w:hAnsi="Arial" w:cs="Arial"/>
                <w:bCs/>
                <w:color w:val="000000"/>
                <w:sz w:val="18"/>
                <w:szCs w:val="18"/>
              </w:rPr>
              <w:t xml:space="preserve"> - a pseudonym</w:t>
            </w:r>
          </w:p>
        </w:tc>
        <w:tc>
          <w:tcPr>
            <w:tcW w:w="1914" w:type="dxa"/>
          </w:tcPr>
          <w:p w14:paraId="47DFD513"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The Commonwealth Director of Public Prosecutions &amp; Anor</w:t>
            </w:r>
          </w:p>
          <w:p w14:paraId="37A7CB44" w14:textId="70FE08FD"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(M15/2024)</w:t>
            </w:r>
          </w:p>
        </w:tc>
        <w:tc>
          <w:tcPr>
            <w:tcW w:w="1914" w:type="dxa"/>
          </w:tcPr>
          <w:p w14:paraId="3B2DC80B" w14:textId="5CABB437"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r>
              <w:rPr>
                <w:rFonts w:ascii="Arial" w:hAnsi="Arial" w:cs="Arial"/>
                <w:color w:val="000000"/>
                <w:sz w:val="18"/>
                <w:szCs w:val="18"/>
              </w:rPr>
              <w:br/>
              <w:t>[2023] VSCA 315</w:t>
            </w:r>
            <w:r>
              <w:rPr>
                <w:rFonts w:ascii="Arial" w:hAnsi="Arial" w:cs="Arial"/>
                <w:color w:val="000000"/>
                <w:sz w:val="18"/>
                <w:szCs w:val="18"/>
              </w:rPr>
              <w:br/>
            </w:r>
          </w:p>
        </w:tc>
        <w:tc>
          <w:tcPr>
            <w:tcW w:w="1914" w:type="dxa"/>
          </w:tcPr>
          <w:p w14:paraId="66602DC1" w14:textId="343455AD"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01" w:history="1">
              <w:r w:rsidRPr="00A46382">
                <w:rPr>
                  <w:rStyle w:val="Hyperlink"/>
                  <w:rFonts w:ascii="Arial" w:hAnsi="Arial"/>
                  <w:noProof w:val="0"/>
                  <w:sz w:val="18"/>
                  <w:szCs w:val="18"/>
                </w:rPr>
                <w:t>[2024] HCASL 104</w:t>
              </w:r>
            </w:hyperlink>
          </w:p>
        </w:tc>
      </w:tr>
      <w:tr w:rsidR="004C0FBA" w:rsidRPr="00CC46E9" w14:paraId="74D5572A" w14:textId="77777777" w:rsidTr="007E09DF">
        <w:trPr>
          <w:cantSplit/>
          <w:trHeight w:val="400"/>
        </w:trPr>
        <w:tc>
          <w:tcPr>
            <w:tcW w:w="567" w:type="dxa"/>
          </w:tcPr>
          <w:p w14:paraId="7C6ABF10"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2630C904" w14:textId="67BFE444" w:rsidR="004C0FBA" w:rsidRDefault="004C0FBA" w:rsidP="005315D6">
            <w:pPr>
              <w:keepLines/>
              <w:jc w:val="left"/>
              <w:rPr>
                <w:rFonts w:ascii="Arial" w:hAnsi="Arial" w:cs="Arial"/>
                <w:color w:val="000000"/>
                <w:sz w:val="18"/>
                <w:szCs w:val="18"/>
              </w:rPr>
            </w:pPr>
            <w:proofErr w:type="spellStart"/>
            <w:r>
              <w:rPr>
                <w:rFonts w:ascii="Arial" w:hAnsi="Arial" w:cs="Arial"/>
                <w:bCs/>
                <w:color w:val="000000"/>
                <w:sz w:val="18"/>
                <w:szCs w:val="18"/>
              </w:rPr>
              <w:t>Jusand</w:t>
            </w:r>
            <w:proofErr w:type="spellEnd"/>
            <w:r>
              <w:rPr>
                <w:rFonts w:ascii="Arial" w:hAnsi="Arial" w:cs="Arial"/>
                <w:bCs/>
                <w:color w:val="000000"/>
                <w:sz w:val="18"/>
                <w:szCs w:val="18"/>
              </w:rPr>
              <w:t xml:space="preserve"> Nominees Pty Ltd</w:t>
            </w:r>
          </w:p>
        </w:tc>
        <w:tc>
          <w:tcPr>
            <w:tcW w:w="1914" w:type="dxa"/>
          </w:tcPr>
          <w:p w14:paraId="389C7033" w14:textId="47A4FD43" w:rsidR="004C0FBA" w:rsidRPr="00BB72B4" w:rsidRDefault="004C0FBA" w:rsidP="005315D6">
            <w:pPr>
              <w:widowControl w:val="0"/>
              <w:jc w:val="left"/>
              <w:rPr>
                <w:rFonts w:ascii="Arial" w:hAnsi="Arial" w:cs="Arial"/>
                <w:color w:val="000000"/>
                <w:sz w:val="18"/>
                <w:szCs w:val="18"/>
              </w:rPr>
            </w:pPr>
            <w:proofErr w:type="spellStart"/>
            <w:r>
              <w:rPr>
                <w:rFonts w:ascii="Arial" w:hAnsi="Arial" w:cs="Arial"/>
                <w:color w:val="000000"/>
                <w:sz w:val="18"/>
                <w:szCs w:val="18"/>
              </w:rPr>
              <w:t>Rattlejack</w:t>
            </w:r>
            <w:proofErr w:type="spellEnd"/>
            <w:r>
              <w:rPr>
                <w:rFonts w:ascii="Arial" w:hAnsi="Arial" w:cs="Arial"/>
                <w:color w:val="000000"/>
                <w:sz w:val="18"/>
                <w:szCs w:val="18"/>
              </w:rPr>
              <w:t xml:space="preserve"> Innovations Pty Ltd &amp; Ors</w:t>
            </w:r>
            <w:r>
              <w:rPr>
                <w:rFonts w:ascii="Arial" w:hAnsi="Arial" w:cs="Arial"/>
                <w:color w:val="000000"/>
                <w:sz w:val="18"/>
                <w:szCs w:val="18"/>
              </w:rPr>
              <w:br/>
              <w:t>(M92/2023)</w:t>
            </w:r>
          </w:p>
        </w:tc>
        <w:tc>
          <w:tcPr>
            <w:tcW w:w="1914" w:type="dxa"/>
          </w:tcPr>
          <w:p w14:paraId="1F94D726"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Full Court of the</w:t>
            </w:r>
          </w:p>
          <w:p w14:paraId="648934E2" w14:textId="2C0E7E2F"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[2023] FCAFC 178</w:t>
            </w:r>
            <w:r>
              <w:rPr>
                <w:rFonts w:ascii="Arial" w:hAnsi="Arial" w:cs="Arial"/>
                <w:color w:val="000000"/>
                <w:sz w:val="18"/>
                <w:szCs w:val="18"/>
              </w:rPr>
              <w:br/>
            </w:r>
          </w:p>
        </w:tc>
        <w:tc>
          <w:tcPr>
            <w:tcW w:w="1914" w:type="dxa"/>
          </w:tcPr>
          <w:p w14:paraId="7EBEB291" w14:textId="7E56B399"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202" w:history="1">
              <w:r w:rsidRPr="00A46382">
                <w:rPr>
                  <w:rStyle w:val="Hyperlink"/>
                  <w:rFonts w:ascii="Arial" w:hAnsi="Arial"/>
                  <w:noProof w:val="0"/>
                  <w:sz w:val="18"/>
                  <w:szCs w:val="18"/>
                </w:rPr>
                <w:t>[2024] HCASL 105</w:t>
              </w:r>
            </w:hyperlink>
          </w:p>
        </w:tc>
      </w:tr>
      <w:tr w:rsidR="004C0FBA" w:rsidRPr="00CC46E9" w14:paraId="12DE011B" w14:textId="77777777" w:rsidTr="007E09DF">
        <w:trPr>
          <w:cantSplit/>
          <w:trHeight w:val="400"/>
        </w:trPr>
        <w:tc>
          <w:tcPr>
            <w:tcW w:w="567" w:type="dxa"/>
          </w:tcPr>
          <w:p w14:paraId="377DD514"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71642C9D" w14:textId="2FF0D878" w:rsidR="004C0FBA" w:rsidRDefault="004C0FBA" w:rsidP="005315D6">
            <w:pPr>
              <w:keepLines/>
              <w:jc w:val="left"/>
              <w:rPr>
                <w:rFonts w:ascii="Arial" w:hAnsi="Arial" w:cs="Arial"/>
                <w:color w:val="000000"/>
                <w:sz w:val="18"/>
                <w:szCs w:val="18"/>
              </w:rPr>
            </w:pPr>
            <w:proofErr w:type="spellStart"/>
            <w:r>
              <w:rPr>
                <w:rFonts w:ascii="Arial" w:hAnsi="Arial" w:cs="Arial"/>
                <w:bCs/>
                <w:color w:val="000000"/>
                <w:sz w:val="18"/>
                <w:szCs w:val="18"/>
              </w:rPr>
              <w:t>Rosata</w:t>
            </w:r>
            <w:proofErr w:type="spellEnd"/>
          </w:p>
        </w:tc>
        <w:tc>
          <w:tcPr>
            <w:tcW w:w="1914" w:type="dxa"/>
          </w:tcPr>
          <w:p w14:paraId="2B1086C3" w14:textId="45AD3754"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Citywide Service Solutions Pty Ltd &amp; Anor</w:t>
            </w:r>
            <w:r>
              <w:rPr>
                <w:rFonts w:ascii="Arial" w:hAnsi="Arial" w:cs="Arial"/>
                <w:color w:val="000000"/>
                <w:sz w:val="18"/>
                <w:szCs w:val="18"/>
              </w:rPr>
              <w:br/>
              <w:t>(M97/2023)</w:t>
            </w:r>
            <w:r>
              <w:rPr>
                <w:rFonts w:ascii="Arial" w:hAnsi="Arial" w:cs="Arial"/>
                <w:color w:val="000000"/>
                <w:sz w:val="18"/>
                <w:szCs w:val="18"/>
              </w:rPr>
              <w:br/>
            </w:r>
          </w:p>
        </w:tc>
        <w:tc>
          <w:tcPr>
            <w:tcW w:w="1914" w:type="dxa"/>
          </w:tcPr>
          <w:p w14:paraId="21307326"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Supreme Court of Victoria</w:t>
            </w:r>
            <w:r>
              <w:rPr>
                <w:rFonts w:ascii="Arial" w:hAnsi="Arial" w:cs="Arial"/>
                <w:color w:val="000000"/>
                <w:sz w:val="18"/>
                <w:szCs w:val="18"/>
              </w:rPr>
              <w:br/>
              <w:t>(Court of Appeal)</w:t>
            </w:r>
          </w:p>
          <w:p w14:paraId="340EA6E8" w14:textId="5ABE4647"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[2023] VSCA 281</w:t>
            </w:r>
          </w:p>
        </w:tc>
        <w:tc>
          <w:tcPr>
            <w:tcW w:w="1914" w:type="dxa"/>
          </w:tcPr>
          <w:p w14:paraId="509B0AF4"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Special leave refused with </w:t>
            </w:r>
            <w:proofErr w:type="gramStart"/>
            <w:r>
              <w:rPr>
                <w:rFonts w:ascii="Arial" w:hAnsi="Arial" w:cs="Arial"/>
                <w:color w:val="000000"/>
                <w:sz w:val="18"/>
                <w:szCs w:val="18"/>
              </w:rPr>
              <w:t>costs</w:t>
            </w:r>
            <w:proofErr w:type="gramEnd"/>
          </w:p>
          <w:p w14:paraId="3125D15F" w14:textId="3F1C92AA" w:rsidR="004C0FBA" w:rsidRDefault="00064AE2" w:rsidP="005315D6">
            <w:pPr>
              <w:widowControl w:val="0"/>
              <w:jc w:val="left"/>
              <w:rPr>
                <w:rFonts w:ascii="Arial" w:hAnsi="Arial" w:cs="Arial"/>
                <w:color w:val="000000"/>
                <w:sz w:val="18"/>
                <w:szCs w:val="18"/>
              </w:rPr>
            </w:pPr>
            <w:hyperlink r:id="rId203" w:history="1">
              <w:r w:rsidR="004C0FBA" w:rsidRPr="00A46382">
                <w:rPr>
                  <w:rStyle w:val="Hyperlink"/>
                  <w:rFonts w:ascii="Arial" w:hAnsi="Arial"/>
                  <w:noProof w:val="0"/>
                  <w:sz w:val="18"/>
                  <w:szCs w:val="18"/>
                </w:rPr>
                <w:t>[2024] HCASL 106</w:t>
              </w:r>
            </w:hyperlink>
          </w:p>
        </w:tc>
      </w:tr>
      <w:tr w:rsidR="004C0FBA" w:rsidRPr="00CC46E9" w14:paraId="6F8DF766" w14:textId="77777777" w:rsidTr="007E09DF">
        <w:trPr>
          <w:cantSplit/>
          <w:trHeight w:val="400"/>
        </w:trPr>
        <w:tc>
          <w:tcPr>
            <w:tcW w:w="567" w:type="dxa"/>
          </w:tcPr>
          <w:p w14:paraId="69DD293F" w14:textId="77777777" w:rsidR="004C0FBA" w:rsidRPr="00CC46E9" w:rsidRDefault="004C0FBA" w:rsidP="00C53656">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648437D1" w14:textId="06450F5F" w:rsidR="004C0FBA" w:rsidRDefault="004C0FBA" w:rsidP="00C53656">
            <w:pPr>
              <w:keepLines/>
              <w:spacing w:before="120"/>
              <w:jc w:val="left"/>
              <w:rPr>
                <w:rFonts w:ascii="Arial" w:hAnsi="Arial" w:cs="Arial"/>
                <w:color w:val="000000"/>
                <w:sz w:val="18"/>
                <w:szCs w:val="18"/>
              </w:rPr>
            </w:pPr>
            <w:r>
              <w:rPr>
                <w:rFonts w:ascii="Arial" w:hAnsi="Arial" w:cs="Arial"/>
                <w:bCs/>
                <w:color w:val="000000"/>
                <w:sz w:val="18"/>
                <w:szCs w:val="18"/>
              </w:rPr>
              <w:t>Langley</w:t>
            </w:r>
          </w:p>
        </w:tc>
        <w:tc>
          <w:tcPr>
            <w:tcW w:w="1914" w:type="dxa"/>
          </w:tcPr>
          <w:p w14:paraId="3F5E3646" w14:textId="226B5A86" w:rsidR="004C0FBA" w:rsidRPr="00BB72B4" w:rsidRDefault="004C0FBA" w:rsidP="00C53656">
            <w:pPr>
              <w:widowControl w:val="0"/>
              <w:spacing w:before="120"/>
              <w:jc w:val="left"/>
              <w:rPr>
                <w:rFonts w:ascii="Arial" w:hAnsi="Arial" w:cs="Arial"/>
                <w:color w:val="000000"/>
                <w:sz w:val="18"/>
                <w:szCs w:val="18"/>
              </w:rPr>
            </w:pPr>
            <w:proofErr w:type="spellStart"/>
            <w:r>
              <w:rPr>
                <w:rFonts w:ascii="Arial" w:hAnsi="Arial" w:cs="Arial"/>
                <w:color w:val="000000"/>
                <w:sz w:val="18"/>
                <w:szCs w:val="18"/>
              </w:rPr>
              <w:t>Tarelli</w:t>
            </w:r>
            <w:proofErr w:type="spellEnd"/>
            <w:r>
              <w:rPr>
                <w:rFonts w:ascii="Arial" w:hAnsi="Arial" w:cs="Arial"/>
                <w:color w:val="000000"/>
                <w:sz w:val="18"/>
                <w:szCs w:val="18"/>
              </w:rPr>
              <w:t xml:space="preserve"> &amp; Anor</w:t>
            </w:r>
            <w:r>
              <w:rPr>
                <w:rFonts w:ascii="Arial" w:hAnsi="Arial" w:cs="Arial"/>
                <w:color w:val="000000"/>
                <w:sz w:val="18"/>
                <w:szCs w:val="18"/>
              </w:rPr>
              <w:br/>
              <w:t>(S7/2024)</w:t>
            </w:r>
          </w:p>
        </w:tc>
        <w:tc>
          <w:tcPr>
            <w:tcW w:w="1914" w:type="dxa"/>
          </w:tcPr>
          <w:p w14:paraId="1C55041B" w14:textId="395B0239" w:rsidR="004C0FBA" w:rsidRDefault="004C0FBA" w:rsidP="00C53656">
            <w:pPr>
              <w:widowControl w:val="0"/>
              <w:spacing w:before="120"/>
              <w:jc w:val="left"/>
              <w:rPr>
                <w:rFonts w:ascii="Arial" w:hAnsi="Arial" w:cs="Arial"/>
                <w:color w:val="000000"/>
                <w:sz w:val="18"/>
                <w:szCs w:val="18"/>
              </w:rPr>
            </w:pPr>
            <w:r>
              <w:rPr>
                <w:rFonts w:ascii="Arial" w:hAnsi="Arial" w:cs="Arial"/>
                <w:color w:val="000000"/>
                <w:sz w:val="18"/>
                <w:szCs w:val="18"/>
              </w:rPr>
              <w:t>Full Court of the Federal Circuit and Family Court of</w:t>
            </w:r>
            <w:r w:rsidR="00C53656">
              <w:rPr>
                <w:rFonts w:ascii="Arial" w:hAnsi="Arial" w:cs="Arial"/>
                <w:color w:val="000000"/>
                <w:sz w:val="18"/>
                <w:szCs w:val="18"/>
              </w:rPr>
              <w:t xml:space="preserve"> </w:t>
            </w:r>
            <w:r>
              <w:rPr>
                <w:rFonts w:ascii="Arial" w:hAnsi="Arial" w:cs="Arial"/>
                <w:color w:val="000000"/>
                <w:sz w:val="18"/>
                <w:szCs w:val="18"/>
              </w:rPr>
              <w:t xml:space="preserve">Australia (Division 1) </w:t>
            </w:r>
            <w:r>
              <w:rPr>
                <w:rFonts w:ascii="Arial" w:hAnsi="Arial" w:cs="Arial"/>
                <w:color w:val="000000"/>
                <w:sz w:val="18"/>
                <w:szCs w:val="18"/>
              </w:rPr>
              <w:br/>
            </w:r>
          </w:p>
        </w:tc>
        <w:tc>
          <w:tcPr>
            <w:tcW w:w="1914" w:type="dxa"/>
          </w:tcPr>
          <w:p w14:paraId="048B5023" w14:textId="7F26E943" w:rsidR="004C0FBA" w:rsidRDefault="004C0FBA" w:rsidP="00C53656">
            <w:pPr>
              <w:widowControl w:val="0"/>
              <w:spacing w:before="12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204" w:history="1">
              <w:r w:rsidRPr="00A85703">
                <w:rPr>
                  <w:rStyle w:val="Hyperlink"/>
                  <w:rFonts w:ascii="Arial" w:hAnsi="Arial"/>
                  <w:noProof w:val="0"/>
                  <w:sz w:val="18"/>
                  <w:szCs w:val="18"/>
                </w:rPr>
                <w:t>[2024] HCASL107</w:t>
              </w:r>
            </w:hyperlink>
          </w:p>
        </w:tc>
      </w:tr>
      <w:tr w:rsidR="004C0FBA" w:rsidRPr="00CC46E9" w14:paraId="7383A786" w14:textId="77777777" w:rsidTr="007E09DF">
        <w:trPr>
          <w:cantSplit/>
          <w:trHeight w:val="400"/>
        </w:trPr>
        <w:tc>
          <w:tcPr>
            <w:tcW w:w="567" w:type="dxa"/>
          </w:tcPr>
          <w:p w14:paraId="3458F619"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53E5E23D" w14:textId="65736BA1"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 xml:space="preserve">Kennedy Civil Contracting Pty Ltd (Subject to a Deed of Company Arrangement) </w:t>
            </w:r>
            <w:r>
              <w:rPr>
                <w:rFonts w:ascii="Arial" w:hAnsi="Arial" w:cs="Arial"/>
                <w:bCs/>
                <w:color w:val="000000"/>
                <w:sz w:val="18"/>
                <w:szCs w:val="18"/>
              </w:rPr>
              <w:br/>
              <w:t xml:space="preserve">ACN 165 354 692 </w:t>
            </w:r>
            <w:r>
              <w:rPr>
                <w:rFonts w:ascii="Arial" w:hAnsi="Arial" w:cs="Arial"/>
                <w:bCs/>
                <w:color w:val="000000"/>
                <w:sz w:val="18"/>
                <w:szCs w:val="18"/>
              </w:rPr>
              <w:br/>
            </w:r>
          </w:p>
        </w:tc>
        <w:tc>
          <w:tcPr>
            <w:tcW w:w="1914" w:type="dxa"/>
          </w:tcPr>
          <w:p w14:paraId="17F4D98E"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Total Construction Pty Ltd ACN 067 732 941</w:t>
            </w:r>
          </w:p>
          <w:p w14:paraId="3525311A" w14:textId="274ADCCD"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(S15/2024)</w:t>
            </w:r>
          </w:p>
        </w:tc>
        <w:tc>
          <w:tcPr>
            <w:tcW w:w="1914" w:type="dxa"/>
          </w:tcPr>
          <w:p w14:paraId="7E05717F" w14:textId="77777777" w:rsidR="004C0FBA" w:rsidRPr="00AF3E03" w:rsidRDefault="004C0FBA" w:rsidP="005315D6">
            <w:pPr>
              <w:keepLines/>
              <w:jc w:val="left"/>
              <w:rPr>
                <w:rFonts w:ascii="Arial" w:hAnsi="Arial" w:cs="Arial"/>
                <w:color w:val="000000"/>
                <w:sz w:val="18"/>
                <w:szCs w:val="18"/>
              </w:rPr>
            </w:pPr>
            <w:r w:rsidRPr="00AF3E03">
              <w:rPr>
                <w:rFonts w:ascii="Arial" w:hAnsi="Arial" w:cs="Arial"/>
                <w:color w:val="000000"/>
                <w:sz w:val="18"/>
                <w:szCs w:val="18"/>
              </w:rPr>
              <w:t xml:space="preserve">Supreme Court of </w:t>
            </w:r>
          </w:p>
          <w:p w14:paraId="31E00ADA" w14:textId="77777777" w:rsidR="004C0FBA" w:rsidRPr="00AF3E03" w:rsidRDefault="004C0FBA" w:rsidP="005315D6">
            <w:pPr>
              <w:keepLines/>
              <w:jc w:val="left"/>
              <w:rPr>
                <w:rFonts w:ascii="Arial" w:hAnsi="Arial" w:cs="Arial"/>
                <w:color w:val="000000"/>
                <w:sz w:val="18"/>
                <w:szCs w:val="18"/>
              </w:rPr>
            </w:pPr>
            <w:r w:rsidRPr="00AF3E03">
              <w:rPr>
                <w:rFonts w:ascii="Arial" w:hAnsi="Arial" w:cs="Arial"/>
                <w:color w:val="000000"/>
                <w:sz w:val="18"/>
                <w:szCs w:val="18"/>
              </w:rPr>
              <w:t>New South Wales</w:t>
            </w:r>
          </w:p>
          <w:p w14:paraId="6ED97E58" w14:textId="7B0D0E74" w:rsidR="004C0FBA" w:rsidRDefault="004C0FBA" w:rsidP="005315D6">
            <w:pPr>
              <w:widowControl w:val="0"/>
              <w:jc w:val="left"/>
              <w:rPr>
                <w:rFonts w:ascii="Arial" w:hAnsi="Arial" w:cs="Arial"/>
                <w:color w:val="000000"/>
                <w:sz w:val="18"/>
                <w:szCs w:val="18"/>
              </w:rPr>
            </w:pPr>
            <w:r w:rsidRPr="00AF3E03">
              <w:rPr>
                <w:rFonts w:ascii="Arial" w:hAnsi="Arial" w:cs="Arial"/>
                <w:color w:val="000000"/>
                <w:sz w:val="18"/>
                <w:szCs w:val="18"/>
              </w:rPr>
              <w:t>(Court of Appeal)</w:t>
            </w:r>
            <w:r>
              <w:rPr>
                <w:rFonts w:ascii="Arial" w:hAnsi="Arial" w:cs="Arial"/>
                <w:color w:val="000000"/>
                <w:sz w:val="18"/>
                <w:szCs w:val="18"/>
              </w:rPr>
              <w:br/>
              <w:t>[2023] NSWCA 306</w:t>
            </w:r>
          </w:p>
        </w:tc>
        <w:tc>
          <w:tcPr>
            <w:tcW w:w="1914" w:type="dxa"/>
          </w:tcPr>
          <w:p w14:paraId="28D0F63F" w14:textId="4EB17B8B"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 with costs</w:t>
            </w:r>
            <w:r>
              <w:rPr>
                <w:rFonts w:ascii="Arial" w:hAnsi="Arial" w:cs="Arial"/>
                <w:color w:val="000000"/>
                <w:sz w:val="18"/>
                <w:szCs w:val="18"/>
              </w:rPr>
              <w:br/>
            </w:r>
            <w:hyperlink r:id="rId205" w:history="1">
              <w:r w:rsidRPr="00A85703">
                <w:rPr>
                  <w:rStyle w:val="Hyperlink"/>
                  <w:rFonts w:ascii="Arial" w:hAnsi="Arial"/>
                  <w:noProof w:val="0"/>
                  <w:sz w:val="18"/>
                  <w:szCs w:val="18"/>
                </w:rPr>
                <w:t>[2024] HCASL 108</w:t>
              </w:r>
            </w:hyperlink>
          </w:p>
        </w:tc>
      </w:tr>
      <w:tr w:rsidR="004C0FBA" w:rsidRPr="00CC46E9" w14:paraId="295D4EAE" w14:textId="77777777" w:rsidTr="007E09DF">
        <w:trPr>
          <w:cantSplit/>
          <w:trHeight w:val="400"/>
        </w:trPr>
        <w:tc>
          <w:tcPr>
            <w:tcW w:w="567" w:type="dxa"/>
          </w:tcPr>
          <w:p w14:paraId="1CBEBB50"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5C24BAD0" w14:textId="2B792BF4"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Trad</w:t>
            </w:r>
          </w:p>
        </w:tc>
        <w:tc>
          <w:tcPr>
            <w:tcW w:w="1914" w:type="dxa"/>
          </w:tcPr>
          <w:p w14:paraId="081F93BC" w14:textId="62980402"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Secretary, Department of Education</w:t>
            </w:r>
            <w:r>
              <w:rPr>
                <w:rFonts w:ascii="Arial" w:hAnsi="Arial" w:cs="Arial"/>
                <w:color w:val="000000"/>
                <w:sz w:val="18"/>
                <w:szCs w:val="18"/>
              </w:rPr>
              <w:br/>
              <w:t>(S22/2024)</w:t>
            </w:r>
          </w:p>
        </w:tc>
        <w:tc>
          <w:tcPr>
            <w:tcW w:w="1914" w:type="dxa"/>
          </w:tcPr>
          <w:p w14:paraId="7CDEAECB"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Pr>
                <w:rFonts w:ascii="Arial" w:hAnsi="Arial" w:cs="Arial"/>
                <w:color w:val="000000"/>
                <w:sz w:val="18"/>
                <w:szCs w:val="18"/>
              </w:rPr>
              <w:br/>
              <w:t>(Court of Criminal Appeal)</w:t>
            </w:r>
            <w:r>
              <w:rPr>
                <w:rFonts w:ascii="Arial" w:hAnsi="Arial" w:cs="Arial"/>
                <w:color w:val="000000"/>
                <w:sz w:val="18"/>
                <w:szCs w:val="18"/>
              </w:rPr>
              <w:br/>
              <w:t>[2023] NSWCCA 329</w:t>
            </w:r>
          </w:p>
          <w:p w14:paraId="3E73426D" w14:textId="77777777" w:rsidR="004C0FBA" w:rsidRDefault="004C0FBA" w:rsidP="005315D6">
            <w:pPr>
              <w:widowControl w:val="0"/>
              <w:jc w:val="left"/>
              <w:rPr>
                <w:rFonts w:ascii="Arial" w:hAnsi="Arial" w:cs="Arial"/>
                <w:color w:val="000000"/>
                <w:sz w:val="18"/>
                <w:szCs w:val="18"/>
              </w:rPr>
            </w:pPr>
          </w:p>
        </w:tc>
        <w:tc>
          <w:tcPr>
            <w:tcW w:w="1914" w:type="dxa"/>
          </w:tcPr>
          <w:p w14:paraId="66C8331A" w14:textId="3929C311"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 xml:space="preserve">Special leave refused </w:t>
            </w:r>
            <w:r>
              <w:rPr>
                <w:rFonts w:ascii="Arial" w:hAnsi="Arial" w:cs="Arial"/>
                <w:color w:val="000000"/>
                <w:sz w:val="18"/>
                <w:szCs w:val="18"/>
              </w:rPr>
              <w:br/>
            </w:r>
            <w:hyperlink r:id="rId206" w:history="1">
              <w:r w:rsidRPr="00A85703">
                <w:rPr>
                  <w:rStyle w:val="Hyperlink"/>
                  <w:rFonts w:ascii="Arial" w:hAnsi="Arial"/>
                  <w:noProof w:val="0"/>
                  <w:sz w:val="18"/>
                  <w:szCs w:val="18"/>
                </w:rPr>
                <w:t>[2024] HCASL 109</w:t>
              </w:r>
            </w:hyperlink>
          </w:p>
        </w:tc>
      </w:tr>
      <w:tr w:rsidR="004C0FBA" w:rsidRPr="00CC46E9" w14:paraId="0B5796E1" w14:textId="77777777" w:rsidTr="007E09DF">
        <w:trPr>
          <w:cantSplit/>
          <w:trHeight w:val="400"/>
        </w:trPr>
        <w:tc>
          <w:tcPr>
            <w:tcW w:w="567" w:type="dxa"/>
          </w:tcPr>
          <w:p w14:paraId="7BA021B4"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4939F4F2" w14:textId="2E2BA434"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Bao</w:t>
            </w:r>
          </w:p>
        </w:tc>
        <w:tc>
          <w:tcPr>
            <w:tcW w:w="1914" w:type="dxa"/>
          </w:tcPr>
          <w:p w14:paraId="4F76B9CF" w14:textId="5B471F2E"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Mao</w:t>
            </w:r>
            <w:r>
              <w:rPr>
                <w:rFonts w:ascii="Arial" w:hAnsi="Arial" w:cs="Arial"/>
                <w:color w:val="000000"/>
                <w:sz w:val="18"/>
                <w:szCs w:val="18"/>
              </w:rPr>
              <w:br/>
              <w:t>(S165/2023)</w:t>
            </w:r>
          </w:p>
        </w:tc>
        <w:tc>
          <w:tcPr>
            <w:tcW w:w="1914" w:type="dxa"/>
          </w:tcPr>
          <w:p w14:paraId="5283FBB4"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Supreme Court of</w:t>
            </w:r>
          </w:p>
          <w:p w14:paraId="2C5C19FC"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New South Wales</w:t>
            </w:r>
            <w:r>
              <w:rPr>
                <w:rFonts w:ascii="Arial" w:hAnsi="Arial" w:cs="Arial"/>
                <w:color w:val="000000"/>
                <w:sz w:val="18"/>
                <w:szCs w:val="18"/>
              </w:rPr>
              <w:br/>
              <w:t>(Court of Appeal)</w:t>
            </w:r>
          </w:p>
          <w:p w14:paraId="18C3287F" w14:textId="645D9A1B"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[2023] NSWCA 278</w:t>
            </w:r>
            <w:r>
              <w:rPr>
                <w:rFonts w:ascii="Arial" w:hAnsi="Arial" w:cs="Arial"/>
                <w:color w:val="000000"/>
                <w:sz w:val="18"/>
                <w:szCs w:val="18"/>
              </w:rPr>
              <w:br/>
            </w:r>
          </w:p>
        </w:tc>
        <w:tc>
          <w:tcPr>
            <w:tcW w:w="1914" w:type="dxa"/>
          </w:tcPr>
          <w:p w14:paraId="75EDFB89"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Special leave refused with </w:t>
            </w:r>
            <w:proofErr w:type="gramStart"/>
            <w:r>
              <w:rPr>
                <w:rFonts w:ascii="Arial" w:hAnsi="Arial" w:cs="Arial"/>
                <w:color w:val="000000"/>
                <w:sz w:val="18"/>
                <w:szCs w:val="18"/>
              </w:rPr>
              <w:t>costs</w:t>
            </w:r>
            <w:proofErr w:type="gramEnd"/>
          </w:p>
          <w:p w14:paraId="11F55200" w14:textId="6F40D395" w:rsidR="004C0FBA" w:rsidRDefault="00064AE2" w:rsidP="005315D6">
            <w:pPr>
              <w:widowControl w:val="0"/>
              <w:jc w:val="left"/>
              <w:rPr>
                <w:rFonts w:ascii="Arial" w:hAnsi="Arial" w:cs="Arial"/>
                <w:color w:val="000000"/>
                <w:sz w:val="18"/>
                <w:szCs w:val="18"/>
              </w:rPr>
            </w:pPr>
            <w:hyperlink r:id="rId207" w:history="1">
              <w:r w:rsidR="004C0FBA" w:rsidRPr="00A85703">
                <w:rPr>
                  <w:rStyle w:val="Hyperlink"/>
                  <w:rFonts w:ascii="Arial" w:hAnsi="Arial"/>
                  <w:noProof w:val="0"/>
                  <w:sz w:val="18"/>
                  <w:szCs w:val="18"/>
                </w:rPr>
                <w:t>[2024] HCASL 110</w:t>
              </w:r>
            </w:hyperlink>
          </w:p>
        </w:tc>
      </w:tr>
      <w:tr w:rsidR="004C0FBA" w:rsidRPr="00CC46E9" w14:paraId="422DDD85" w14:textId="77777777" w:rsidTr="007E09DF">
        <w:trPr>
          <w:cantSplit/>
          <w:trHeight w:val="400"/>
        </w:trPr>
        <w:tc>
          <w:tcPr>
            <w:tcW w:w="567" w:type="dxa"/>
          </w:tcPr>
          <w:p w14:paraId="3A43F727"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5C6D5C99" w14:textId="7E628DE9"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Webb</w:t>
            </w:r>
          </w:p>
        </w:tc>
        <w:tc>
          <w:tcPr>
            <w:tcW w:w="1914" w:type="dxa"/>
          </w:tcPr>
          <w:p w14:paraId="6A8633B8" w14:textId="25EB12D7"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Department for Correctional Services</w:t>
            </w:r>
            <w:r>
              <w:rPr>
                <w:rFonts w:ascii="Arial" w:hAnsi="Arial" w:cs="Arial"/>
                <w:color w:val="000000"/>
                <w:sz w:val="18"/>
                <w:szCs w:val="18"/>
              </w:rPr>
              <w:br/>
              <w:t>(A22/2023)</w:t>
            </w:r>
          </w:p>
        </w:tc>
        <w:tc>
          <w:tcPr>
            <w:tcW w:w="1914" w:type="dxa"/>
          </w:tcPr>
          <w:p w14:paraId="463E8ADC"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Supreme Court of South Australia</w:t>
            </w:r>
            <w:r>
              <w:rPr>
                <w:rFonts w:ascii="Arial" w:hAnsi="Arial" w:cs="Arial"/>
                <w:color w:val="000000"/>
                <w:sz w:val="18"/>
                <w:szCs w:val="18"/>
              </w:rPr>
              <w:br/>
              <w:t>(Court of Appeal)</w:t>
            </w:r>
          </w:p>
          <w:p w14:paraId="397B0764" w14:textId="68620212"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[2023] SASCA 110</w:t>
            </w:r>
            <w:r>
              <w:rPr>
                <w:rFonts w:ascii="Arial" w:hAnsi="Arial" w:cs="Arial"/>
                <w:color w:val="000000"/>
                <w:sz w:val="18"/>
                <w:szCs w:val="18"/>
              </w:rPr>
              <w:br/>
            </w:r>
          </w:p>
        </w:tc>
        <w:tc>
          <w:tcPr>
            <w:tcW w:w="1914" w:type="dxa"/>
          </w:tcPr>
          <w:p w14:paraId="12F658D0"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Special leave refused with </w:t>
            </w:r>
            <w:proofErr w:type="gramStart"/>
            <w:r>
              <w:rPr>
                <w:rFonts w:ascii="Arial" w:hAnsi="Arial" w:cs="Arial"/>
                <w:color w:val="000000"/>
                <w:sz w:val="18"/>
                <w:szCs w:val="18"/>
              </w:rPr>
              <w:t>costs</w:t>
            </w:r>
            <w:proofErr w:type="gramEnd"/>
          </w:p>
          <w:p w14:paraId="3FD7503C" w14:textId="0C281E3A" w:rsidR="004C0FBA" w:rsidRDefault="00064AE2" w:rsidP="005315D6">
            <w:pPr>
              <w:widowControl w:val="0"/>
              <w:jc w:val="left"/>
              <w:rPr>
                <w:rFonts w:ascii="Arial" w:hAnsi="Arial" w:cs="Arial"/>
                <w:color w:val="000000"/>
                <w:sz w:val="18"/>
                <w:szCs w:val="18"/>
              </w:rPr>
            </w:pPr>
            <w:hyperlink r:id="rId208" w:history="1">
              <w:r w:rsidR="004C0FBA" w:rsidRPr="00A85703">
                <w:rPr>
                  <w:rStyle w:val="Hyperlink"/>
                  <w:rFonts w:ascii="Arial" w:hAnsi="Arial"/>
                  <w:noProof w:val="0"/>
                  <w:sz w:val="18"/>
                  <w:szCs w:val="18"/>
                </w:rPr>
                <w:t>[2024] HCASL 111</w:t>
              </w:r>
            </w:hyperlink>
          </w:p>
        </w:tc>
      </w:tr>
      <w:tr w:rsidR="004C0FBA" w:rsidRPr="00CC46E9" w14:paraId="48D962B8" w14:textId="77777777" w:rsidTr="007E09DF">
        <w:trPr>
          <w:cantSplit/>
          <w:trHeight w:val="400"/>
        </w:trPr>
        <w:tc>
          <w:tcPr>
            <w:tcW w:w="567" w:type="dxa"/>
          </w:tcPr>
          <w:p w14:paraId="74981B58"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0A5DEB9E" w14:textId="6A302D23"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NRFX</w:t>
            </w:r>
          </w:p>
        </w:tc>
        <w:tc>
          <w:tcPr>
            <w:tcW w:w="1914" w:type="dxa"/>
          </w:tcPr>
          <w:p w14:paraId="5024CE8F" w14:textId="55407560"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 xml:space="preserve">Minister for Immigration, Citizenship and Multicultural Affairs </w:t>
            </w:r>
            <w:r>
              <w:rPr>
                <w:rFonts w:ascii="Arial" w:hAnsi="Arial" w:cs="Arial"/>
                <w:color w:val="000000"/>
                <w:sz w:val="18"/>
                <w:szCs w:val="18"/>
              </w:rPr>
              <w:br/>
              <w:t>(B1/2024)</w:t>
            </w:r>
            <w:r>
              <w:rPr>
                <w:rFonts w:ascii="Arial" w:hAnsi="Arial" w:cs="Arial"/>
                <w:color w:val="000000"/>
                <w:sz w:val="18"/>
                <w:szCs w:val="18"/>
              </w:rPr>
              <w:br/>
            </w:r>
          </w:p>
        </w:tc>
        <w:tc>
          <w:tcPr>
            <w:tcW w:w="1914" w:type="dxa"/>
          </w:tcPr>
          <w:p w14:paraId="24E3BFAA"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Full Court of the</w:t>
            </w:r>
          </w:p>
          <w:p w14:paraId="2F152CB3" w14:textId="503CA3CA"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Federal Court of Australia</w:t>
            </w:r>
            <w:r>
              <w:rPr>
                <w:rFonts w:ascii="Arial" w:hAnsi="Arial" w:cs="Arial"/>
                <w:color w:val="000000"/>
                <w:sz w:val="18"/>
                <w:szCs w:val="18"/>
              </w:rPr>
              <w:br/>
              <w:t>[2023] FCAFC 187</w:t>
            </w:r>
          </w:p>
        </w:tc>
        <w:tc>
          <w:tcPr>
            <w:tcW w:w="1914" w:type="dxa"/>
          </w:tcPr>
          <w:p w14:paraId="41645DB7"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Special leave refused with </w:t>
            </w:r>
            <w:proofErr w:type="gramStart"/>
            <w:r>
              <w:rPr>
                <w:rFonts w:ascii="Arial" w:hAnsi="Arial" w:cs="Arial"/>
                <w:color w:val="000000"/>
                <w:sz w:val="18"/>
                <w:szCs w:val="18"/>
              </w:rPr>
              <w:t>costs</w:t>
            </w:r>
            <w:proofErr w:type="gramEnd"/>
          </w:p>
          <w:p w14:paraId="5A60A651" w14:textId="127590A0" w:rsidR="004C0FBA" w:rsidRDefault="00064AE2" w:rsidP="005315D6">
            <w:pPr>
              <w:widowControl w:val="0"/>
              <w:jc w:val="left"/>
              <w:rPr>
                <w:rFonts w:ascii="Arial" w:hAnsi="Arial" w:cs="Arial"/>
                <w:color w:val="000000"/>
                <w:sz w:val="18"/>
                <w:szCs w:val="18"/>
              </w:rPr>
            </w:pPr>
            <w:hyperlink r:id="rId209" w:history="1">
              <w:r w:rsidR="004C0FBA" w:rsidRPr="00A85703">
                <w:rPr>
                  <w:rStyle w:val="Hyperlink"/>
                  <w:rFonts w:ascii="Arial" w:hAnsi="Arial"/>
                  <w:noProof w:val="0"/>
                  <w:sz w:val="18"/>
                  <w:szCs w:val="18"/>
                </w:rPr>
                <w:t>[2024] HCASL 112</w:t>
              </w:r>
            </w:hyperlink>
          </w:p>
        </w:tc>
      </w:tr>
      <w:tr w:rsidR="004C0FBA" w:rsidRPr="00CC46E9" w14:paraId="1CE5923C" w14:textId="77777777" w:rsidTr="007E09DF">
        <w:trPr>
          <w:cantSplit/>
          <w:trHeight w:val="400"/>
        </w:trPr>
        <w:tc>
          <w:tcPr>
            <w:tcW w:w="567" w:type="dxa"/>
          </w:tcPr>
          <w:p w14:paraId="56ACF8E5"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44D5510B" w14:textId="464CB1B2"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Ta</w:t>
            </w:r>
          </w:p>
        </w:tc>
        <w:tc>
          <w:tcPr>
            <w:tcW w:w="1914" w:type="dxa"/>
          </w:tcPr>
          <w:p w14:paraId="4692E365" w14:textId="0749C6FE"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(B59/2023)</w:t>
            </w:r>
          </w:p>
        </w:tc>
        <w:tc>
          <w:tcPr>
            <w:tcW w:w="1914" w:type="dxa"/>
          </w:tcPr>
          <w:p w14:paraId="3463C322"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Supreme Court of Queensland</w:t>
            </w:r>
          </w:p>
          <w:p w14:paraId="7241C66A"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(Court of Appeal)</w:t>
            </w:r>
          </w:p>
          <w:p w14:paraId="0C2A6FB6" w14:textId="6065D342"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[2019] QCA 53</w:t>
            </w:r>
            <w:r>
              <w:rPr>
                <w:rFonts w:ascii="Arial" w:hAnsi="Arial" w:cs="Arial"/>
                <w:color w:val="000000"/>
                <w:sz w:val="18"/>
                <w:szCs w:val="18"/>
              </w:rPr>
              <w:br/>
            </w:r>
          </w:p>
        </w:tc>
        <w:tc>
          <w:tcPr>
            <w:tcW w:w="1914" w:type="dxa"/>
          </w:tcPr>
          <w:p w14:paraId="530C60AC" w14:textId="51ADF14A"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10" w:history="1">
              <w:r w:rsidRPr="00A85703">
                <w:rPr>
                  <w:rStyle w:val="Hyperlink"/>
                  <w:rFonts w:ascii="Arial" w:hAnsi="Arial"/>
                  <w:noProof w:val="0"/>
                  <w:sz w:val="18"/>
                  <w:szCs w:val="18"/>
                </w:rPr>
                <w:t>[2024] HCASL 113</w:t>
              </w:r>
            </w:hyperlink>
          </w:p>
        </w:tc>
      </w:tr>
      <w:tr w:rsidR="004C0FBA" w:rsidRPr="00CC46E9" w14:paraId="2E042502" w14:textId="77777777" w:rsidTr="007E09DF">
        <w:trPr>
          <w:cantSplit/>
          <w:trHeight w:val="400"/>
        </w:trPr>
        <w:tc>
          <w:tcPr>
            <w:tcW w:w="567" w:type="dxa"/>
          </w:tcPr>
          <w:p w14:paraId="2E27C2EB"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466D70E9" w14:textId="1C02B9EE"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Karam</w:t>
            </w:r>
          </w:p>
        </w:tc>
        <w:tc>
          <w:tcPr>
            <w:tcW w:w="1914" w:type="dxa"/>
          </w:tcPr>
          <w:p w14:paraId="6F9175AE" w14:textId="2FA38FF1"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(M8/2024)</w:t>
            </w:r>
          </w:p>
        </w:tc>
        <w:tc>
          <w:tcPr>
            <w:tcW w:w="1914" w:type="dxa"/>
          </w:tcPr>
          <w:p w14:paraId="30D5D809"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Supreme Court of Victoria</w:t>
            </w:r>
          </w:p>
          <w:p w14:paraId="3A5C88A6" w14:textId="16CD8FB0"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(Court of Appeal)</w:t>
            </w:r>
            <w:r>
              <w:rPr>
                <w:rFonts w:ascii="Arial" w:hAnsi="Arial" w:cs="Arial"/>
                <w:color w:val="000000"/>
                <w:sz w:val="18"/>
                <w:szCs w:val="18"/>
              </w:rPr>
              <w:br/>
              <w:t>[2023] VSCA 318</w:t>
            </w:r>
            <w:r>
              <w:rPr>
                <w:rFonts w:ascii="Arial" w:hAnsi="Arial" w:cs="Arial"/>
                <w:color w:val="000000"/>
                <w:sz w:val="18"/>
                <w:szCs w:val="18"/>
              </w:rPr>
              <w:br/>
            </w:r>
          </w:p>
        </w:tc>
        <w:tc>
          <w:tcPr>
            <w:tcW w:w="1914" w:type="dxa"/>
          </w:tcPr>
          <w:p w14:paraId="0AF32CA3" w14:textId="18CFE3AA"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11" w:history="1">
              <w:r w:rsidRPr="00A85703">
                <w:rPr>
                  <w:rStyle w:val="Hyperlink"/>
                  <w:rFonts w:ascii="Arial" w:hAnsi="Arial"/>
                  <w:noProof w:val="0"/>
                  <w:sz w:val="18"/>
                  <w:szCs w:val="18"/>
                </w:rPr>
                <w:t>[2024] HCASL 114</w:t>
              </w:r>
            </w:hyperlink>
          </w:p>
        </w:tc>
      </w:tr>
      <w:tr w:rsidR="004C0FBA" w:rsidRPr="00CC46E9" w14:paraId="537DF6AD" w14:textId="77777777" w:rsidTr="007E09DF">
        <w:trPr>
          <w:cantSplit/>
          <w:trHeight w:val="400"/>
        </w:trPr>
        <w:tc>
          <w:tcPr>
            <w:tcW w:w="567" w:type="dxa"/>
          </w:tcPr>
          <w:p w14:paraId="700C959D"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2DD4AAB6" w14:textId="21DC2DE1"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Karam</w:t>
            </w:r>
          </w:p>
        </w:tc>
        <w:tc>
          <w:tcPr>
            <w:tcW w:w="1914" w:type="dxa"/>
          </w:tcPr>
          <w:p w14:paraId="52A5D990" w14:textId="16D8C8F0"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(M9/2024)</w:t>
            </w:r>
          </w:p>
        </w:tc>
        <w:tc>
          <w:tcPr>
            <w:tcW w:w="1914" w:type="dxa"/>
          </w:tcPr>
          <w:p w14:paraId="15A15B82" w14:textId="77777777" w:rsidR="004C0FBA" w:rsidRPr="0057066F" w:rsidRDefault="004C0FBA" w:rsidP="005315D6">
            <w:pPr>
              <w:keepLines/>
              <w:jc w:val="left"/>
              <w:rPr>
                <w:rFonts w:ascii="Arial" w:hAnsi="Arial" w:cs="Arial"/>
                <w:color w:val="000000"/>
                <w:sz w:val="18"/>
                <w:szCs w:val="18"/>
              </w:rPr>
            </w:pPr>
            <w:r w:rsidRPr="0057066F">
              <w:rPr>
                <w:rFonts w:ascii="Arial" w:hAnsi="Arial" w:cs="Arial"/>
                <w:color w:val="000000"/>
                <w:sz w:val="18"/>
                <w:szCs w:val="18"/>
              </w:rPr>
              <w:t>Supreme Court of Victoria</w:t>
            </w:r>
          </w:p>
          <w:p w14:paraId="6A40462B" w14:textId="77777777" w:rsidR="004C0FBA" w:rsidRPr="0057066F" w:rsidRDefault="004C0FBA" w:rsidP="005315D6">
            <w:pPr>
              <w:keepLines/>
              <w:jc w:val="left"/>
              <w:rPr>
                <w:rFonts w:ascii="Arial" w:hAnsi="Arial" w:cs="Arial"/>
                <w:color w:val="000000"/>
                <w:sz w:val="18"/>
                <w:szCs w:val="18"/>
              </w:rPr>
            </w:pPr>
            <w:r w:rsidRPr="0057066F">
              <w:rPr>
                <w:rFonts w:ascii="Arial" w:hAnsi="Arial" w:cs="Arial"/>
                <w:color w:val="000000"/>
                <w:sz w:val="18"/>
                <w:szCs w:val="18"/>
              </w:rPr>
              <w:t>(Court of Appeal)</w:t>
            </w:r>
          </w:p>
          <w:p w14:paraId="3F985429" w14:textId="3ED0C573" w:rsidR="004C0FBA" w:rsidRDefault="004C0FBA" w:rsidP="005315D6">
            <w:pPr>
              <w:widowControl w:val="0"/>
              <w:jc w:val="left"/>
              <w:rPr>
                <w:rFonts w:ascii="Arial" w:hAnsi="Arial" w:cs="Arial"/>
                <w:color w:val="000000"/>
                <w:sz w:val="18"/>
                <w:szCs w:val="18"/>
              </w:rPr>
            </w:pPr>
            <w:r w:rsidRPr="0057066F">
              <w:rPr>
                <w:rFonts w:ascii="Arial" w:hAnsi="Arial" w:cs="Arial"/>
                <w:color w:val="000000"/>
                <w:sz w:val="18"/>
                <w:szCs w:val="18"/>
              </w:rPr>
              <w:t>[2023] VSCA 318</w:t>
            </w:r>
            <w:r>
              <w:rPr>
                <w:rFonts w:ascii="Arial" w:hAnsi="Arial" w:cs="Arial"/>
                <w:color w:val="000000"/>
                <w:sz w:val="18"/>
                <w:szCs w:val="18"/>
              </w:rPr>
              <w:br/>
            </w:r>
          </w:p>
        </w:tc>
        <w:tc>
          <w:tcPr>
            <w:tcW w:w="1914" w:type="dxa"/>
          </w:tcPr>
          <w:p w14:paraId="51E1837B" w14:textId="1CE2A305"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12" w:history="1">
              <w:r w:rsidRPr="00A85703">
                <w:rPr>
                  <w:rStyle w:val="Hyperlink"/>
                  <w:rFonts w:ascii="Arial" w:hAnsi="Arial"/>
                  <w:noProof w:val="0"/>
                  <w:sz w:val="18"/>
                  <w:szCs w:val="18"/>
                </w:rPr>
                <w:t>[2024] HCASL 115</w:t>
              </w:r>
            </w:hyperlink>
          </w:p>
        </w:tc>
      </w:tr>
      <w:tr w:rsidR="004C0FBA" w:rsidRPr="00CC46E9" w14:paraId="1164AC10" w14:textId="77777777" w:rsidTr="007E09DF">
        <w:trPr>
          <w:cantSplit/>
          <w:trHeight w:val="400"/>
        </w:trPr>
        <w:tc>
          <w:tcPr>
            <w:tcW w:w="567" w:type="dxa"/>
          </w:tcPr>
          <w:p w14:paraId="226D2164"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4FA6CB4D" w14:textId="59AE7707"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Applicant S13/2024</w:t>
            </w:r>
          </w:p>
        </w:tc>
        <w:tc>
          <w:tcPr>
            <w:tcW w:w="1914" w:type="dxa"/>
          </w:tcPr>
          <w:p w14:paraId="4CD217DF" w14:textId="15192B5A"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(S13/2024)</w:t>
            </w:r>
          </w:p>
        </w:tc>
        <w:tc>
          <w:tcPr>
            <w:tcW w:w="1914" w:type="dxa"/>
          </w:tcPr>
          <w:p w14:paraId="01A0CD14"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Supreme Court of </w:t>
            </w:r>
          </w:p>
          <w:p w14:paraId="10E82048"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New South Wales</w:t>
            </w:r>
          </w:p>
          <w:p w14:paraId="342B1D7C"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(Court of Criminal Appeal)</w:t>
            </w:r>
          </w:p>
          <w:p w14:paraId="32EAAA1E" w14:textId="7516ED48"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[2023] NSWCCA 139</w:t>
            </w:r>
            <w:r>
              <w:rPr>
                <w:rFonts w:ascii="Arial" w:hAnsi="Arial" w:cs="Arial"/>
                <w:color w:val="000000"/>
                <w:sz w:val="18"/>
                <w:szCs w:val="18"/>
              </w:rPr>
              <w:br/>
            </w:r>
          </w:p>
        </w:tc>
        <w:tc>
          <w:tcPr>
            <w:tcW w:w="1914" w:type="dxa"/>
          </w:tcPr>
          <w:p w14:paraId="6F8D0E26" w14:textId="4CA418DF"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13" w:history="1">
              <w:r w:rsidRPr="00A85703">
                <w:rPr>
                  <w:rStyle w:val="Hyperlink"/>
                  <w:rFonts w:ascii="Arial" w:hAnsi="Arial"/>
                  <w:noProof w:val="0"/>
                  <w:sz w:val="18"/>
                  <w:szCs w:val="18"/>
                </w:rPr>
                <w:t>[2024] HCASL 116</w:t>
              </w:r>
            </w:hyperlink>
          </w:p>
        </w:tc>
      </w:tr>
      <w:tr w:rsidR="004C0FBA" w:rsidRPr="00CC46E9" w14:paraId="0A649F78" w14:textId="77777777" w:rsidTr="007E09DF">
        <w:trPr>
          <w:cantSplit/>
          <w:trHeight w:val="400"/>
        </w:trPr>
        <w:tc>
          <w:tcPr>
            <w:tcW w:w="567" w:type="dxa"/>
          </w:tcPr>
          <w:p w14:paraId="4F8C0FD7"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4B487C41" w14:textId="407D8807" w:rsidR="004C0FBA" w:rsidRDefault="004C0FBA" w:rsidP="005315D6">
            <w:pPr>
              <w:keepLines/>
              <w:jc w:val="left"/>
              <w:rPr>
                <w:rFonts w:ascii="Arial" w:hAnsi="Arial" w:cs="Arial"/>
                <w:color w:val="000000"/>
                <w:sz w:val="18"/>
                <w:szCs w:val="18"/>
              </w:rPr>
            </w:pPr>
            <w:r>
              <w:rPr>
                <w:rFonts w:ascii="Arial" w:hAnsi="Arial" w:cs="Arial"/>
                <w:bCs/>
                <w:color w:val="000000"/>
                <w:sz w:val="18"/>
                <w:szCs w:val="18"/>
              </w:rPr>
              <w:t>J and E Vella Pty Ltd ACN 077719049 &amp; Anor</w:t>
            </w:r>
          </w:p>
        </w:tc>
        <w:tc>
          <w:tcPr>
            <w:tcW w:w="1914" w:type="dxa"/>
          </w:tcPr>
          <w:p w14:paraId="36D39897" w14:textId="2AD8561A"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Hobson &amp; Ors</w:t>
            </w:r>
            <w:r>
              <w:rPr>
                <w:rFonts w:ascii="Arial" w:hAnsi="Arial" w:cs="Arial"/>
                <w:color w:val="000000"/>
                <w:sz w:val="18"/>
                <w:szCs w:val="18"/>
              </w:rPr>
              <w:br/>
              <w:t>(S137/2023)</w:t>
            </w:r>
          </w:p>
        </w:tc>
        <w:tc>
          <w:tcPr>
            <w:tcW w:w="1914" w:type="dxa"/>
          </w:tcPr>
          <w:p w14:paraId="486BE9F4"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Supreme Court of</w:t>
            </w:r>
          </w:p>
          <w:p w14:paraId="6E919D90" w14:textId="6EFB0C8E"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New South Wales</w:t>
            </w:r>
            <w:r>
              <w:rPr>
                <w:rFonts w:ascii="Arial" w:hAnsi="Arial" w:cs="Arial"/>
                <w:color w:val="000000"/>
                <w:sz w:val="18"/>
                <w:szCs w:val="18"/>
              </w:rPr>
              <w:br/>
              <w:t>(Court of Appeal)</w:t>
            </w:r>
            <w:r>
              <w:rPr>
                <w:rFonts w:ascii="Arial" w:hAnsi="Arial" w:cs="Arial"/>
                <w:color w:val="000000"/>
                <w:sz w:val="18"/>
                <w:szCs w:val="18"/>
              </w:rPr>
              <w:br/>
              <w:t>[2023] NSWCA 234</w:t>
            </w:r>
            <w:r>
              <w:rPr>
                <w:rFonts w:ascii="Arial" w:hAnsi="Arial" w:cs="Arial"/>
                <w:color w:val="000000"/>
                <w:sz w:val="18"/>
                <w:szCs w:val="18"/>
              </w:rPr>
              <w:br/>
            </w:r>
          </w:p>
        </w:tc>
        <w:tc>
          <w:tcPr>
            <w:tcW w:w="1914" w:type="dxa"/>
          </w:tcPr>
          <w:p w14:paraId="301D9867"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Special leave refused with </w:t>
            </w:r>
            <w:proofErr w:type="gramStart"/>
            <w:r>
              <w:rPr>
                <w:rFonts w:ascii="Arial" w:hAnsi="Arial" w:cs="Arial"/>
                <w:color w:val="000000"/>
                <w:sz w:val="18"/>
                <w:szCs w:val="18"/>
              </w:rPr>
              <w:t>costs</w:t>
            </w:r>
            <w:proofErr w:type="gramEnd"/>
          </w:p>
          <w:p w14:paraId="63568CCE" w14:textId="18599D7B" w:rsidR="004C0FBA" w:rsidRDefault="00064AE2" w:rsidP="005315D6">
            <w:pPr>
              <w:widowControl w:val="0"/>
              <w:jc w:val="left"/>
              <w:rPr>
                <w:rFonts w:ascii="Arial" w:hAnsi="Arial" w:cs="Arial"/>
                <w:color w:val="000000"/>
                <w:sz w:val="18"/>
                <w:szCs w:val="18"/>
              </w:rPr>
            </w:pPr>
            <w:hyperlink r:id="rId214" w:history="1">
              <w:r w:rsidR="004C0FBA" w:rsidRPr="00A85703">
                <w:rPr>
                  <w:rStyle w:val="Hyperlink"/>
                  <w:rFonts w:ascii="Arial" w:hAnsi="Arial"/>
                  <w:noProof w:val="0"/>
                  <w:sz w:val="18"/>
                  <w:szCs w:val="18"/>
                </w:rPr>
                <w:t>[2024] HCASL 118</w:t>
              </w:r>
            </w:hyperlink>
          </w:p>
        </w:tc>
      </w:tr>
      <w:tr w:rsidR="004C0FBA" w:rsidRPr="00CC46E9" w14:paraId="3DFF3388" w14:textId="77777777" w:rsidTr="007E09DF">
        <w:trPr>
          <w:cantSplit/>
          <w:trHeight w:val="400"/>
        </w:trPr>
        <w:tc>
          <w:tcPr>
            <w:tcW w:w="567" w:type="dxa"/>
          </w:tcPr>
          <w:p w14:paraId="51466FE5" w14:textId="77777777" w:rsidR="004C0FBA" w:rsidRPr="00CC46E9" w:rsidRDefault="004C0FBA" w:rsidP="00F10606">
            <w:pPr>
              <w:pStyle w:val="ListParagraph"/>
              <w:keepLines/>
              <w:numPr>
                <w:ilvl w:val="0"/>
                <w:numId w:val="1"/>
              </w:numPr>
              <w:spacing w:before="120"/>
              <w:contextualSpacing w:val="0"/>
              <w:jc w:val="right"/>
              <w:rPr>
                <w:rFonts w:ascii="Arial" w:hAnsi="Arial" w:cs="Arial"/>
                <w:color w:val="000000"/>
                <w:sz w:val="18"/>
              </w:rPr>
            </w:pPr>
          </w:p>
        </w:tc>
        <w:tc>
          <w:tcPr>
            <w:tcW w:w="1913" w:type="dxa"/>
          </w:tcPr>
          <w:p w14:paraId="163F91F7" w14:textId="2AF048F8" w:rsidR="004C0FBA" w:rsidRDefault="004C0FBA" w:rsidP="00F10606">
            <w:pPr>
              <w:keepLines/>
              <w:spacing w:before="120"/>
              <w:jc w:val="left"/>
              <w:rPr>
                <w:rFonts w:ascii="Arial" w:hAnsi="Arial" w:cs="Arial"/>
                <w:color w:val="000000"/>
                <w:sz w:val="18"/>
                <w:szCs w:val="18"/>
              </w:rPr>
            </w:pPr>
            <w:r>
              <w:rPr>
                <w:rFonts w:ascii="Arial" w:hAnsi="Arial" w:cs="Arial"/>
                <w:bCs/>
                <w:color w:val="000000"/>
                <w:sz w:val="18"/>
                <w:szCs w:val="18"/>
              </w:rPr>
              <w:t>Smith</w:t>
            </w:r>
          </w:p>
        </w:tc>
        <w:tc>
          <w:tcPr>
            <w:tcW w:w="1914" w:type="dxa"/>
          </w:tcPr>
          <w:p w14:paraId="1FCF682E" w14:textId="5F2C09C4" w:rsidR="004C0FBA" w:rsidRPr="00BB72B4" w:rsidRDefault="004C0FBA" w:rsidP="00F10606">
            <w:pPr>
              <w:widowControl w:val="0"/>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(S144/2023)</w:t>
            </w:r>
          </w:p>
        </w:tc>
        <w:tc>
          <w:tcPr>
            <w:tcW w:w="1914" w:type="dxa"/>
          </w:tcPr>
          <w:p w14:paraId="72DC7012" w14:textId="5A096BBD" w:rsidR="004C0FBA" w:rsidRDefault="004C0FBA" w:rsidP="00F10606">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sidR="00F10606">
              <w:rPr>
                <w:rFonts w:ascii="Arial" w:hAnsi="Arial" w:cs="Arial"/>
                <w:color w:val="000000"/>
                <w:sz w:val="18"/>
                <w:szCs w:val="18"/>
              </w:rPr>
              <w:t xml:space="preserve"> </w:t>
            </w:r>
            <w:r>
              <w:rPr>
                <w:rFonts w:ascii="Arial" w:hAnsi="Arial" w:cs="Arial"/>
                <w:color w:val="000000"/>
                <w:sz w:val="18"/>
                <w:szCs w:val="18"/>
              </w:rPr>
              <w:t>(Court of Criminal Appeal)</w:t>
            </w:r>
            <w:r w:rsidR="00F10606">
              <w:rPr>
                <w:rFonts w:ascii="Arial" w:hAnsi="Arial" w:cs="Arial"/>
                <w:color w:val="000000"/>
                <w:sz w:val="18"/>
                <w:szCs w:val="18"/>
              </w:rPr>
              <w:br/>
            </w:r>
            <w:r>
              <w:rPr>
                <w:rFonts w:ascii="Arial" w:hAnsi="Arial" w:cs="Arial"/>
                <w:color w:val="000000"/>
                <w:sz w:val="18"/>
                <w:szCs w:val="18"/>
              </w:rPr>
              <w:t>[2023] NSWCCA</w:t>
            </w:r>
            <w:r w:rsidR="00F10606">
              <w:rPr>
                <w:rFonts w:ascii="Arial" w:hAnsi="Arial" w:cs="Arial"/>
                <w:color w:val="000000"/>
                <w:sz w:val="18"/>
                <w:szCs w:val="18"/>
              </w:rPr>
              <w:t xml:space="preserve"> </w:t>
            </w:r>
            <w:r>
              <w:rPr>
                <w:rFonts w:ascii="Arial" w:hAnsi="Arial" w:cs="Arial"/>
                <w:color w:val="000000"/>
                <w:sz w:val="18"/>
                <w:szCs w:val="18"/>
              </w:rPr>
              <w:t>118</w:t>
            </w:r>
            <w:r>
              <w:rPr>
                <w:rFonts w:ascii="Arial" w:hAnsi="Arial" w:cs="Arial"/>
                <w:color w:val="000000"/>
                <w:sz w:val="18"/>
                <w:szCs w:val="18"/>
              </w:rPr>
              <w:br/>
            </w:r>
          </w:p>
        </w:tc>
        <w:tc>
          <w:tcPr>
            <w:tcW w:w="1914" w:type="dxa"/>
          </w:tcPr>
          <w:p w14:paraId="0DC447B2" w14:textId="7ED4AE98" w:rsidR="004C0FBA" w:rsidRDefault="004C0FBA" w:rsidP="00F10606">
            <w:pPr>
              <w:widowControl w:val="0"/>
              <w:spacing w:before="120"/>
              <w:jc w:val="left"/>
              <w:rPr>
                <w:rFonts w:ascii="Arial" w:hAnsi="Arial" w:cs="Arial"/>
                <w:color w:val="000000"/>
                <w:sz w:val="18"/>
                <w:szCs w:val="18"/>
              </w:rPr>
            </w:pPr>
            <w:r>
              <w:rPr>
                <w:rFonts w:ascii="Arial" w:hAnsi="Arial" w:cs="Arial"/>
                <w:color w:val="000000"/>
                <w:sz w:val="18"/>
                <w:szCs w:val="18"/>
              </w:rPr>
              <w:t>Special leave refused</w:t>
            </w:r>
            <w:r>
              <w:rPr>
                <w:rFonts w:ascii="Arial" w:hAnsi="Arial" w:cs="Arial"/>
                <w:color w:val="000000"/>
                <w:sz w:val="18"/>
                <w:szCs w:val="18"/>
              </w:rPr>
              <w:br/>
            </w:r>
            <w:hyperlink r:id="rId215" w:history="1">
              <w:r w:rsidRPr="00A85703">
                <w:rPr>
                  <w:rStyle w:val="Hyperlink"/>
                  <w:rFonts w:ascii="Arial" w:hAnsi="Arial"/>
                  <w:noProof w:val="0"/>
                  <w:sz w:val="18"/>
                  <w:szCs w:val="18"/>
                </w:rPr>
                <w:t>[2024] HCASL 119</w:t>
              </w:r>
            </w:hyperlink>
          </w:p>
        </w:tc>
      </w:tr>
      <w:tr w:rsidR="004C0FBA" w:rsidRPr="00CC46E9" w14:paraId="3CA1B9FE" w14:textId="77777777" w:rsidTr="007E09DF">
        <w:trPr>
          <w:cantSplit/>
          <w:trHeight w:val="400"/>
        </w:trPr>
        <w:tc>
          <w:tcPr>
            <w:tcW w:w="567" w:type="dxa"/>
          </w:tcPr>
          <w:p w14:paraId="0CEDEC3F" w14:textId="77777777" w:rsidR="004C0FBA" w:rsidRPr="00CC46E9" w:rsidRDefault="004C0FBA" w:rsidP="004C0FBA">
            <w:pPr>
              <w:pStyle w:val="ListParagraph"/>
              <w:keepLines/>
              <w:numPr>
                <w:ilvl w:val="0"/>
                <w:numId w:val="1"/>
              </w:numPr>
              <w:contextualSpacing w:val="0"/>
              <w:jc w:val="right"/>
              <w:rPr>
                <w:rFonts w:ascii="Arial" w:hAnsi="Arial" w:cs="Arial"/>
                <w:color w:val="000000"/>
                <w:sz w:val="18"/>
              </w:rPr>
            </w:pPr>
          </w:p>
        </w:tc>
        <w:tc>
          <w:tcPr>
            <w:tcW w:w="1913" w:type="dxa"/>
          </w:tcPr>
          <w:p w14:paraId="1E8CF4BF" w14:textId="4FE236C2" w:rsidR="004C0FBA" w:rsidRDefault="004C0FBA" w:rsidP="005315D6">
            <w:pPr>
              <w:keepLines/>
              <w:jc w:val="left"/>
              <w:rPr>
                <w:rFonts w:ascii="Arial" w:hAnsi="Arial" w:cs="Arial"/>
                <w:color w:val="000000"/>
                <w:sz w:val="18"/>
                <w:szCs w:val="18"/>
              </w:rPr>
            </w:pPr>
            <w:proofErr w:type="spellStart"/>
            <w:r>
              <w:rPr>
                <w:rFonts w:ascii="Arial" w:hAnsi="Arial" w:cs="Arial"/>
                <w:bCs/>
                <w:color w:val="000000"/>
                <w:sz w:val="18"/>
                <w:szCs w:val="18"/>
              </w:rPr>
              <w:t>Learmont</w:t>
            </w:r>
            <w:proofErr w:type="spellEnd"/>
          </w:p>
        </w:tc>
        <w:tc>
          <w:tcPr>
            <w:tcW w:w="1914" w:type="dxa"/>
          </w:tcPr>
          <w:p w14:paraId="345B8F90"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SAS Trustee Corporation</w:t>
            </w:r>
          </w:p>
          <w:p w14:paraId="2095FE48" w14:textId="379F4E0C" w:rsidR="004C0FBA" w:rsidRPr="00BB72B4" w:rsidRDefault="004C0FBA" w:rsidP="005315D6">
            <w:pPr>
              <w:widowControl w:val="0"/>
              <w:jc w:val="left"/>
              <w:rPr>
                <w:rFonts w:ascii="Arial" w:hAnsi="Arial" w:cs="Arial"/>
                <w:color w:val="000000"/>
                <w:sz w:val="18"/>
                <w:szCs w:val="18"/>
              </w:rPr>
            </w:pPr>
            <w:r>
              <w:rPr>
                <w:rFonts w:ascii="Arial" w:hAnsi="Arial" w:cs="Arial"/>
                <w:color w:val="000000"/>
                <w:sz w:val="18"/>
                <w:szCs w:val="18"/>
              </w:rPr>
              <w:t>(S162/2023)</w:t>
            </w:r>
            <w:r>
              <w:rPr>
                <w:rFonts w:ascii="Arial" w:hAnsi="Arial" w:cs="Arial"/>
                <w:color w:val="000000"/>
                <w:sz w:val="18"/>
                <w:szCs w:val="18"/>
              </w:rPr>
              <w:br/>
            </w:r>
          </w:p>
        </w:tc>
        <w:tc>
          <w:tcPr>
            <w:tcW w:w="1914" w:type="dxa"/>
          </w:tcPr>
          <w:p w14:paraId="7581E7D1"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Supreme Court of </w:t>
            </w:r>
          </w:p>
          <w:p w14:paraId="3548E128" w14:textId="13A72561" w:rsidR="004C0FBA" w:rsidRDefault="004C0FBA" w:rsidP="005315D6">
            <w:pPr>
              <w:widowControl w:val="0"/>
              <w:jc w:val="left"/>
              <w:rPr>
                <w:rFonts w:ascii="Arial" w:hAnsi="Arial" w:cs="Arial"/>
                <w:color w:val="000000"/>
                <w:sz w:val="18"/>
                <w:szCs w:val="18"/>
              </w:rPr>
            </w:pPr>
            <w:r>
              <w:rPr>
                <w:rFonts w:ascii="Arial" w:hAnsi="Arial" w:cs="Arial"/>
                <w:color w:val="000000"/>
                <w:sz w:val="18"/>
                <w:szCs w:val="18"/>
              </w:rPr>
              <w:t>New South Wales</w:t>
            </w:r>
            <w:r>
              <w:rPr>
                <w:rFonts w:ascii="Arial" w:hAnsi="Arial" w:cs="Arial"/>
                <w:color w:val="000000"/>
                <w:sz w:val="18"/>
                <w:szCs w:val="18"/>
              </w:rPr>
              <w:br/>
              <w:t>(Court of Appeal)</w:t>
            </w:r>
            <w:r>
              <w:rPr>
                <w:rFonts w:ascii="Arial" w:hAnsi="Arial" w:cs="Arial"/>
                <w:color w:val="000000"/>
                <w:sz w:val="18"/>
                <w:szCs w:val="18"/>
              </w:rPr>
              <w:br/>
              <w:t>[2023] NSWCA 272</w:t>
            </w:r>
            <w:r>
              <w:rPr>
                <w:rFonts w:ascii="Arial" w:hAnsi="Arial" w:cs="Arial"/>
                <w:color w:val="000000"/>
                <w:sz w:val="18"/>
                <w:szCs w:val="18"/>
              </w:rPr>
              <w:br/>
            </w:r>
          </w:p>
        </w:tc>
        <w:tc>
          <w:tcPr>
            <w:tcW w:w="1914" w:type="dxa"/>
          </w:tcPr>
          <w:p w14:paraId="0E51B5CF" w14:textId="77777777" w:rsidR="004C0FBA" w:rsidRDefault="004C0FBA" w:rsidP="005315D6">
            <w:pPr>
              <w:keepLines/>
              <w:jc w:val="left"/>
              <w:rPr>
                <w:rFonts w:ascii="Arial" w:hAnsi="Arial" w:cs="Arial"/>
                <w:color w:val="000000"/>
                <w:sz w:val="18"/>
                <w:szCs w:val="18"/>
              </w:rPr>
            </w:pPr>
            <w:r>
              <w:rPr>
                <w:rFonts w:ascii="Arial" w:hAnsi="Arial" w:cs="Arial"/>
                <w:color w:val="000000"/>
                <w:sz w:val="18"/>
                <w:szCs w:val="18"/>
              </w:rPr>
              <w:t xml:space="preserve">Special leave refused with </w:t>
            </w:r>
            <w:proofErr w:type="gramStart"/>
            <w:r>
              <w:rPr>
                <w:rFonts w:ascii="Arial" w:hAnsi="Arial" w:cs="Arial"/>
                <w:color w:val="000000"/>
                <w:sz w:val="18"/>
                <w:szCs w:val="18"/>
              </w:rPr>
              <w:t>costs</w:t>
            </w:r>
            <w:proofErr w:type="gramEnd"/>
          </w:p>
          <w:p w14:paraId="47F27C92" w14:textId="422C1C11" w:rsidR="004C0FBA" w:rsidRDefault="00064AE2" w:rsidP="005315D6">
            <w:pPr>
              <w:widowControl w:val="0"/>
              <w:jc w:val="left"/>
              <w:rPr>
                <w:rFonts w:ascii="Arial" w:hAnsi="Arial" w:cs="Arial"/>
                <w:color w:val="000000"/>
                <w:sz w:val="18"/>
                <w:szCs w:val="18"/>
              </w:rPr>
            </w:pPr>
            <w:hyperlink r:id="rId216" w:history="1">
              <w:r w:rsidR="004C0FBA" w:rsidRPr="00233340">
                <w:rPr>
                  <w:rStyle w:val="Hyperlink"/>
                  <w:rFonts w:ascii="Arial" w:hAnsi="Arial"/>
                  <w:noProof w:val="0"/>
                  <w:sz w:val="18"/>
                  <w:szCs w:val="18"/>
                </w:rPr>
                <w:t>[2024] HCASL 121</w:t>
              </w:r>
            </w:hyperlink>
          </w:p>
        </w:tc>
      </w:tr>
    </w:tbl>
    <w:p w14:paraId="38615E8D" w14:textId="35E8C070" w:rsidR="00BA1C62" w:rsidRDefault="00BA1C62" w:rsidP="004C0FBA">
      <w:r>
        <w:br w:type="page"/>
      </w:r>
    </w:p>
    <w:p w14:paraId="54355B72" w14:textId="498A50F5" w:rsidR="00BA1C62" w:rsidRPr="00AB0DCC" w:rsidRDefault="00BA1C62" w:rsidP="00BA1C62">
      <w:pPr>
        <w:jc w:val="left"/>
        <w:rPr>
          <w:rFonts w:ascii="Arial" w:hAnsi="Arial" w:cs="Arial"/>
          <w:b/>
          <w:sz w:val="28"/>
          <w:szCs w:val="28"/>
        </w:rPr>
      </w:pPr>
      <w:r>
        <w:rPr>
          <w:rFonts w:ascii="Arial" w:hAnsi="Arial" w:cs="Arial"/>
          <w:b/>
          <w:sz w:val="28"/>
          <w:szCs w:val="28"/>
        </w:rPr>
        <w:lastRenderedPageBreak/>
        <w:t xml:space="preserve">23 April </w:t>
      </w:r>
      <w:r w:rsidRPr="002E665B">
        <w:rPr>
          <w:rFonts w:ascii="Arial" w:hAnsi="Arial" w:cs="Arial"/>
          <w:b/>
          <w:sz w:val="28"/>
          <w:szCs w:val="28"/>
        </w:rPr>
        <w:t>202</w:t>
      </w:r>
      <w:r>
        <w:rPr>
          <w:rFonts w:ascii="Arial" w:hAnsi="Arial" w:cs="Arial"/>
          <w:b/>
          <w:sz w:val="28"/>
          <w:szCs w:val="28"/>
        </w:rPr>
        <w:t>4</w:t>
      </w:r>
      <w:r w:rsidRPr="002E665B">
        <w:rPr>
          <w:rFonts w:ascii="Arial" w:hAnsi="Arial" w:cs="Arial"/>
          <w:b/>
          <w:sz w:val="28"/>
          <w:szCs w:val="28"/>
        </w:rPr>
        <w:t>: Canberra and by video</w:t>
      </w:r>
      <w:r w:rsidRPr="00783009">
        <w:rPr>
          <w:rFonts w:ascii="Arial" w:hAnsi="Arial" w:cs="Arial"/>
          <w:b/>
          <w:sz w:val="28"/>
          <w:szCs w:val="28"/>
        </w:rPr>
        <w:t xml:space="preserve"> link</w:t>
      </w:r>
    </w:p>
    <w:p w14:paraId="1E01FD0E" w14:textId="77777777" w:rsidR="00BA1C62" w:rsidRPr="00336026" w:rsidRDefault="00BA1C62" w:rsidP="00BA1C62"/>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BA1C62" w:rsidRPr="00336026" w14:paraId="399D268A" w14:textId="77777777" w:rsidTr="007E09DF">
        <w:trPr>
          <w:cantSplit/>
          <w:trHeight w:val="400"/>
          <w:tblHeader/>
        </w:trPr>
        <w:tc>
          <w:tcPr>
            <w:tcW w:w="567" w:type="dxa"/>
            <w:tcBorders>
              <w:top w:val="single" w:sz="4" w:space="0" w:color="auto"/>
              <w:bottom w:val="single" w:sz="4" w:space="0" w:color="auto"/>
            </w:tcBorders>
          </w:tcPr>
          <w:p w14:paraId="4D55D75B" w14:textId="77777777" w:rsidR="00BA1C62" w:rsidRPr="00336026" w:rsidRDefault="00BA1C62" w:rsidP="007E09DF">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1338CA8" w14:textId="77777777" w:rsidR="00BA1C62" w:rsidRPr="00336026" w:rsidRDefault="00BA1C62" w:rsidP="007E09DF">
            <w:pPr>
              <w:keepLines/>
              <w:jc w:val="left"/>
              <w:rPr>
                <w:rFonts w:ascii="Arial" w:hAnsi="Arial" w:cs="Arial"/>
                <w:i/>
                <w:color w:val="000000"/>
                <w:sz w:val="18"/>
              </w:rPr>
            </w:pPr>
            <w:r w:rsidRPr="00336026">
              <w:rPr>
                <w:rFonts w:ascii="Arial" w:hAnsi="Arial" w:cs="Arial"/>
                <w:i/>
                <w:color w:val="000000"/>
                <w:sz w:val="18"/>
              </w:rPr>
              <w:br/>
              <w:t>Applicant</w:t>
            </w:r>
          </w:p>
          <w:p w14:paraId="61A7F7A0" w14:textId="77777777" w:rsidR="00BA1C62" w:rsidRPr="00336026" w:rsidRDefault="00BA1C62" w:rsidP="007E09DF">
            <w:pPr>
              <w:keepLines/>
              <w:jc w:val="left"/>
              <w:rPr>
                <w:rFonts w:ascii="Arial" w:hAnsi="Arial" w:cs="Arial"/>
                <w:i/>
                <w:color w:val="000000"/>
                <w:sz w:val="18"/>
              </w:rPr>
            </w:pPr>
          </w:p>
        </w:tc>
        <w:tc>
          <w:tcPr>
            <w:tcW w:w="1914" w:type="dxa"/>
            <w:tcBorders>
              <w:top w:val="single" w:sz="4" w:space="0" w:color="auto"/>
              <w:bottom w:val="single" w:sz="4" w:space="0" w:color="auto"/>
            </w:tcBorders>
          </w:tcPr>
          <w:p w14:paraId="03D392DD" w14:textId="77777777" w:rsidR="00BA1C62" w:rsidRPr="00336026" w:rsidRDefault="00BA1C62" w:rsidP="007E09DF">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66B5E4AD" w14:textId="77777777" w:rsidR="00BA1C62" w:rsidRPr="00336026" w:rsidRDefault="00BA1C62" w:rsidP="007E09DF">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12AA1F" w14:textId="77777777" w:rsidR="00BA1C62" w:rsidRPr="00336026" w:rsidRDefault="00BA1C62" w:rsidP="007E09DF">
            <w:pPr>
              <w:keepLines/>
              <w:jc w:val="left"/>
              <w:rPr>
                <w:rFonts w:ascii="Arial" w:hAnsi="Arial" w:cs="Arial"/>
                <w:i/>
                <w:color w:val="000000"/>
                <w:sz w:val="18"/>
              </w:rPr>
            </w:pPr>
          </w:p>
          <w:p w14:paraId="461548F8" w14:textId="77777777" w:rsidR="00BA1C62" w:rsidRPr="00336026" w:rsidRDefault="00BA1C62" w:rsidP="007E09DF">
            <w:pPr>
              <w:keepLines/>
              <w:jc w:val="left"/>
              <w:rPr>
                <w:rFonts w:ascii="Arial" w:hAnsi="Arial" w:cs="Arial"/>
                <w:i/>
                <w:color w:val="000000"/>
                <w:sz w:val="18"/>
              </w:rPr>
            </w:pPr>
            <w:r w:rsidRPr="00336026">
              <w:rPr>
                <w:rFonts w:ascii="Arial" w:hAnsi="Arial" w:cs="Arial"/>
                <w:i/>
                <w:color w:val="000000"/>
                <w:sz w:val="18"/>
              </w:rPr>
              <w:t>Result</w:t>
            </w:r>
          </w:p>
        </w:tc>
      </w:tr>
      <w:tr w:rsidR="002A44FC" w:rsidRPr="00336026" w14:paraId="29337777" w14:textId="77777777" w:rsidTr="007E09DF">
        <w:trPr>
          <w:cantSplit/>
          <w:trHeight w:val="400"/>
        </w:trPr>
        <w:tc>
          <w:tcPr>
            <w:tcW w:w="567" w:type="dxa"/>
          </w:tcPr>
          <w:p w14:paraId="5CDC4ACE" w14:textId="77777777" w:rsidR="002A44FC" w:rsidRPr="00940878" w:rsidRDefault="002A44FC" w:rsidP="002A44F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0A2EB667" w14:textId="1A3C0CB7" w:rsidR="002A44FC" w:rsidRPr="00940878" w:rsidRDefault="002A44FC" w:rsidP="002A44FC">
            <w:pPr>
              <w:keepLines/>
              <w:spacing w:before="120"/>
              <w:jc w:val="left"/>
              <w:rPr>
                <w:rFonts w:ascii="Arial" w:hAnsi="Arial" w:cs="Arial"/>
                <w:color w:val="000000"/>
                <w:sz w:val="18"/>
                <w:szCs w:val="18"/>
              </w:rPr>
            </w:pPr>
            <w:r>
              <w:rPr>
                <w:rFonts w:ascii="Arial" w:hAnsi="Arial" w:cs="Arial"/>
                <w:color w:val="000000"/>
                <w:sz w:val="18"/>
                <w:szCs w:val="18"/>
              </w:rPr>
              <w:t>Blue Derby Wild Inc</w:t>
            </w:r>
          </w:p>
        </w:tc>
        <w:tc>
          <w:tcPr>
            <w:tcW w:w="1914" w:type="dxa"/>
          </w:tcPr>
          <w:p w14:paraId="3D1840AB" w14:textId="522BF779" w:rsidR="002A44FC" w:rsidRPr="00940878" w:rsidRDefault="002A44FC" w:rsidP="002A44FC">
            <w:pPr>
              <w:keepLines/>
              <w:spacing w:before="120"/>
              <w:jc w:val="left"/>
              <w:rPr>
                <w:rFonts w:ascii="Arial" w:hAnsi="Arial" w:cs="Arial"/>
                <w:color w:val="000000"/>
                <w:sz w:val="18"/>
                <w:szCs w:val="18"/>
              </w:rPr>
            </w:pPr>
            <w:r>
              <w:rPr>
                <w:rFonts w:ascii="Arial" w:hAnsi="Arial" w:cs="Arial"/>
                <w:color w:val="000000"/>
                <w:sz w:val="18"/>
                <w:szCs w:val="18"/>
              </w:rPr>
              <w:t>Forest Practices Authority &amp; Ors</w:t>
            </w:r>
            <w:r>
              <w:rPr>
                <w:rFonts w:ascii="Arial" w:hAnsi="Arial" w:cs="Arial"/>
                <w:color w:val="000000"/>
                <w:sz w:val="18"/>
                <w:szCs w:val="18"/>
              </w:rPr>
              <w:br/>
              <w:t>(H1/2024)</w:t>
            </w:r>
          </w:p>
        </w:tc>
        <w:tc>
          <w:tcPr>
            <w:tcW w:w="1914" w:type="dxa"/>
          </w:tcPr>
          <w:p w14:paraId="6675C340" w14:textId="52F011E0" w:rsidR="002A44FC" w:rsidRPr="00940878" w:rsidRDefault="002A44FC" w:rsidP="002A44FC">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Supreme Court of Tasmania</w:t>
            </w:r>
            <w:r>
              <w:rPr>
                <w:rFonts w:ascii="Arial" w:hAnsi="Arial" w:cs="Arial"/>
                <w:color w:val="000000"/>
                <w:sz w:val="18"/>
                <w:szCs w:val="18"/>
              </w:rPr>
              <w:br/>
              <w:t>[2024] TASFC 1</w:t>
            </w:r>
            <w:r>
              <w:rPr>
                <w:rFonts w:ascii="Arial" w:hAnsi="Arial" w:cs="Arial"/>
                <w:color w:val="000000"/>
                <w:sz w:val="18"/>
                <w:szCs w:val="18"/>
              </w:rPr>
              <w:br/>
            </w:r>
          </w:p>
        </w:tc>
        <w:tc>
          <w:tcPr>
            <w:tcW w:w="1914" w:type="dxa"/>
          </w:tcPr>
          <w:p w14:paraId="4ED05401" w14:textId="5A58290E" w:rsidR="002A44FC" w:rsidRPr="00940878" w:rsidRDefault="002A44FC" w:rsidP="002A44FC">
            <w:pPr>
              <w:keepLines/>
              <w:spacing w:before="120"/>
              <w:jc w:val="left"/>
              <w:rPr>
                <w:rFonts w:ascii="Arial" w:hAnsi="Arial" w:cs="Arial"/>
                <w:color w:val="000000"/>
                <w:sz w:val="18"/>
                <w:szCs w:val="18"/>
              </w:rPr>
            </w:pPr>
            <w:r>
              <w:rPr>
                <w:rFonts w:ascii="Arial" w:hAnsi="Arial" w:cs="Arial"/>
                <w:color w:val="000000"/>
                <w:sz w:val="18"/>
                <w:szCs w:val="18"/>
              </w:rPr>
              <w:t>Application</w:t>
            </w:r>
            <w:r w:rsidR="009D045A">
              <w:rPr>
                <w:rFonts w:ascii="Arial" w:hAnsi="Arial" w:cs="Arial"/>
                <w:color w:val="000000"/>
                <w:sz w:val="18"/>
                <w:szCs w:val="18"/>
              </w:rPr>
              <w:t xml:space="preserve"> </w:t>
            </w:r>
            <w:r>
              <w:rPr>
                <w:rFonts w:ascii="Arial" w:hAnsi="Arial" w:cs="Arial"/>
                <w:color w:val="000000"/>
                <w:sz w:val="18"/>
                <w:szCs w:val="18"/>
              </w:rPr>
              <w:t>dismissed</w:t>
            </w:r>
            <w:r>
              <w:rPr>
                <w:rFonts w:ascii="Arial" w:hAnsi="Arial" w:cs="Arial"/>
                <w:color w:val="000000"/>
                <w:sz w:val="18"/>
                <w:szCs w:val="18"/>
              </w:rPr>
              <w:br/>
              <w:t>with costs</w:t>
            </w:r>
            <w:r w:rsidR="004A2D8A">
              <w:rPr>
                <w:rFonts w:ascii="Arial" w:hAnsi="Arial" w:cs="Arial"/>
                <w:color w:val="000000"/>
                <w:sz w:val="18"/>
                <w:szCs w:val="18"/>
              </w:rPr>
              <w:br/>
            </w:r>
            <w:hyperlink r:id="rId217" w:history="1">
              <w:r w:rsidR="004A2D8A" w:rsidRPr="004A2D8A">
                <w:rPr>
                  <w:rStyle w:val="Hyperlink"/>
                  <w:rFonts w:ascii="Arial" w:hAnsi="Arial"/>
                  <w:noProof w:val="0"/>
                  <w:sz w:val="18"/>
                  <w:szCs w:val="18"/>
                </w:rPr>
                <w:t xml:space="preserve">[2024] </w:t>
              </w:r>
              <w:proofErr w:type="spellStart"/>
              <w:r w:rsidR="004A2D8A" w:rsidRPr="004A2D8A">
                <w:rPr>
                  <w:rStyle w:val="Hyperlink"/>
                  <w:rFonts w:ascii="Arial" w:hAnsi="Arial"/>
                  <w:noProof w:val="0"/>
                  <w:sz w:val="18"/>
                  <w:szCs w:val="18"/>
                </w:rPr>
                <w:t>HCATrans</w:t>
              </w:r>
              <w:proofErr w:type="spellEnd"/>
              <w:r w:rsidR="004A2D8A" w:rsidRPr="004A2D8A">
                <w:rPr>
                  <w:rStyle w:val="Hyperlink"/>
                  <w:rFonts w:ascii="Arial" w:hAnsi="Arial"/>
                  <w:noProof w:val="0"/>
                  <w:sz w:val="18"/>
                  <w:szCs w:val="18"/>
                </w:rPr>
                <w:t xml:space="preserve"> 29</w:t>
              </w:r>
            </w:hyperlink>
          </w:p>
        </w:tc>
      </w:tr>
    </w:tbl>
    <w:p w14:paraId="3D2B5E8F" w14:textId="77777777" w:rsidR="00042633" w:rsidRPr="0079717E" w:rsidRDefault="00042633" w:rsidP="004C0FBA"/>
    <w:sectPr w:rsidR="00042633" w:rsidRPr="0079717E" w:rsidSect="00AA78D5">
      <w:headerReference w:type="default" r:id="rId2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CE2C" w14:textId="77777777" w:rsidR="0065390F" w:rsidRDefault="0065390F">
      <w:r>
        <w:separator/>
      </w:r>
    </w:p>
  </w:endnote>
  <w:endnote w:type="continuationSeparator" w:id="0">
    <w:p w14:paraId="5AC8AB3B" w14:textId="77777777" w:rsidR="0065390F" w:rsidRDefault="0065390F">
      <w:r>
        <w:continuationSeparator/>
      </w:r>
    </w:p>
  </w:endnote>
  <w:endnote w:type="continuationNotice" w:id="1">
    <w:p w14:paraId="2E33F1C8" w14:textId="77777777" w:rsidR="0065390F" w:rsidRDefault="006539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D6F4" w14:textId="77777777" w:rsidR="0065390F" w:rsidRDefault="0065390F">
      <w:r>
        <w:separator/>
      </w:r>
    </w:p>
  </w:footnote>
  <w:footnote w:type="continuationSeparator" w:id="0">
    <w:p w14:paraId="7380341F" w14:textId="77777777" w:rsidR="0065390F" w:rsidRDefault="0065390F">
      <w:r>
        <w:continuationSeparator/>
      </w:r>
    </w:p>
  </w:footnote>
  <w:footnote w:type="continuationNotice" w:id="1">
    <w:p w14:paraId="2FB69BB4" w14:textId="77777777" w:rsidR="0065390F" w:rsidRDefault="006539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3E3"/>
    <w:rsid w:val="00000453"/>
    <w:rsid w:val="00000831"/>
    <w:rsid w:val="00000AE8"/>
    <w:rsid w:val="00000B88"/>
    <w:rsid w:val="0000123A"/>
    <w:rsid w:val="000012FE"/>
    <w:rsid w:val="00001324"/>
    <w:rsid w:val="00001554"/>
    <w:rsid w:val="000018C7"/>
    <w:rsid w:val="00001964"/>
    <w:rsid w:val="0000197A"/>
    <w:rsid w:val="00001AAD"/>
    <w:rsid w:val="00001C60"/>
    <w:rsid w:val="00001CBC"/>
    <w:rsid w:val="00002226"/>
    <w:rsid w:val="00002311"/>
    <w:rsid w:val="0000296E"/>
    <w:rsid w:val="00002B2A"/>
    <w:rsid w:val="00002D9E"/>
    <w:rsid w:val="000030AD"/>
    <w:rsid w:val="00003357"/>
    <w:rsid w:val="00003AF8"/>
    <w:rsid w:val="00003B69"/>
    <w:rsid w:val="00003ED8"/>
    <w:rsid w:val="00003F9C"/>
    <w:rsid w:val="0000401E"/>
    <w:rsid w:val="00004043"/>
    <w:rsid w:val="0000419F"/>
    <w:rsid w:val="000041F2"/>
    <w:rsid w:val="00004298"/>
    <w:rsid w:val="000045D7"/>
    <w:rsid w:val="000049A2"/>
    <w:rsid w:val="00004B8C"/>
    <w:rsid w:val="00004E32"/>
    <w:rsid w:val="00004FA4"/>
    <w:rsid w:val="000050E6"/>
    <w:rsid w:val="0000537F"/>
    <w:rsid w:val="000056B6"/>
    <w:rsid w:val="000057C5"/>
    <w:rsid w:val="00005D6A"/>
    <w:rsid w:val="00005F45"/>
    <w:rsid w:val="00005FD1"/>
    <w:rsid w:val="000063C1"/>
    <w:rsid w:val="0000660F"/>
    <w:rsid w:val="000066D9"/>
    <w:rsid w:val="0000696C"/>
    <w:rsid w:val="00006AF2"/>
    <w:rsid w:val="00006B7E"/>
    <w:rsid w:val="0000704E"/>
    <w:rsid w:val="000071E4"/>
    <w:rsid w:val="0000738C"/>
    <w:rsid w:val="00007417"/>
    <w:rsid w:val="0000760B"/>
    <w:rsid w:val="00007672"/>
    <w:rsid w:val="00007B7E"/>
    <w:rsid w:val="00010014"/>
    <w:rsid w:val="0001015E"/>
    <w:rsid w:val="000103DB"/>
    <w:rsid w:val="00010CDD"/>
    <w:rsid w:val="00010E4E"/>
    <w:rsid w:val="00011028"/>
    <w:rsid w:val="0001135E"/>
    <w:rsid w:val="000118BD"/>
    <w:rsid w:val="00011DAB"/>
    <w:rsid w:val="00011EB8"/>
    <w:rsid w:val="00012008"/>
    <w:rsid w:val="00012166"/>
    <w:rsid w:val="00012289"/>
    <w:rsid w:val="00012598"/>
    <w:rsid w:val="000126AB"/>
    <w:rsid w:val="00012733"/>
    <w:rsid w:val="000127BE"/>
    <w:rsid w:val="0001284D"/>
    <w:rsid w:val="00012908"/>
    <w:rsid w:val="00012B11"/>
    <w:rsid w:val="00012B93"/>
    <w:rsid w:val="000131BA"/>
    <w:rsid w:val="000131ED"/>
    <w:rsid w:val="000133C4"/>
    <w:rsid w:val="00013420"/>
    <w:rsid w:val="00013932"/>
    <w:rsid w:val="00013BA8"/>
    <w:rsid w:val="00013D25"/>
    <w:rsid w:val="00013EE8"/>
    <w:rsid w:val="0001409E"/>
    <w:rsid w:val="00014398"/>
    <w:rsid w:val="000143E3"/>
    <w:rsid w:val="00014A87"/>
    <w:rsid w:val="00014CC2"/>
    <w:rsid w:val="00014D19"/>
    <w:rsid w:val="00014DB0"/>
    <w:rsid w:val="00014F23"/>
    <w:rsid w:val="00014FB4"/>
    <w:rsid w:val="00014FBD"/>
    <w:rsid w:val="000152E0"/>
    <w:rsid w:val="00015438"/>
    <w:rsid w:val="000154F8"/>
    <w:rsid w:val="0001566F"/>
    <w:rsid w:val="00015682"/>
    <w:rsid w:val="0001576A"/>
    <w:rsid w:val="00015885"/>
    <w:rsid w:val="000159FF"/>
    <w:rsid w:val="00015C1A"/>
    <w:rsid w:val="0001601E"/>
    <w:rsid w:val="000162DF"/>
    <w:rsid w:val="000162F8"/>
    <w:rsid w:val="000163B7"/>
    <w:rsid w:val="00016E10"/>
    <w:rsid w:val="00016F42"/>
    <w:rsid w:val="000170D6"/>
    <w:rsid w:val="0001711D"/>
    <w:rsid w:val="000172D9"/>
    <w:rsid w:val="00017A66"/>
    <w:rsid w:val="00017B15"/>
    <w:rsid w:val="00017EE0"/>
    <w:rsid w:val="000201A1"/>
    <w:rsid w:val="0002028F"/>
    <w:rsid w:val="00020731"/>
    <w:rsid w:val="0002078F"/>
    <w:rsid w:val="00020C4A"/>
    <w:rsid w:val="00020C6E"/>
    <w:rsid w:val="00020DAE"/>
    <w:rsid w:val="00020EA8"/>
    <w:rsid w:val="00020FC8"/>
    <w:rsid w:val="0002105A"/>
    <w:rsid w:val="00021067"/>
    <w:rsid w:val="000212C5"/>
    <w:rsid w:val="00021632"/>
    <w:rsid w:val="000218A3"/>
    <w:rsid w:val="00021AF4"/>
    <w:rsid w:val="00021C2A"/>
    <w:rsid w:val="00021E9A"/>
    <w:rsid w:val="0002217D"/>
    <w:rsid w:val="000227D7"/>
    <w:rsid w:val="00022EE7"/>
    <w:rsid w:val="0002354D"/>
    <w:rsid w:val="0002366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3F2"/>
    <w:rsid w:val="00025453"/>
    <w:rsid w:val="00025515"/>
    <w:rsid w:val="0002551B"/>
    <w:rsid w:val="0002554F"/>
    <w:rsid w:val="000256ED"/>
    <w:rsid w:val="00025BAE"/>
    <w:rsid w:val="00025D1B"/>
    <w:rsid w:val="00025DA1"/>
    <w:rsid w:val="00025EAE"/>
    <w:rsid w:val="00025EFF"/>
    <w:rsid w:val="00026050"/>
    <w:rsid w:val="00026762"/>
    <w:rsid w:val="00026824"/>
    <w:rsid w:val="0002682E"/>
    <w:rsid w:val="00026C3A"/>
    <w:rsid w:val="00026D27"/>
    <w:rsid w:val="00026EAB"/>
    <w:rsid w:val="000272E7"/>
    <w:rsid w:val="000278E5"/>
    <w:rsid w:val="00027901"/>
    <w:rsid w:val="00027B79"/>
    <w:rsid w:val="00027BF6"/>
    <w:rsid w:val="00027CB3"/>
    <w:rsid w:val="00027DAD"/>
    <w:rsid w:val="00027DC2"/>
    <w:rsid w:val="00027E36"/>
    <w:rsid w:val="000301B3"/>
    <w:rsid w:val="0003027B"/>
    <w:rsid w:val="000305D8"/>
    <w:rsid w:val="000307E9"/>
    <w:rsid w:val="00030B7E"/>
    <w:rsid w:val="00030DB3"/>
    <w:rsid w:val="0003113A"/>
    <w:rsid w:val="00031222"/>
    <w:rsid w:val="000317C7"/>
    <w:rsid w:val="00031A71"/>
    <w:rsid w:val="00031ABF"/>
    <w:rsid w:val="00031ACA"/>
    <w:rsid w:val="00031CD2"/>
    <w:rsid w:val="00031E22"/>
    <w:rsid w:val="00031E5C"/>
    <w:rsid w:val="00031F6F"/>
    <w:rsid w:val="000320C2"/>
    <w:rsid w:val="0003219D"/>
    <w:rsid w:val="00032785"/>
    <w:rsid w:val="00032829"/>
    <w:rsid w:val="000328A3"/>
    <w:rsid w:val="00032E25"/>
    <w:rsid w:val="00032FC9"/>
    <w:rsid w:val="00033074"/>
    <w:rsid w:val="000330B3"/>
    <w:rsid w:val="0003311F"/>
    <w:rsid w:val="00033152"/>
    <w:rsid w:val="000331F2"/>
    <w:rsid w:val="00033283"/>
    <w:rsid w:val="000333B7"/>
    <w:rsid w:val="00033459"/>
    <w:rsid w:val="00033622"/>
    <w:rsid w:val="000336BC"/>
    <w:rsid w:val="0003394A"/>
    <w:rsid w:val="00033964"/>
    <w:rsid w:val="00033A21"/>
    <w:rsid w:val="00033EE6"/>
    <w:rsid w:val="000340A4"/>
    <w:rsid w:val="00034249"/>
    <w:rsid w:val="00034BBA"/>
    <w:rsid w:val="00034BFF"/>
    <w:rsid w:val="00034DDE"/>
    <w:rsid w:val="00035696"/>
    <w:rsid w:val="000357FF"/>
    <w:rsid w:val="00035E1F"/>
    <w:rsid w:val="00035E6E"/>
    <w:rsid w:val="000361BB"/>
    <w:rsid w:val="00036C68"/>
    <w:rsid w:val="00036DF9"/>
    <w:rsid w:val="00036E43"/>
    <w:rsid w:val="00036E79"/>
    <w:rsid w:val="00036EBB"/>
    <w:rsid w:val="000374B0"/>
    <w:rsid w:val="00037640"/>
    <w:rsid w:val="00037702"/>
    <w:rsid w:val="0003776D"/>
    <w:rsid w:val="00037809"/>
    <w:rsid w:val="000378E9"/>
    <w:rsid w:val="000379FB"/>
    <w:rsid w:val="00037D8C"/>
    <w:rsid w:val="000400AF"/>
    <w:rsid w:val="00040246"/>
    <w:rsid w:val="000406D7"/>
    <w:rsid w:val="00040B9A"/>
    <w:rsid w:val="00040BCA"/>
    <w:rsid w:val="00040C04"/>
    <w:rsid w:val="00040C0A"/>
    <w:rsid w:val="0004128B"/>
    <w:rsid w:val="00041396"/>
    <w:rsid w:val="000415B5"/>
    <w:rsid w:val="000416AF"/>
    <w:rsid w:val="0004174B"/>
    <w:rsid w:val="00041842"/>
    <w:rsid w:val="00041B42"/>
    <w:rsid w:val="00041EC4"/>
    <w:rsid w:val="00041F14"/>
    <w:rsid w:val="00041FB0"/>
    <w:rsid w:val="00042262"/>
    <w:rsid w:val="00042633"/>
    <w:rsid w:val="00042659"/>
    <w:rsid w:val="00043047"/>
    <w:rsid w:val="00043183"/>
    <w:rsid w:val="0004354A"/>
    <w:rsid w:val="00043976"/>
    <w:rsid w:val="00043B26"/>
    <w:rsid w:val="00043C75"/>
    <w:rsid w:val="00043CC8"/>
    <w:rsid w:val="00043DA1"/>
    <w:rsid w:val="00044189"/>
    <w:rsid w:val="000442BA"/>
    <w:rsid w:val="00044414"/>
    <w:rsid w:val="0004458A"/>
    <w:rsid w:val="0004487D"/>
    <w:rsid w:val="000448A6"/>
    <w:rsid w:val="00044A44"/>
    <w:rsid w:val="00044C11"/>
    <w:rsid w:val="00045179"/>
    <w:rsid w:val="000457C6"/>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CC3"/>
    <w:rsid w:val="00050D36"/>
    <w:rsid w:val="000510BB"/>
    <w:rsid w:val="00051433"/>
    <w:rsid w:val="00051553"/>
    <w:rsid w:val="00051599"/>
    <w:rsid w:val="000516BC"/>
    <w:rsid w:val="0005192C"/>
    <w:rsid w:val="00051A4A"/>
    <w:rsid w:val="00051DBF"/>
    <w:rsid w:val="00051DD2"/>
    <w:rsid w:val="00051F75"/>
    <w:rsid w:val="0005210E"/>
    <w:rsid w:val="000523D7"/>
    <w:rsid w:val="000523E7"/>
    <w:rsid w:val="000527B1"/>
    <w:rsid w:val="00052905"/>
    <w:rsid w:val="00052937"/>
    <w:rsid w:val="00052B98"/>
    <w:rsid w:val="00053056"/>
    <w:rsid w:val="0005310B"/>
    <w:rsid w:val="0005342F"/>
    <w:rsid w:val="00053579"/>
    <w:rsid w:val="00053D59"/>
    <w:rsid w:val="00053E38"/>
    <w:rsid w:val="00053FB4"/>
    <w:rsid w:val="0005420E"/>
    <w:rsid w:val="00054499"/>
    <w:rsid w:val="00054BD7"/>
    <w:rsid w:val="00054DDE"/>
    <w:rsid w:val="00054F60"/>
    <w:rsid w:val="0005504A"/>
    <w:rsid w:val="00055221"/>
    <w:rsid w:val="000552C7"/>
    <w:rsid w:val="000552D5"/>
    <w:rsid w:val="0005598B"/>
    <w:rsid w:val="00055B1A"/>
    <w:rsid w:val="00055B89"/>
    <w:rsid w:val="00055EBB"/>
    <w:rsid w:val="00056B6E"/>
    <w:rsid w:val="00056B8B"/>
    <w:rsid w:val="00056CC6"/>
    <w:rsid w:val="00056F16"/>
    <w:rsid w:val="00056F7D"/>
    <w:rsid w:val="0005720C"/>
    <w:rsid w:val="000573A4"/>
    <w:rsid w:val="000574BF"/>
    <w:rsid w:val="000576BD"/>
    <w:rsid w:val="000576E0"/>
    <w:rsid w:val="00057726"/>
    <w:rsid w:val="000577A2"/>
    <w:rsid w:val="00057A02"/>
    <w:rsid w:val="00057A20"/>
    <w:rsid w:val="00057C0E"/>
    <w:rsid w:val="00057D67"/>
    <w:rsid w:val="00060183"/>
    <w:rsid w:val="0006026E"/>
    <w:rsid w:val="000602D0"/>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5E6"/>
    <w:rsid w:val="00062894"/>
    <w:rsid w:val="00062AB6"/>
    <w:rsid w:val="00062BA9"/>
    <w:rsid w:val="00062C3F"/>
    <w:rsid w:val="00062E33"/>
    <w:rsid w:val="0006327A"/>
    <w:rsid w:val="00063292"/>
    <w:rsid w:val="00063573"/>
    <w:rsid w:val="00063827"/>
    <w:rsid w:val="00063861"/>
    <w:rsid w:val="00063E82"/>
    <w:rsid w:val="0006420F"/>
    <w:rsid w:val="000643D4"/>
    <w:rsid w:val="0006450D"/>
    <w:rsid w:val="00064AE2"/>
    <w:rsid w:val="00064BA1"/>
    <w:rsid w:val="00064E2C"/>
    <w:rsid w:val="00064E94"/>
    <w:rsid w:val="00065517"/>
    <w:rsid w:val="0006566E"/>
    <w:rsid w:val="00065D8B"/>
    <w:rsid w:val="00065F7C"/>
    <w:rsid w:val="000660E6"/>
    <w:rsid w:val="000661E5"/>
    <w:rsid w:val="0006621B"/>
    <w:rsid w:val="00066242"/>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6E5"/>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CFC"/>
    <w:rsid w:val="00073EBF"/>
    <w:rsid w:val="00073F0D"/>
    <w:rsid w:val="000745BD"/>
    <w:rsid w:val="0007497E"/>
    <w:rsid w:val="00074B4E"/>
    <w:rsid w:val="000750CD"/>
    <w:rsid w:val="00075349"/>
    <w:rsid w:val="000753F7"/>
    <w:rsid w:val="0007549B"/>
    <w:rsid w:val="000754E9"/>
    <w:rsid w:val="00075BB1"/>
    <w:rsid w:val="00075F6F"/>
    <w:rsid w:val="00076033"/>
    <w:rsid w:val="00076719"/>
    <w:rsid w:val="00076F92"/>
    <w:rsid w:val="000770F6"/>
    <w:rsid w:val="000773C0"/>
    <w:rsid w:val="00077566"/>
    <w:rsid w:val="0007757E"/>
    <w:rsid w:val="0007769C"/>
    <w:rsid w:val="000776CA"/>
    <w:rsid w:val="000778FC"/>
    <w:rsid w:val="00077966"/>
    <w:rsid w:val="00077AD4"/>
    <w:rsid w:val="00077C23"/>
    <w:rsid w:val="00077D2C"/>
    <w:rsid w:val="00077DB9"/>
    <w:rsid w:val="00077EFD"/>
    <w:rsid w:val="00077F47"/>
    <w:rsid w:val="00080081"/>
    <w:rsid w:val="00080108"/>
    <w:rsid w:val="0008015C"/>
    <w:rsid w:val="000801FB"/>
    <w:rsid w:val="00080803"/>
    <w:rsid w:val="00080978"/>
    <w:rsid w:val="00080A24"/>
    <w:rsid w:val="00080C7F"/>
    <w:rsid w:val="00080D42"/>
    <w:rsid w:val="0008134C"/>
    <w:rsid w:val="00081620"/>
    <w:rsid w:val="000816E8"/>
    <w:rsid w:val="000818B7"/>
    <w:rsid w:val="0008198C"/>
    <w:rsid w:val="000819E1"/>
    <w:rsid w:val="00081BC1"/>
    <w:rsid w:val="00081C80"/>
    <w:rsid w:val="00082065"/>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415"/>
    <w:rsid w:val="0008460E"/>
    <w:rsid w:val="00084695"/>
    <w:rsid w:val="0008477B"/>
    <w:rsid w:val="00084AAA"/>
    <w:rsid w:val="00084B18"/>
    <w:rsid w:val="00084E49"/>
    <w:rsid w:val="000850F5"/>
    <w:rsid w:val="00085146"/>
    <w:rsid w:val="000851A1"/>
    <w:rsid w:val="00085756"/>
    <w:rsid w:val="00085989"/>
    <w:rsid w:val="00085B0D"/>
    <w:rsid w:val="00085DF1"/>
    <w:rsid w:val="00085E3F"/>
    <w:rsid w:val="00085F77"/>
    <w:rsid w:val="00086270"/>
    <w:rsid w:val="00086291"/>
    <w:rsid w:val="000862A3"/>
    <w:rsid w:val="00086379"/>
    <w:rsid w:val="00086618"/>
    <w:rsid w:val="000866B3"/>
    <w:rsid w:val="00086943"/>
    <w:rsid w:val="00086CA9"/>
    <w:rsid w:val="00086DFB"/>
    <w:rsid w:val="00086E61"/>
    <w:rsid w:val="00086F87"/>
    <w:rsid w:val="00087048"/>
    <w:rsid w:val="000871E0"/>
    <w:rsid w:val="000873DC"/>
    <w:rsid w:val="000874BA"/>
    <w:rsid w:val="0008766B"/>
    <w:rsid w:val="0008766C"/>
    <w:rsid w:val="000876F3"/>
    <w:rsid w:val="0008789D"/>
    <w:rsid w:val="00087A9A"/>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DA6"/>
    <w:rsid w:val="00091EBB"/>
    <w:rsid w:val="00091F7C"/>
    <w:rsid w:val="0009208C"/>
    <w:rsid w:val="00092232"/>
    <w:rsid w:val="00092312"/>
    <w:rsid w:val="00092582"/>
    <w:rsid w:val="00092704"/>
    <w:rsid w:val="00092AAC"/>
    <w:rsid w:val="00092F15"/>
    <w:rsid w:val="00092F77"/>
    <w:rsid w:val="00093328"/>
    <w:rsid w:val="0009339E"/>
    <w:rsid w:val="00093423"/>
    <w:rsid w:val="0009354B"/>
    <w:rsid w:val="000935DA"/>
    <w:rsid w:val="0009376C"/>
    <w:rsid w:val="00093AEC"/>
    <w:rsid w:val="00093D7E"/>
    <w:rsid w:val="00093F79"/>
    <w:rsid w:val="00093FCC"/>
    <w:rsid w:val="000940D2"/>
    <w:rsid w:val="00094142"/>
    <w:rsid w:val="000948F1"/>
    <w:rsid w:val="00094AE3"/>
    <w:rsid w:val="00094BD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536"/>
    <w:rsid w:val="000966A6"/>
    <w:rsid w:val="00096B2D"/>
    <w:rsid w:val="00096E0D"/>
    <w:rsid w:val="00096E9D"/>
    <w:rsid w:val="00096EFF"/>
    <w:rsid w:val="00096F53"/>
    <w:rsid w:val="000971AE"/>
    <w:rsid w:val="000974CA"/>
    <w:rsid w:val="00097651"/>
    <w:rsid w:val="000979A9"/>
    <w:rsid w:val="000979AB"/>
    <w:rsid w:val="00097AA8"/>
    <w:rsid w:val="00097CA5"/>
    <w:rsid w:val="00097CF9"/>
    <w:rsid w:val="000A0190"/>
    <w:rsid w:val="000A0441"/>
    <w:rsid w:val="000A055B"/>
    <w:rsid w:val="000A0A06"/>
    <w:rsid w:val="000A0C55"/>
    <w:rsid w:val="000A0C9A"/>
    <w:rsid w:val="000A0D0F"/>
    <w:rsid w:val="000A1085"/>
    <w:rsid w:val="000A10FA"/>
    <w:rsid w:val="000A1123"/>
    <w:rsid w:val="000A162A"/>
    <w:rsid w:val="000A177D"/>
    <w:rsid w:val="000A1909"/>
    <w:rsid w:val="000A1CCA"/>
    <w:rsid w:val="000A1DB6"/>
    <w:rsid w:val="000A1DD0"/>
    <w:rsid w:val="000A1DF4"/>
    <w:rsid w:val="000A1E22"/>
    <w:rsid w:val="000A20F4"/>
    <w:rsid w:val="000A247D"/>
    <w:rsid w:val="000A287E"/>
    <w:rsid w:val="000A2A8F"/>
    <w:rsid w:val="000A2B74"/>
    <w:rsid w:val="000A2ED0"/>
    <w:rsid w:val="000A30B0"/>
    <w:rsid w:val="000A3180"/>
    <w:rsid w:val="000A3623"/>
    <w:rsid w:val="000A3682"/>
    <w:rsid w:val="000A38EF"/>
    <w:rsid w:val="000A398D"/>
    <w:rsid w:val="000A3A20"/>
    <w:rsid w:val="000A3B66"/>
    <w:rsid w:val="000A3CAF"/>
    <w:rsid w:val="000A3DD4"/>
    <w:rsid w:val="000A3DE5"/>
    <w:rsid w:val="000A3EEB"/>
    <w:rsid w:val="000A42DD"/>
    <w:rsid w:val="000A447D"/>
    <w:rsid w:val="000A4689"/>
    <w:rsid w:val="000A490C"/>
    <w:rsid w:val="000A4A5C"/>
    <w:rsid w:val="000A4D27"/>
    <w:rsid w:val="000A5109"/>
    <w:rsid w:val="000A51B2"/>
    <w:rsid w:val="000A51D2"/>
    <w:rsid w:val="000A5460"/>
    <w:rsid w:val="000A55D5"/>
    <w:rsid w:val="000A56AB"/>
    <w:rsid w:val="000A5819"/>
    <w:rsid w:val="000A59EF"/>
    <w:rsid w:val="000A5AFE"/>
    <w:rsid w:val="000A5B88"/>
    <w:rsid w:val="000A5EEA"/>
    <w:rsid w:val="000A5F28"/>
    <w:rsid w:val="000A6382"/>
    <w:rsid w:val="000A63DF"/>
    <w:rsid w:val="000A658F"/>
    <w:rsid w:val="000A6752"/>
    <w:rsid w:val="000A6CD4"/>
    <w:rsid w:val="000A719E"/>
    <w:rsid w:val="000A71DC"/>
    <w:rsid w:val="000B0004"/>
    <w:rsid w:val="000B0148"/>
    <w:rsid w:val="000B03E9"/>
    <w:rsid w:val="000B0541"/>
    <w:rsid w:val="000B0549"/>
    <w:rsid w:val="000B0A85"/>
    <w:rsid w:val="000B1182"/>
    <w:rsid w:val="000B1359"/>
    <w:rsid w:val="000B1371"/>
    <w:rsid w:val="000B1B0A"/>
    <w:rsid w:val="000B1B67"/>
    <w:rsid w:val="000B1CFF"/>
    <w:rsid w:val="000B2097"/>
    <w:rsid w:val="000B2246"/>
    <w:rsid w:val="000B2520"/>
    <w:rsid w:val="000B25DB"/>
    <w:rsid w:val="000B26C0"/>
    <w:rsid w:val="000B2ACD"/>
    <w:rsid w:val="000B2D6F"/>
    <w:rsid w:val="000B2EFD"/>
    <w:rsid w:val="000B3173"/>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54D"/>
    <w:rsid w:val="000B5680"/>
    <w:rsid w:val="000B5A74"/>
    <w:rsid w:val="000B5EEF"/>
    <w:rsid w:val="000B5FA7"/>
    <w:rsid w:val="000B6036"/>
    <w:rsid w:val="000B604B"/>
    <w:rsid w:val="000B60D6"/>
    <w:rsid w:val="000B6233"/>
    <w:rsid w:val="000B65EE"/>
    <w:rsid w:val="000B65FB"/>
    <w:rsid w:val="000B66D9"/>
    <w:rsid w:val="000B671D"/>
    <w:rsid w:val="000B6972"/>
    <w:rsid w:val="000B6A64"/>
    <w:rsid w:val="000B6E03"/>
    <w:rsid w:val="000B6F71"/>
    <w:rsid w:val="000B7014"/>
    <w:rsid w:val="000B71D0"/>
    <w:rsid w:val="000B7348"/>
    <w:rsid w:val="000B73D0"/>
    <w:rsid w:val="000B7496"/>
    <w:rsid w:val="000B75A2"/>
    <w:rsid w:val="000B75A7"/>
    <w:rsid w:val="000B7730"/>
    <w:rsid w:val="000B779C"/>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35F"/>
    <w:rsid w:val="000C3424"/>
    <w:rsid w:val="000C345D"/>
    <w:rsid w:val="000C3533"/>
    <w:rsid w:val="000C3A75"/>
    <w:rsid w:val="000C3BAB"/>
    <w:rsid w:val="000C3C88"/>
    <w:rsid w:val="000C3FAD"/>
    <w:rsid w:val="000C41DB"/>
    <w:rsid w:val="000C427E"/>
    <w:rsid w:val="000C42E7"/>
    <w:rsid w:val="000C4584"/>
    <w:rsid w:val="000C4BCC"/>
    <w:rsid w:val="000C4E16"/>
    <w:rsid w:val="000C520B"/>
    <w:rsid w:val="000C5216"/>
    <w:rsid w:val="000C53FA"/>
    <w:rsid w:val="000C55BE"/>
    <w:rsid w:val="000C5837"/>
    <w:rsid w:val="000C5B02"/>
    <w:rsid w:val="000C60D0"/>
    <w:rsid w:val="000C61F2"/>
    <w:rsid w:val="000C6387"/>
    <w:rsid w:val="000C653B"/>
    <w:rsid w:val="000C6634"/>
    <w:rsid w:val="000C67A1"/>
    <w:rsid w:val="000C6B2A"/>
    <w:rsid w:val="000C6E97"/>
    <w:rsid w:val="000C6F2D"/>
    <w:rsid w:val="000C6FAC"/>
    <w:rsid w:val="000C702D"/>
    <w:rsid w:val="000C7044"/>
    <w:rsid w:val="000C73EF"/>
    <w:rsid w:val="000C7630"/>
    <w:rsid w:val="000C77D6"/>
    <w:rsid w:val="000C7A65"/>
    <w:rsid w:val="000C7AA2"/>
    <w:rsid w:val="000C7B96"/>
    <w:rsid w:val="000C7E51"/>
    <w:rsid w:val="000C7F59"/>
    <w:rsid w:val="000D007B"/>
    <w:rsid w:val="000D01BA"/>
    <w:rsid w:val="000D05AF"/>
    <w:rsid w:val="000D0758"/>
    <w:rsid w:val="000D086D"/>
    <w:rsid w:val="000D0872"/>
    <w:rsid w:val="000D08FC"/>
    <w:rsid w:val="000D0E61"/>
    <w:rsid w:val="000D0F8D"/>
    <w:rsid w:val="000D1039"/>
    <w:rsid w:val="000D10E5"/>
    <w:rsid w:val="000D14C1"/>
    <w:rsid w:val="000D1701"/>
    <w:rsid w:val="000D1999"/>
    <w:rsid w:val="000D1D26"/>
    <w:rsid w:val="000D1D2A"/>
    <w:rsid w:val="000D1D87"/>
    <w:rsid w:val="000D1D90"/>
    <w:rsid w:val="000D1DB9"/>
    <w:rsid w:val="000D2401"/>
    <w:rsid w:val="000D2523"/>
    <w:rsid w:val="000D25A7"/>
    <w:rsid w:val="000D268C"/>
    <w:rsid w:val="000D2766"/>
    <w:rsid w:val="000D284E"/>
    <w:rsid w:val="000D2886"/>
    <w:rsid w:val="000D2B16"/>
    <w:rsid w:val="000D2D23"/>
    <w:rsid w:val="000D3103"/>
    <w:rsid w:val="000D3441"/>
    <w:rsid w:val="000D34D0"/>
    <w:rsid w:val="000D36D0"/>
    <w:rsid w:val="000D36D6"/>
    <w:rsid w:val="000D3AC1"/>
    <w:rsid w:val="000D3B52"/>
    <w:rsid w:val="000D3BCB"/>
    <w:rsid w:val="000D3C70"/>
    <w:rsid w:val="000D3D25"/>
    <w:rsid w:val="000D3D70"/>
    <w:rsid w:val="000D407B"/>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6F"/>
    <w:rsid w:val="000D62CD"/>
    <w:rsid w:val="000D640F"/>
    <w:rsid w:val="000D655B"/>
    <w:rsid w:val="000D67AE"/>
    <w:rsid w:val="000D6ABD"/>
    <w:rsid w:val="000D6BBE"/>
    <w:rsid w:val="000D719E"/>
    <w:rsid w:val="000D71A1"/>
    <w:rsid w:val="000D7799"/>
    <w:rsid w:val="000D785D"/>
    <w:rsid w:val="000D786E"/>
    <w:rsid w:val="000D78E8"/>
    <w:rsid w:val="000D7A8A"/>
    <w:rsid w:val="000D7C1E"/>
    <w:rsid w:val="000D7C79"/>
    <w:rsid w:val="000D7D76"/>
    <w:rsid w:val="000E000D"/>
    <w:rsid w:val="000E0099"/>
    <w:rsid w:val="000E0896"/>
    <w:rsid w:val="000E0AE2"/>
    <w:rsid w:val="000E0E94"/>
    <w:rsid w:val="000E10CC"/>
    <w:rsid w:val="000E1516"/>
    <w:rsid w:val="000E1564"/>
    <w:rsid w:val="000E18D6"/>
    <w:rsid w:val="000E19C7"/>
    <w:rsid w:val="000E19CE"/>
    <w:rsid w:val="000E1CC3"/>
    <w:rsid w:val="000E1D13"/>
    <w:rsid w:val="000E20A5"/>
    <w:rsid w:val="000E20F4"/>
    <w:rsid w:val="000E21AC"/>
    <w:rsid w:val="000E2204"/>
    <w:rsid w:val="000E22AA"/>
    <w:rsid w:val="000E267C"/>
    <w:rsid w:val="000E297C"/>
    <w:rsid w:val="000E29AA"/>
    <w:rsid w:val="000E2A5F"/>
    <w:rsid w:val="000E2DC5"/>
    <w:rsid w:val="000E30B9"/>
    <w:rsid w:val="000E3103"/>
    <w:rsid w:val="000E312F"/>
    <w:rsid w:val="000E324B"/>
    <w:rsid w:val="000E3369"/>
    <w:rsid w:val="000E33A0"/>
    <w:rsid w:val="000E33B7"/>
    <w:rsid w:val="000E3999"/>
    <w:rsid w:val="000E39BE"/>
    <w:rsid w:val="000E3C8E"/>
    <w:rsid w:val="000E410B"/>
    <w:rsid w:val="000E424E"/>
    <w:rsid w:val="000E44B9"/>
    <w:rsid w:val="000E46D7"/>
    <w:rsid w:val="000E47A7"/>
    <w:rsid w:val="000E4814"/>
    <w:rsid w:val="000E485C"/>
    <w:rsid w:val="000E48A9"/>
    <w:rsid w:val="000E4B07"/>
    <w:rsid w:val="000E4C30"/>
    <w:rsid w:val="000E4D8E"/>
    <w:rsid w:val="000E4DD8"/>
    <w:rsid w:val="000E5165"/>
    <w:rsid w:val="000E519F"/>
    <w:rsid w:val="000E5346"/>
    <w:rsid w:val="000E536A"/>
    <w:rsid w:val="000E53E9"/>
    <w:rsid w:val="000E57E3"/>
    <w:rsid w:val="000E592A"/>
    <w:rsid w:val="000E5A2B"/>
    <w:rsid w:val="000E5BD2"/>
    <w:rsid w:val="000E5CB8"/>
    <w:rsid w:val="000E5D38"/>
    <w:rsid w:val="000E5D47"/>
    <w:rsid w:val="000E5ED6"/>
    <w:rsid w:val="000E5F0D"/>
    <w:rsid w:val="000E6635"/>
    <w:rsid w:val="000E6C98"/>
    <w:rsid w:val="000E6CAC"/>
    <w:rsid w:val="000E6DD0"/>
    <w:rsid w:val="000E6DD8"/>
    <w:rsid w:val="000E6F14"/>
    <w:rsid w:val="000E6F68"/>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442"/>
    <w:rsid w:val="000F18F3"/>
    <w:rsid w:val="000F1992"/>
    <w:rsid w:val="000F1DFA"/>
    <w:rsid w:val="000F1EBD"/>
    <w:rsid w:val="000F222F"/>
    <w:rsid w:val="000F2233"/>
    <w:rsid w:val="000F2844"/>
    <w:rsid w:val="000F2A5C"/>
    <w:rsid w:val="000F2BAD"/>
    <w:rsid w:val="000F2F9A"/>
    <w:rsid w:val="000F3287"/>
    <w:rsid w:val="000F3391"/>
    <w:rsid w:val="000F3398"/>
    <w:rsid w:val="000F340A"/>
    <w:rsid w:val="000F3638"/>
    <w:rsid w:val="000F377E"/>
    <w:rsid w:val="000F39BC"/>
    <w:rsid w:val="000F39D5"/>
    <w:rsid w:val="000F3A42"/>
    <w:rsid w:val="000F3E99"/>
    <w:rsid w:val="000F3F4F"/>
    <w:rsid w:val="000F4175"/>
    <w:rsid w:val="000F417E"/>
    <w:rsid w:val="000F4887"/>
    <w:rsid w:val="000F4DD0"/>
    <w:rsid w:val="000F5030"/>
    <w:rsid w:val="000F542F"/>
    <w:rsid w:val="000F545A"/>
    <w:rsid w:val="000F54EA"/>
    <w:rsid w:val="000F56F0"/>
    <w:rsid w:val="000F5979"/>
    <w:rsid w:val="000F59FF"/>
    <w:rsid w:val="000F5EB4"/>
    <w:rsid w:val="000F5F7E"/>
    <w:rsid w:val="000F5FBE"/>
    <w:rsid w:val="000F60CD"/>
    <w:rsid w:val="000F6215"/>
    <w:rsid w:val="000F633C"/>
    <w:rsid w:val="000F6344"/>
    <w:rsid w:val="000F64A8"/>
    <w:rsid w:val="000F6681"/>
    <w:rsid w:val="000F6770"/>
    <w:rsid w:val="000F683E"/>
    <w:rsid w:val="000F69F4"/>
    <w:rsid w:val="000F6A35"/>
    <w:rsid w:val="000F6C9B"/>
    <w:rsid w:val="000F6D0D"/>
    <w:rsid w:val="000F6DB5"/>
    <w:rsid w:val="000F6E1E"/>
    <w:rsid w:val="000F6E37"/>
    <w:rsid w:val="000F6FA6"/>
    <w:rsid w:val="000F70A4"/>
    <w:rsid w:val="000F7647"/>
    <w:rsid w:val="000F76C4"/>
    <w:rsid w:val="000F77A1"/>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10C"/>
    <w:rsid w:val="001012BF"/>
    <w:rsid w:val="00101592"/>
    <w:rsid w:val="0010185B"/>
    <w:rsid w:val="001019D8"/>
    <w:rsid w:val="00101E1D"/>
    <w:rsid w:val="0010201D"/>
    <w:rsid w:val="001023FD"/>
    <w:rsid w:val="0010249B"/>
    <w:rsid w:val="00102826"/>
    <w:rsid w:val="0010284E"/>
    <w:rsid w:val="00102E74"/>
    <w:rsid w:val="00102EFA"/>
    <w:rsid w:val="00102F11"/>
    <w:rsid w:val="001031BF"/>
    <w:rsid w:val="001033A6"/>
    <w:rsid w:val="00103472"/>
    <w:rsid w:val="0010361E"/>
    <w:rsid w:val="00103620"/>
    <w:rsid w:val="00103CFC"/>
    <w:rsid w:val="00104179"/>
    <w:rsid w:val="001041E0"/>
    <w:rsid w:val="00104209"/>
    <w:rsid w:val="0010428E"/>
    <w:rsid w:val="00104537"/>
    <w:rsid w:val="0010453C"/>
    <w:rsid w:val="0010455F"/>
    <w:rsid w:val="00104635"/>
    <w:rsid w:val="0010470E"/>
    <w:rsid w:val="0010481A"/>
    <w:rsid w:val="00104A47"/>
    <w:rsid w:val="00104A99"/>
    <w:rsid w:val="00104B71"/>
    <w:rsid w:val="00105485"/>
    <w:rsid w:val="001056A0"/>
    <w:rsid w:val="00105C05"/>
    <w:rsid w:val="00105CB5"/>
    <w:rsid w:val="00105F72"/>
    <w:rsid w:val="00106530"/>
    <w:rsid w:val="00106548"/>
    <w:rsid w:val="00106774"/>
    <w:rsid w:val="00106AB7"/>
    <w:rsid w:val="00106C43"/>
    <w:rsid w:val="00106D72"/>
    <w:rsid w:val="00106E2B"/>
    <w:rsid w:val="0010707A"/>
    <w:rsid w:val="00107354"/>
    <w:rsid w:val="001073F4"/>
    <w:rsid w:val="00107AC7"/>
    <w:rsid w:val="00107FD9"/>
    <w:rsid w:val="00107FFB"/>
    <w:rsid w:val="001101DA"/>
    <w:rsid w:val="001103BB"/>
    <w:rsid w:val="001105A8"/>
    <w:rsid w:val="00110841"/>
    <w:rsid w:val="00110855"/>
    <w:rsid w:val="00110887"/>
    <w:rsid w:val="00110A3E"/>
    <w:rsid w:val="00110AE9"/>
    <w:rsid w:val="00110B9C"/>
    <w:rsid w:val="00110F82"/>
    <w:rsid w:val="001112C7"/>
    <w:rsid w:val="0011133B"/>
    <w:rsid w:val="00111719"/>
    <w:rsid w:val="001117F4"/>
    <w:rsid w:val="00112397"/>
    <w:rsid w:val="0011265D"/>
    <w:rsid w:val="00112B4C"/>
    <w:rsid w:val="00112C0B"/>
    <w:rsid w:val="00112C15"/>
    <w:rsid w:val="00112D3E"/>
    <w:rsid w:val="00112DC0"/>
    <w:rsid w:val="00112E73"/>
    <w:rsid w:val="00112FFC"/>
    <w:rsid w:val="001131BE"/>
    <w:rsid w:val="0011328B"/>
    <w:rsid w:val="00113299"/>
    <w:rsid w:val="001132A4"/>
    <w:rsid w:val="00113411"/>
    <w:rsid w:val="001134FF"/>
    <w:rsid w:val="001138F8"/>
    <w:rsid w:val="00113900"/>
    <w:rsid w:val="00113ABA"/>
    <w:rsid w:val="00113CBE"/>
    <w:rsid w:val="00113E9D"/>
    <w:rsid w:val="00114040"/>
    <w:rsid w:val="001140A0"/>
    <w:rsid w:val="00114468"/>
    <w:rsid w:val="0011449A"/>
    <w:rsid w:val="00114928"/>
    <w:rsid w:val="00114AE7"/>
    <w:rsid w:val="00114DF8"/>
    <w:rsid w:val="00114E12"/>
    <w:rsid w:val="001150BC"/>
    <w:rsid w:val="00115257"/>
    <w:rsid w:val="001155E2"/>
    <w:rsid w:val="00115A94"/>
    <w:rsid w:val="00115C28"/>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C91"/>
    <w:rsid w:val="00117DB5"/>
    <w:rsid w:val="00120008"/>
    <w:rsid w:val="00120021"/>
    <w:rsid w:val="00120181"/>
    <w:rsid w:val="001201B3"/>
    <w:rsid w:val="00120221"/>
    <w:rsid w:val="001203F7"/>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2CB4"/>
    <w:rsid w:val="001230D9"/>
    <w:rsid w:val="00123134"/>
    <w:rsid w:val="00123146"/>
    <w:rsid w:val="001234FE"/>
    <w:rsid w:val="00123794"/>
    <w:rsid w:val="00123BB1"/>
    <w:rsid w:val="00123BB2"/>
    <w:rsid w:val="00123DFA"/>
    <w:rsid w:val="00123FAB"/>
    <w:rsid w:val="0012411B"/>
    <w:rsid w:val="0012411E"/>
    <w:rsid w:val="001241D1"/>
    <w:rsid w:val="001247C1"/>
    <w:rsid w:val="00124BE8"/>
    <w:rsid w:val="00124DCB"/>
    <w:rsid w:val="001251B9"/>
    <w:rsid w:val="00125280"/>
    <w:rsid w:val="0012528F"/>
    <w:rsid w:val="001253D9"/>
    <w:rsid w:val="001255BA"/>
    <w:rsid w:val="00125705"/>
    <w:rsid w:val="00125731"/>
    <w:rsid w:val="0012597F"/>
    <w:rsid w:val="00125B5D"/>
    <w:rsid w:val="00125BB2"/>
    <w:rsid w:val="0012603D"/>
    <w:rsid w:val="001260DE"/>
    <w:rsid w:val="00126101"/>
    <w:rsid w:val="0012614F"/>
    <w:rsid w:val="001261CB"/>
    <w:rsid w:val="001266B2"/>
    <w:rsid w:val="00126A25"/>
    <w:rsid w:val="00126AB8"/>
    <w:rsid w:val="00126B43"/>
    <w:rsid w:val="00126D26"/>
    <w:rsid w:val="00126E6D"/>
    <w:rsid w:val="00127409"/>
    <w:rsid w:val="0012773D"/>
    <w:rsid w:val="00127C03"/>
    <w:rsid w:val="00130975"/>
    <w:rsid w:val="001309A4"/>
    <w:rsid w:val="00130B65"/>
    <w:rsid w:val="00130F43"/>
    <w:rsid w:val="0013174D"/>
    <w:rsid w:val="00131863"/>
    <w:rsid w:val="0013188F"/>
    <w:rsid w:val="00131E4D"/>
    <w:rsid w:val="00132087"/>
    <w:rsid w:val="001322EA"/>
    <w:rsid w:val="00132596"/>
    <w:rsid w:val="00132656"/>
    <w:rsid w:val="001328FC"/>
    <w:rsid w:val="00132B7D"/>
    <w:rsid w:val="00132BCB"/>
    <w:rsid w:val="00133228"/>
    <w:rsid w:val="00133372"/>
    <w:rsid w:val="00133511"/>
    <w:rsid w:val="00133669"/>
    <w:rsid w:val="001336BC"/>
    <w:rsid w:val="00133878"/>
    <w:rsid w:val="00133DC3"/>
    <w:rsid w:val="00133F35"/>
    <w:rsid w:val="00133F5D"/>
    <w:rsid w:val="0013439E"/>
    <w:rsid w:val="00134E0B"/>
    <w:rsid w:val="00134E64"/>
    <w:rsid w:val="0013552B"/>
    <w:rsid w:val="00135D97"/>
    <w:rsid w:val="00135DCA"/>
    <w:rsid w:val="0013617E"/>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1A"/>
    <w:rsid w:val="00140129"/>
    <w:rsid w:val="001401AE"/>
    <w:rsid w:val="0014068A"/>
    <w:rsid w:val="00140C9C"/>
    <w:rsid w:val="001413BC"/>
    <w:rsid w:val="00141442"/>
    <w:rsid w:val="00141722"/>
    <w:rsid w:val="00141C06"/>
    <w:rsid w:val="00141FCF"/>
    <w:rsid w:val="00142036"/>
    <w:rsid w:val="001420B2"/>
    <w:rsid w:val="001422A5"/>
    <w:rsid w:val="001425AA"/>
    <w:rsid w:val="001426C0"/>
    <w:rsid w:val="001426F4"/>
    <w:rsid w:val="00142783"/>
    <w:rsid w:val="00142C6A"/>
    <w:rsid w:val="00142D1E"/>
    <w:rsid w:val="00142D6F"/>
    <w:rsid w:val="00142EF5"/>
    <w:rsid w:val="001431FC"/>
    <w:rsid w:val="00143208"/>
    <w:rsid w:val="001433BD"/>
    <w:rsid w:val="001434DA"/>
    <w:rsid w:val="00143763"/>
    <w:rsid w:val="00143840"/>
    <w:rsid w:val="00143ADD"/>
    <w:rsid w:val="00143B43"/>
    <w:rsid w:val="00143E83"/>
    <w:rsid w:val="00143E90"/>
    <w:rsid w:val="00144121"/>
    <w:rsid w:val="00144141"/>
    <w:rsid w:val="001441A1"/>
    <w:rsid w:val="00144BB6"/>
    <w:rsid w:val="00144D21"/>
    <w:rsid w:val="00144D70"/>
    <w:rsid w:val="00144E40"/>
    <w:rsid w:val="00145528"/>
    <w:rsid w:val="001455D4"/>
    <w:rsid w:val="00145973"/>
    <w:rsid w:val="00145C1B"/>
    <w:rsid w:val="00145C8C"/>
    <w:rsid w:val="0014651E"/>
    <w:rsid w:val="00146645"/>
    <w:rsid w:val="00146823"/>
    <w:rsid w:val="001469E3"/>
    <w:rsid w:val="001469EE"/>
    <w:rsid w:val="00146AB6"/>
    <w:rsid w:val="001473D6"/>
    <w:rsid w:val="0014765E"/>
    <w:rsid w:val="00147810"/>
    <w:rsid w:val="0014786E"/>
    <w:rsid w:val="00147A0B"/>
    <w:rsid w:val="00147A2B"/>
    <w:rsid w:val="00147AAC"/>
    <w:rsid w:val="00147AB4"/>
    <w:rsid w:val="00147D1B"/>
    <w:rsid w:val="00150435"/>
    <w:rsid w:val="0015049E"/>
    <w:rsid w:val="001507F5"/>
    <w:rsid w:val="00150A1F"/>
    <w:rsid w:val="00150ACE"/>
    <w:rsid w:val="00150ADB"/>
    <w:rsid w:val="00150C9F"/>
    <w:rsid w:val="00150D24"/>
    <w:rsid w:val="00150DBA"/>
    <w:rsid w:val="00151301"/>
    <w:rsid w:val="00151694"/>
    <w:rsid w:val="00151852"/>
    <w:rsid w:val="00151894"/>
    <w:rsid w:val="00151EBB"/>
    <w:rsid w:val="00151EE6"/>
    <w:rsid w:val="001520AE"/>
    <w:rsid w:val="001523C5"/>
    <w:rsid w:val="0015243D"/>
    <w:rsid w:val="00152870"/>
    <w:rsid w:val="00152928"/>
    <w:rsid w:val="001529B5"/>
    <w:rsid w:val="00152AAD"/>
    <w:rsid w:val="00152C3A"/>
    <w:rsid w:val="00152C4C"/>
    <w:rsid w:val="00152CC2"/>
    <w:rsid w:val="0015302A"/>
    <w:rsid w:val="001530C4"/>
    <w:rsid w:val="0015330E"/>
    <w:rsid w:val="00153345"/>
    <w:rsid w:val="001533D0"/>
    <w:rsid w:val="00153756"/>
    <w:rsid w:val="00153B23"/>
    <w:rsid w:val="00153B49"/>
    <w:rsid w:val="00153EFB"/>
    <w:rsid w:val="00153FC1"/>
    <w:rsid w:val="00154047"/>
    <w:rsid w:val="00154608"/>
    <w:rsid w:val="00154711"/>
    <w:rsid w:val="0015480A"/>
    <w:rsid w:val="00154833"/>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43C"/>
    <w:rsid w:val="00156497"/>
    <w:rsid w:val="00156876"/>
    <w:rsid w:val="00156B1D"/>
    <w:rsid w:val="00156B3E"/>
    <w:rsid w:val="00156ED2"/>
    <w:rsid w:val="00156F21"/>
    <w:rsid w:val="00156FCD"/>
    <w:rsid w:val="0015772D"/>
    <w:rsid w:val="00157B58"/>
    <w:rsid w:val="00157D8E"/>
    <w:rsid w:val="00157DC4"/>
    <w:rsid w:val="0016028E"/>
    <w:rsid w:val="00160486"/>
    <w:rsid w:val="00160A8A"/>
    <w:rsid w:val="00160A94"/>
    <w:rsid w:val="00160F05"/>
    <w:rsid w:val="00160F54"/>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BF9"/>
    <w:rsid w:val="00163E48"/>
    <w:rsid w:val="00163F7A"/>
    <w:rsid w:val="0016419C"/>
    <w:rsid w:val="0016480A"/>
    <w:rsid w:val="001648F4"/>
    <w:rsid w:val="00164A63"/>
    <w:rsid w:val="00164ACE"/>
    <w:rsid w:val="00164C02"/>
    <w:rsid w:val="00164C59"/>
    <w:rsid w:val="00164CAA"/>
    <w:rsid w:val="00164D9D"/>
    <w:rsid w:val="00164F06"/>
    <w:rsid w:val="00164F61"/>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26"/>
    <w:rsid w:val="0016716A"/>
    <w:rsid w:val="00167333"/>
    <w:rsid w:val="0016752D"/>
    <w:rsid w:val="00167671"/>
    <w:rsid w:val="00167690"/>
    <w:rsid w:val="001677FC"/>
    <w:rsid w:val="0016787B"/>
    <w:rsid w:val="00167ACC"/>
    <w:rsid w:val="00167B02"/>
    <w:rsid w:val="00167B8C"/>
    <w:rsid w:val="00167EFC"/>
    <w:rsid w:val="00167F9E"/>
    <w:rsid w:val="0017009D"/>
    <w:rsid w:val="0017015C"/>
    <w:rsid w:val="001703FE"/>
    <w:rsid w:val="00170474"/>
    <w:rsid w:val="001704F3"/>
    <w:rsid w:val="00170878"/>
    <w:rsid w:val="00170910"/>
    <w:rsid w:val="00170A88"/>
    <w:rsid w:val="00171154"/>
    <w:rsid w:val="00171305"/>
    <w:rsid w:val="001717C1"/>
    <w:rsid w:val="001718E7"/>
    <w:rsid w:val="00171F0C"/>
    <w:rsid w:val="001720DD"/>
    <w:rsid w:val="0017269E"/>
    <w:rsid w:val="00172A81"/>
    <w:rsid w:val="00172AC3"/>
    <w:rsid w:val="00172DDB"/>
    <w:rsid w:val="00173097"/>
    <w:rsid w:val="00173145"/>
    <w:rsid w:val="00173176"/>
    <w:rsid w:val="00173198"/>
    <w:rsid w:val="0017323B"/>
    <w:rsid w:val="0017333E"/>
    <w:rsid w:val="001735F0"/>
    <w:rsid w:val="0017374F"/>
    <w:rsid w:val="00173815"/>
    <w:rsid w:val="00173BB7"/>
    <w:rsid w:val="00173C2A"/>
    <w:rsid w:val="00173CA8"/>
    <w:rsid w:val="00173E54"/>
    <w:rsid w:val="0017419B"/>
    <w:rsid w:val="001741AF"/>
    <w:rsid w:val="001742DD"/>
    <w:rsid w:val="001744D0"/>
    <w:rsid w:val="0017474B"/>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63C"/>
    <w:rsid w:val="00176A55"/>
    <w:rsid w:val="00176BF1"/>
    <w:rsid w:val="00176F57"/>
    <w:rsid w:val="0017710B"/>
    <w:rsid w:val="001772F7"/>
    <w:rsid w:val="00177522"/>
    <w:rsid w:val="00177697"/>
    <w:rsid w:val="001776AD"/>
    <w:rsid w:val="001776B1"/>
    <w:rsid w:val="00177A59"/>
    <w:rsid w:val="00177C21"/>
    <w:rsid w:val="00177C59"/>
    <w:rsid w:val="00177D2A"/>
    <w:rsid w:val="0018022C"/>
    <w:rsid w:val="001802EB"/>
    <w:rsid w:val="00180606"/>
    <w:rsid w:val="0018060E"/>
    <w:rsid w:val="001806C4"/>
    <w:rsid w:val="001807AE"/>
    <w:rsid w:val="00180B2F"/>
    <w:rsid w:val="00180C2E"/>
    <w:rsid w:val="00180E2D"/>
    <w:rsid w:val="00181406"/>
    <w:rsid w:val="0018190B"/>
    <w:rsid w:val="00181929"/>
    <w:rsid w:val="001819A6"/>
    <w:rsid w:val="00181AC4"/>
    <w:rsid w:val="00181C10"/>
    <w:rsid w:val="00181EFA"/>
    <w:rsid w:val="00181F42"/>
    <w:rsid w:val="00181FB4"/>
    <w:rsid w:val="00182285"/>
    <w:rsid w:val="001822DD"/>
    <w:rsid w:val="001823D2"/>
    <w:rsid w:val="00182655"/>
    <w:rsid w:val="00182792"/>
    <w:rsid w:val="00182A7B"/>
    <w:rsid w:val="00182CEB"/>
    <w:rsid w:val="001832D0"/>
    <w:rsid w:val="001832E1"/>
    <w:rsid w:val="00183485"/>
    <w:rsid w:val="0018348E"/>
    <w:rsid w:val="001835BF"/>
    <w:rsid w:val="00183791"/>
    <w:rsid w:val="00183B9C"/>
    <w:rsid w:val="00183D93"/>
    <w:rsid w:val="0018441B"/>
    <w:rsid w:val="0018447B"/>
    <w:rsid w:val="0018447F"/>
    <w:rsid w:val="001845FC"/>
    <w:rsid w:val="00184624"/>
    <w:rsid w:val="001848BB"/>
    <w:rsid w:val="00184A35"/>
    <w:rsid w:val="00184AD8"/>
    <w:rsid w:val="00184BA1"/>
    <w:rsid w:val="00184E2D"/>
    <w:rsid w:val="001851A2"/>
    <w:rsid w:val="0018560B"/>
    <w:rsid w:val="00185ABE"/>
    <w:rsid w:val="00185E83"/>
    <w:rsid w:val="00185EFB"/>
    <w:rsid w:val="001860BB"/>
    <w:rsid w:val="001863FB"/>
    <w:rsid w:val="001864FC"/>
    <w:rsid w:val="0018660A"/>
    <w:rsid w:val="0018662E"/>
    <w:rsid w:val="00186712"/>
    <w:rsid w:val="001867B8"/>
    <w:rsid w:val="001868A5"/>
    <w:rsid w:val="001868FF"/>
    <w:rsid w:val="00186992"/>
    <w:rsid w:val="00186B0F"/>
    <w:rsid w:val="00186CCE"/>
    <w:rsid w:val="00186EE1"/>
    <w:rsid w:val="00186F3D"/>
    <w:rsid w:val="00186F6A"/>
    <w:rsid w:val="00187484"/>
    <w:rsid w:val="00187568"/>
    <w:rsid w:val="00187588"/>
    <w:rsid w:val="001876F5"/>
    <w:rsid w:val="00187840"/>
    <w:rsid w:val="00187980"/>
    <w:rsid w:val="001879C4"/>
    <w:rsid w:val="00187E5E"/>
    <w:rsid w:val="00190014"/>
    <w:rsid w:val="00190259"/>
    <w:rsid w:val="001905E0"/>
    <w:rsid w:val="001907B6"/>
    <w:rsid w:val="00190AF7"/>
    <w:rsid w:val="00190C18"/>
    <w:rsid w:val="00190DE6"/>
    <w:rsid w:val="00190E78"/>
    <w:rsid w:val="00191453"/>
    <w:rsid w:val="001915E2"/>
    <w:rsid w:val="00191716"/>
    <w:rsid w:val="00191778"/>
    <w:rsid w:val="001917E7"/>
    <w:rsid w:val="00191825"/>
    <w:rsid w:val="00191C7A"/>
    <w:rsid w:val="00191F46"/>
    <w:rsid w:val="0019241B"/>
    <w:rsid w:val="001925E1"/>
    <w:rsid w:val="00192943"/>
    <w:rsid w:val="0019297B"/>
    <w:rsid w:val="00192B3A"/>
    <w:rsid w:val="00192D09"/>
    <w:rsid w:val="00192DA9"/>
    <w:rsid w:val="00193079"/>
    <w:rsid w:val="00193170"/>
    <w:rsid w:val="00193327"/>
    <w:rsid w:val="00193445"/>
    <w:rsid w:val="001937F4"/>
    <w:rsid w:val="0019380A"/>
    <w:rsid w:val="001938F7"/>
    <w:rsid w:val="00193B63"/>
    <w:rsid w:val="00193FFA"/>
    <w:rsid w:val="00194276"/>
    <w:rsid w:val="0019468B"/>
    <w:rsid w:val="00195066"/>
    <w:rsid w:val="001953EF"/>
    <w:rsid w:val="00195404"/>
    <w:rsid w:val="00195884"/>
    <w:rsid w:val="00195A3A"/>
    <w:rsid w:val="00195A94"/>
    <w:rsid w:val="00195B26"/>
    <w:rsid w:val="00195BAA"/>
    <w:rsid w:val="00195D17"/>
    <w:rsid w:val="00195E21"/>
    <w:rsid w:val="001960FE"/>
    <w:rsid w:val="0019639F"/>
    <w:rsid w:val="00196537"/>
    <w:rsid w:val="001965ED"/>
    <w:rsid w:val="001966DF"/>
    <w:rsid w:val="00196909"/>
    <w:rsid w:val="00196AC0"/>
    <w:rsid w:val="00196AE2"/>
    <w:rsid w:val="00196BCE"/>
    <w:rsid w:val="00196D04"/>
    <w:rsid w:val="00196FE7"/>
    <w:rsid w:val="001970C1"/>
    <w:rsid w:val="00197215"/>
    <w:rsid w:val="0019724F"/>
    <w:rsid w:val="0019725D"/>
    <w:rsid w:val="00197282"/>
    <w:rsid w:val="0019736D"/>
    <w:rsid w:val="001976E6"/>
    <w:rsid w:val="0019770E"/>
    <w:rsid w:val="0019799E"/>
    <w:rsid w:val="00197C21"/>
    <w:rsid w:val="00197D52"/>
    <w:rsid w:val="00197F5D"/>
    <w:rsid w:val="001A00DC"/>
    <w:rsid w:val="001A0164"/>
    <w:rsid w:val="001A0541"/>
    <w:rsid w:val="001A0564"/>
    <w:rsid w:val="001A0746"/>
    <w:rsid w:val="001A09BF"/>
    <w:rsid w:val="001A0A58"/>
    <w:rsid w:val="001A0A74"/>
    <w:rsid w:val="001A0A8F"/>
    <w:rsid w:val="001A0C45"/>
    <w:rsid w:val="001A1089"/>
    <w:rsid w:val="001A1EF4"/>
    <w:rsid w:val="001A21B4"/>
    <w:rsid w:val="001A21EA"/>
    <w:rsid w:val="001A22B6"/>
    <w:rsid w:val="001A2936"/>
    <w:rsid w:val="001A2ABC"/>
    <w:rsid w:val="001A2C0A"/>
    <w:rsid w:val="001A2C91"/>
    <w:rsid w:val="001A30FE"/>
    <w:rsid w:val="001A31F3"/>
    <w:rsid w:val="001A321C"/>
    <w:rsid w:val="001A3370"/>
    <w:rsid w:val="001A3461"/>
    <w:rsid w:val="001A35F5"/>
    <w:rsid w:val="001A41B3"/>
    <w:rsid w:val="001A41D6"/>
    <w:rsid w:val="001A41E2"/>
    <w:rsid w:val="001A42BA"/>
    <w:rsid w:val="001A43AC"/>
    <w:rsid w:val="001A442E"/>
    <w:rsid w:val="001A454D"/>
    <w:rsid w:val="001A45B4"/>
    <w:rsid w:val="001A4763"/>
    <w:rsid w:val="001A48A9"/>
    <w:rsid w:val="001A4DAE"/>
    <w:rsid w:val="001A4ED2"/>
    <w:rsid w:val="001A5658"/>
    <w:rsid w:val="001A566F"/>
    <w:rsid w:val="001A585E"/>
    <w:rsid w:val="001A5B5B"/>
    <w:rsid w:val="001A5D36"/>
    <w:rsid w:val="001A6254"/>
    <w:rsid w:val="001A6315"/>
    <w:rsid w:val="001A633A"/>
    <w:rsid w:val="001A685F"/>
    <w:rsid w:val="001A6B4A"/>
    <w:rsid w:val="001A6BD8"/>
    <w:rsid w:val="001A6D0E"/>
    <w:rsid w:val="001A6E2C"/>
    <w:rsid w:val="001A7695"/>
    <w:rsid w:val="001A7731"/>
    <w:rsid w:val="001A777D"/>
    <w:rsid w:val="001A77A3"/>
    <w:rsid w:val="001A7C75"/>
    <w:rsid w:val="001B04F9"/>
    <w:rsid w:val="001B0AD6"/>
    <w:rsid w:val="001B0D53"/>
    <w:rsid w:val="001B0EF3"/>
    <w:rsid w:val="001B1055"/>
    <w:rsid w:val="001B125B"/>
    <w:rsid w:val="001B1600"/>
    <w:rsid w:val="001B17CD"/>
    <w:rsid w:val="001B1AFB"/>
    <w:rsid w:val="001B1E08"/>
    <w:rsid w:val="001B1E8C"/>
    <w:rsid w:val="001B1F06"/>
    <w:rsid w:val="001B2076"/>
    <w:rsid w:val="001B20B7"/>
    <w:rsid w:val="001B252B"/>
    <w:rsid w:val="001B2631"/>
    <w:rsid w:val="001B26B4"/>
    <w:rsid w:val="001B2DA4"/>
    <w:rsid w:val="001B2F77"/>
    <w:rsid w:val="001B3085"/>
    <w:rsid w:val="001B3178"/>
    <w:rsid w:val="001B342D"/>
    <w:rsid w:val="001B3743"/>
    <w:rsid w:val="001B375B"/>
    <w:rsid w:val="001B3B26"/>
    <w:rsid w:val="001B3B99"/>
    <w:rsid w:val="001B3C18"/>
    <w:rsid w:val="001B3E68"/>
    <w:rsid w:val="001B3FCA"/>
    <w:rsid w:val="001B4078"/>
    <w:rsid w:val="001B41D7"/>
    <w:rsid w:val="001B4284"/>
    <w:rsid w:val="001B42AC"/>
    <w:rsid w:val="001B4312"/>
    <w:rsid w:val="001B43BA"/>
    <w:rsid w:val="001B45A1"/>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753"/>
    <w:rsid w:val="001B786A"/>
    <w:rsid w:val="001C0514"/>
    <w:rsid w:val="001C0784"/>
    <w:rsid w:val="001C085E"/>
    <w:rsid w:val="001C0892"/>
    <w:rsid w:val="001C0944"/>
    <w:rsid w:val="001C0B0D"/>
    <w:rsid w:val="001C0DD7"/>
    <w:rsid w:val="001C0E0C"/>
    <w:rsid w:val="001C10D6"/>
    <w:rsid w:val="001C1191"/>
    <w:rsid w:val="001C1490"/>
    <w:rsid w:val="001C19E8"/>
    <w:rsid w:val="001C1A85"/>
    <w:rsid w:val="001C1BA6"/>
    <w:rsid w:val="001C1DED"/>
    <w:rsid w:val="001C1EB2"/>
    <w:rsid w:val="001C2028"/>
    <w:rsid w:val="001C20CE"/>
    <w:rsid w:val="001C21D3"/>
    <w:rsid w:val="001C271E"/>
    <w:rsid w:val="001C287F"/>
    <w:rsid w:val="001C29C7"/>
    <w:rsid w:val="001C2D39"/>
    <w:rsid w:val="001C3290"/>
    <w:rsid w:val="001C3603"/>
    <w:rsid w:val="001C39DD"/>
    <w:rsid w:val="001C3E15"/>
    <w:rsid w:val="001C408F"/>
    <w:rsid w:val="001C4752"/>
    <w:rsid w:val="001C48FC"/>
    <w:rsid w:val="001C4C44"/>
    <w:rsid w:val="001C4D8C"/>
    <w:rsid w:val="001C4EA7"/>
    <w:rsid w:val="001C4F9C"/>
    <w:rsid w:val="001C509A"/>
    <w:rsid w:val="001C51A2"/>
    <w:rsid w:val="001C51DD"/>
    <w:rsid w:val="001C53BD"/>
    <w:rsid w:val="001C5DE5"/>
    <w:rsid w:val="001C5F80"/>
    <w:rsid w:val="001C61A1"/>
    <w:rsid w:val="001C64EB"/>
    <w:rsid w:val="001C662D"/>
    <w:rsid w:val="001C6929"/>
    <w:rsid w:val="001C6943"/>
    <w:rsid w:val="001C697D"/>
    <w:rsid w:val="001C6C68"/>
    <w:rsid w:val="001C6D4B"/>
    <w:rsid w:val="001C6DED"/>
    <w:rsid w:val="001C6ED4"/>
    <w:rsid w:val="001C6F88"/>
    <w:rsid w:val="001C7099"/>
    <w:rsid w:val="001C737A"/>
    <w:rsid w:val="001C7553"/>
    <w:rsid w:val="001C7B06"/>
    <w:rsid w:val="001C7E8F"/>
    <w:rsid w:val="001D00FE"/>
    <w:rsid w:val="001D0592"/>
    <w:rsid w:val="001D06C1"/>
    <w:rsid w:val="001D08D9"/>
    <w:rsid w:val="001D08F3"/>
    <w:rsid w:val="001D09C0"/>
    <w:rsid w:val="001D0A6F"/>
    <w:rsid w:val="001D0B4C"/>
    <w:rsid w:val="001D0C1F"/>
    <w:rsid w:val="001D0D77"/>
    <w:rsid w:val="001D0E00"/>
    <w:rsid w:val="001D0E08"/>
    <w:rsid w:val="001D0F83"/>
    <w:rsid w:val="001D15FF"/>
    <w:rsid w:val="001D1649"/>
    <w:rsid w:val="001D1A69"/>
    <w:rsid w:val="001D1FED"/>
    <w:rsid w:val="001D20D6"/>
    <w:rsid w:val="001D22E2"/>
    <w:rsid w:val="001D27BF"/>
    <w:rsid w:val="001D2874"/>
    <w:rsid w:val="001D2907"/>
    <w:rsid w:val="001D2BC4"/>
    <w:rsid w:val="001D2C90"/>
    <w:rsid w:val="001D2FBF"/>
    <w:rsid w:val="001D30E7"/>
    <w:rsid w:val="001D326E"/>
    <w:rsid w:val="001D32E8"/>
    <w:rsid w:val="001D3360"/>
    <w:rsid w:val="001D375B"/>
    <w:rsid w:val="001D3857"/>
    <w:rsid w:val="001D3932"/>
    <w:rsid w:val="001D3CC3"/>
    <w:rsid w:val="001D3DB7"/>
    <w:rsid w:val="001D3EEA"/>
    <w:rsid w:val="001D3F4B"/>
    <w:rsid w:val="001D3FA8"/>
    <w:rsid w:val="001D47AA"/>
    <w:rsid w:val="001D4892"/>
    <w:rsid w:val="001D4899"/>
    <w:rsid w:val="001D48BB"/>
    <w:rsid w:val="001D4D58"/>
    <w:rsid w:val="001D4E1F"/>
    <w:rsid w:val="001D5329"/>
    <w:rsid w:val="001D5627"/>
    <w:rsid w:val="001D5F79"/>
    <w:rsid w:val="001D6335"/>
    <w:rsid w:val="001D6584"/>
    <w:rsid w:val="001D6A0B"/>
    <w:rsid w:val="001D6A7D"/>
    <w:rsid w:val="001D6E01"/>
    <w:rsid w:val="001D6F1D"/>
    <w:rsid w:val="001D7116"/>
    <w:rsid w:val="001D721D"/>
    <w:rsid w:val="001D73C1"/>
    <w:rsid w:val="001D775E"/>
    <w:rsid w:val="001D777B"/>
    <w:rsid w:val="001D77CF"/>
    <w:rsid w:val="001D7998"/>
    <w:rsid w:val="001D7D7F"/>
    <w:rsid w:val="001D7E9D"/>
    <w:rsid w:val="001D7F67"/>
    <w:rsid w:val="001D7FBD"/>
    <w:rsid w:val="001E0249"/>
    <w:rsid w:val="001E057F"/>
    <w:rsid w:val="001E05AF"/>
    <w:rsid w:val="001E08A6"/>
    <w:rsid w:val="001E0B0B"/>
    <w:rsid w:val="001E0E4B"/>
    <w:rsid w:val="001E0FAA"/>
    <w:rsid w:val="001E1016"/>
    <w:rsid w:val="001E107E"/>
    <w:rsid w:val="001E129D"/>
    <w:rsid w:val="001E1710"/>
    <w:rsid w:val="001E18EA"/>
    <w:rsid w:val="001E196C"/>
    <w:rsid w:val="001E1A64"/>
    <w:rsid w:val="001E1AFE"/>
    <w:rsid w:val="001E1B24"/>
    <w:rsid w:val="001E1E4F"/>
    <w:rsid w:val="001E1E84"/>
    <w:rsid w:val="001E2D7F"/>
    <w:rsid w:val="001E3326"/>
    <w:rsid w:val="001E34ED"/>
    <w:rsid w:val="001E3770"/>
    <w:rsid w:val="001E37A3"/>
    <w:rsid w:val="001E37C1"/>
    <w:rsid w:val="001E38ED"/>
    <w:rsid w:val="001E3915"/>
    <w:rsid w:val="001E3B18"/>
    <w:rsid w:val="001E3D0C"/>
    <w:rsid w:val="001E3E76"/>
    <w:rsid w:val="001E3ECC"/>
    <w:rsid w:val="001E3EF5"/>
    <w:rsid w:val="001E40B2"/>
    <w:rsid w:val="001E42E8"/>
    <w:rsid w:val="001E4705"/>
    <w:rsid w:val="001E49D3"/>
    <w:rsid w:val="001E4CF8"/>
    <w:rsid w:val="001E50AF"/>
    <w:rsid w:val="001E5264"/>
    <w:rsid w:val="001E55EE"/>
    <w:rsid w:val="001E5638"/>
    <w:rsid w:val="001E5705"/>
    <w:rsid w:val="001E5771"/>
    <w:rsid w:val="001E594D"/>
    <w:rsid w:val="001E5AF6"/>
    <w:rsid w:val="001E5D2B"/>
    <w:rsid w:val="001E5D7B"/>
    <w:rsid w:val="001E601E"/>
    <w:rsid w:val="001E6052"/>
    <w:rsid w:val="001E62C9"/>
    <w:rsid w:val="001E62CB"/>
    <w:rsid w:val="001E65D5"/>
    <w:rsid w:val="001E6738"/>
    <w:rsid w:val="001E6797"/>
    <w:rsid w:val="001E6860"/>
    <w:rsid w:val="001E68A3"/>
    <w:rsid w:val="001E6A4B"/>
    <w:rsid w:val="001E6E2C"/>
    <w:rsid w:val="001E6E75"/>
    <w:rsid w:val="001E6EA4"/>
    <w:rsid w:val="001E6F52"/>
    <w:rsid w:val="001E7104"/>
    <w:rsid w:val="001E7408"/>
    <w:rsid w:val="001E7B55"/>
    <w:rsid w:val="001E7CC8"/>
    <w:rsid w:val="001F001E"/>
    <w:rsid w:val="001F03B3"/>
    <w:rsid w:val="001F0420"/>
    <w:rsid w:val="001F0477"/>
    <w:rsid w:val="001F0648"/>
    <w:rsid w:val="001F067F"/>
    <w:rsid w:val="001F09C2"/>
    <w:rsid w:val="001F1174"/>
    <w:rsid w:val="001F13D5"/>
    <w:rsid w:val="001F142E"/>
    <w:rsid w:val="001F1579"/>
    <w:rsid w:val="001F1699"/>
    <w:rsid w:val="001F1750"/>
    <w:rsid w:val="001F186D"/>
    <w:rsid w:val="001F2256"/>
    <w:rsid w:val="001F2426"/>
    <w:rsid w:val="001F253E"/>
    <w:rsid w:val="001F2682"/>
    <w:rsid w:val="001F26FB"/>
    <w:rsid w:val="001F29FA"/>
    <w:rsid w:val="001F2DF5"/>
    <w:rsid w:val="001F3069"/>
    <w:rsid w:val="001F3946"/>
    <w:rsid w:val="001F39C3"/>
    <w:rsid w:val="001F3ADB"/>
    <w:rsid w:val="001F3C82"/>
    <w:rsid w:val="001F3CAC"/>
    <w:rsid w:val="001F3E57"/>
    <w:rsid w:val="001F3E8C"/>
    <w:rsid w:val="001F4140"/>
    <w:rsid w:val="001F41D8"/>
    <w:rsid w:val="001F4268"/>
    <w:rsid w:val="001F43F3"/>
    <w:rsid w:val="001F4B54"/>
    <w:rsid w:val="001F4C4C"/>
    <w:rsid w:val="001F4F75"/>
    <w:rsid w:val="001F5136"/>
    <w:rsid w:val="001F5736"/>
    <w:rsid w:val="001F5756"/>
    <w:rsid w:val="001F5944"/>
    <w:rsid w:val="001F5E6F"/>
    <w:rsid w:val="001F5FB3"/>
    <w:rsid w:val="001F6121"/>
    <w:rsid w:val="001F62FF"/>
    <w:rsid w:val="001F6379"/>
    <w:rsid w:val="001F658E"/>
    <w:rsid w:val="001F65CC"/>
    <w:rsid w:val="001F69AF"/>
    <w:rsid w:val="001F6B0F"/>
    <w:rsid w:val="001F6B6B"/>
    <w:rsid w:val="001F6DB0"/>
    <w:rsid w:val="001F73B4"/>
    <w:rsid w:val="001F7481"/>
    <w:rsid w:val="00200087"/>
    <w:rsid w:val="0020025C"/>
    <w:rsid w:val="002003AC"/>
    <w:rsid w:val="002004D2"/>
    <w:rsid w:val="00200CB0"/>
    <w:rsid w:val="00200D07"/>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2AE"/>
    <w:rsid w:val="002027F1"/>
    <w:rsid w:val="0020290C"/>
    <w:rsid w:val="00202E6E"/>
    <w:rsid w:val="00202E7D"/>
    <w:rsid w:val="00202FCC"/>
    <w:rsid w:val="002033EE"/>
    <w:rsid w:val="00203491"/>
    <w:rsid w:val="0020381E"/>
    <w:rsid w:val="00203D50"/>
    <w:rsid w:val="00203D78"/>
    <w:rsid w:val="002044B6"/>
    <w:rsid w:val="00204579"/>
    <w:rsid w:val="00204667"/>
    <w:rsid w:val="00204878"/>
    <w:rsid w:val="00204F68"/>
    <w:rsid w:val="00204FD9"/>
    <w:rsid w:val="00205079"/>
    <w:rsid w:val="0020514C"/>
    <w:rsid w:val="002052C0"/>
    <w:rsid w:val="002052C8"/>
    <w:rsid w:val="002058B7"/>
    <w:rsid w:val="002058CC"/>
    <w:rsid w:val="00205E9A"/>
    <w:rsid w:val="00205ED2"/>
    <w:rsid w:val="00205FC5"/>
    <w:rsid w:val="00206075"/>
    <w:rsid w:val="00206312"/>
    <w:rsid w:val="002063C0"/>
    <w:rsid w:val="00206593"/>
    <w:rsid w:val="00206892"/>
    <w:rsid w:val="002069CB"/>
    <w:rsid w:val="0020704B"/>
    <w:rsid w:val="002072F1"/>
    <w:rsid w:val="002079CE"/>
    <w:rsid w:val="00207B30"/>
    <w:rsid w:val="00207CB2"/>
    <w:rsid w:val="00210118"/>
    <w:rsid w:val="00210136"/>
    <w:rsid w:val="00210387"/>
    <w:rsid w:val="00210392"/>
    <w:rsid w:val="0021043B"/>
    <w:rsid w:val="00210622"/>
    <w:rsid w:val="00210AB2"/>
    <w:rsid w:val="00210FA7"/>
    <w:rsid w:val="0021164A"/>
    <w:rsid w:val="002119E5"/>
    <w:rsid w:val="00211B3F"/>
    <w:rsid w:val="00211C80"/>
    <w:rsid w:val="00211CE2"/>
    <w:rsid w:val="00211CEF"/>
    <w:rsid w:val="00212104"/>
    <w:rsid w:val="0021225A"/>
    <w:rsid w:val="0021230E"/>
    <w:rsid w:val="00212322"/>
    <w:rsid w:val="002123AA"/>
    <w:rsid w:val="002123EE"/>
    <w:rsid w:val="00212936"/>
    <w:rsid w:val="002129E0"/>
    <w:rsid w:val="00212C67"/>
    <w:rsid w:val="00212E80"/>
    <w:rsid w:val="00212EB7"/>
    <w:rsid w:val="0021304D"/>
    <w:rsid w:val="002130DF"/>
    <w:rsid w:val="00213617"/>
    <w:rsid w:val="00213911"/>
    <w:rsid w:val="00213CB6"/>
    <w:rsid w:val="00213CC5"/>
    <w:rsid w:val="00213E95"/>
    <w:rsid w:val="00214119"/>
    <w:rsid w:val="00214127"/>
    <w:rsid w:val="00214144"/>
    <w:rsid w:val="00214273"/>
    <w:rsid w:val="0021453F"/>
    <w:rsid w:val="00214557"/>
    <w:rsid w:val="0021498F"/>
    <w:rsid w:val="00214AE0"/>
    <w:rsid w:val="00214B66"/>
    <w:rsid w:val="00214C81"/>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0E"/>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D5D"/>
    <w:rsid w:val="00226E71"/>
    <w:rsid w:val="0022707D"/>
    <w:rsid w:val="00227194"/>
    <w:rsid w:val="0022720C"/>
    <w:rsid w:val="00227579"/>
    <w:rsid w:val="00227615"/>
    <w:rsid w:val="0022776B"/>
    <w:rsid w:val="00227867"/>
    <w:rsid w:val="002278DA"/>
    <w:rsid w:val="00227F77"/>
    <w:rsid w:val="002303A3"/>
    <w:rsid w:val="0023045F"/>
    <w:rsid w:val="00230532"/>
    <w:rsid w:val="0023077E"/>
    <w:rsid w:val="00230A60"/>
    <w:rsid w:val="00230C51"/>
    <w:rsid w:val="00230C7B"/>
    <w:rsid w:val="00230D1E"/>
    <w:rsid w:val="00230D9A"/>
    <w:rsid w:val="002314BE"/>
    <w:rsid w:val="002315B3"/>
    <w:rsid w:val="00231609"/>
    <w:rsid w:val="00231A50"/>
    <w:rsid w:val="00231A73"/>
    <w:rsid w:val="00231C0E"/>
    <w:rsid w:val="00231D61"/>
    <w:rsid w:val="00231DCB"/>
    <w:rsid w:val="0023229E"/>
    <w:rsid w:val="002323B0"/>
    <w:rsid w:val="002327E0"/>
    <w:rsid w:val="00232A94"/>
    <w:rsid w:val="00232FDF"/>
    <w:rsid w:val="00233146"/>
    <w:rsid w:val="00233340"/>
    <w:rsid w:val="002334F4"/>
    <w:rsid w:val="00233563"/>
    <w:rsid w:val="00233B9E"/>
    <w:rsid w:val="00233F15"/>
    <w:rsid w:val="00234021"/>
    <w:rsid w:val="00234032"/>
    <w:rsid w:val="002340E5"/>
    <w:rsid w:val="002341D3"/>
    <w:rsid w:val="002346B7"/>
    <w:rsid w:val="0023475A"/>
    <w:rsid w:val="00234780"/>
    <w:rsid w:val="002348FA"/>
    <w:rsid w:val="00234A49"/>
    <w:rsid w:val="00234A90"/>
    <w:rsid w:val="00234D7C"/>
    <w:rsid w:val="002350BB"/>
    <w:rsid w:val="00235CE2"/>
    <w:rsid w:val="00235D68"/>
    <w:rsid w:val="00235DB6"/>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343"/>
    <w:rsid w:val="002403E2"/>
    <w:rsid w:val="00240665"/>
    <w:rsid w:val="00240897"/>
    <w:rsid w:val="00240D6D"/>
    <w:rsid w:val="00240D77"/>
    <w:rsid w:val="00240D86"/>
    <w:rsid w:val="00240E66"/>
    <w:rsid w:val="00240EED"/>
    <w:rsid w:val="00240F04"/>
    <w:rsid w:val="00240FC9"/>
    <w:rsid w:val="002410B1"/>
    <w:rsid w:val="00241169"/>
    <w:rsid w:val="00241640"/>
    <w:rsid w:val="00241B4A"/>
    <w:rsid w:val="00241BC7"/>
    <w:rsid w:val="00241EB8"/>
    <w:rsid w:val="00241FA6"/>
    <w:rsid w:val="0024201E"/>
    <w:rsid w:val="002421B8"/>
    <w:rsid w:val="002427C4"/>
    <w:rsid w:val="0024297C"/>
    <w:rsid w:val="00242A0A"/>
    <w:rsid w:val="00242B9E"/>
    <w:rsid w:val="00242E61"/>
    <w:rsid w:val="00243083"/>
    <w:rsid w:val="00243087"/>
    <w:rsid w:val="002433C8"/>
    <w:rsid w:val="00243471"/>
    <w:rsid w:val="002436BA"/>
    <w:rsid w:val="0024398C"/>
    <w:rsid w:val="002439E0"/>
    <w:rsid w:val="00243E1B"/>
    <w:rsid w:val="00243F6E"/>
    <w:rsid w:val="00244327"/>
    <w:rsid w:val="00244372"/>
    <w:rsid w:val="00244468"/>
    <w:rsid w:val="0024450F"/>
    <w:rsid w:val="0024478D"/>
    <w:rsid w:val="00244798"/>
    <w:rsid w:val="002448CB"/>
    <w:rsid w:val="00244981"/>
    <w:rsid w:val="00244B34"/>
    <w:rsid w:val="00244BD9"/>
    <w:rsid w:val="00244D91"/>
    <w:rsid w:val="00244D9B"/>
    <w:rsid w:val="00245069"/>
    <w:rsid w:val="002450A0"/>
    <w:rsid w:val="00245280"/>
    <w:rsid w:val="0024553F"/>
    <w:rsid w:val="00245574"/>
    <w:rsid w:val="0024611F"/>
    <w:rsid w:val="00246152"/>
    <w:rsid w:val="00246534"/>
    <w:rsid w:val="00246AB0"/>
    <w:rsid w:val="00246DF8"/>
    <w:rsid w:val="00246DFB"/>
    <w:rsid w:val="00246E14"/>
    <w:rsid w:val="00246EA7"/>
    <w:rsid w:val="0024728C"/>
    <w:rsid w:val="002472D5"/>
    <w:rsid w:val="002475C8"/>
    <w:rsid w:val="00247760"/>
    <w:rsid w:val="002477A8"/>
    <w:rsid w:val="00247A73"/>
    <w:rsid w:val="00247B1B"/>
    <w:rsid w:val="00247C24"/>
    <w:rsid w:val="00247CE7"/>
    <w:rsid w:val="00247D2C"/>
    <w:rsid w:val="00247D75"/>
    <w:rsid w:val="002500FE"/>
    <w:rsid w:val="00250115"/>
    <w:rsid w:val="002501C7"/>
    <w:rsid w:val="0025040E"/>
    <w:rsid w:val="002505CE"/>
    <w:rsid w:val="00250627"/>
    <w:rsid w:val="00250ADE"/>
    <w:rsid w:val="00250B96"/>
    <w:rsid w:val="00250D49"/>
    <w:rsid w:val="00250DCC"/>
    <w:rsid w:val="00250F4E"/>
    <w:rsid w:val="00251192"/>
    <w:rsid w:val="002512C3"/>
    <w:rsid w:val="002512D1"/>
    <w:rsid w:val="00251344"/>
    <w:rsid w:val="00251480"/>
    <w:rsid w:val="00251994"/>
    <w:rsid w:val="00251DC9"/>
    <w:rsid w:val="00251E73"/>
    <w:rsid w:val="00251FD3"/>
    <w:rsid w:val="00252404"/>
    <w:rsid w:val="002527AF"/>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46"/>
    <w:rsid w:val="002554DD"/>
    <w:rsid w:val="00255690"/>
    <w:rsid w:val="00255765"/>
    <w:rsid w:val="002557BB"/>
    <w:rsid w:val="00255DAA"/>
    <w:rsid w:val="00255F77"/>
    <w:rsid w:val="00256755"/>
    <w:rsid w:val="0025676F"/>
    <w:rsid w:val="0025692C"/>
    <w:rsid w:val="0025697F"/>
    <w:rsid w:val="00256B5C"/>
    <w:rsid w:val="00256DD9"/>
    <w:rsid w:val="00257004"/>
    <w:rsid w:val="0025714E"/>
    <w:rsid w:val="002571A4"/>
    <w:rsid w:val="002571DF"/>
    <w:rsid w:val="0025722C"/>
    <w:rsid w:val="002573E8"/>
    <w:rsid w:val="00257437"/>
    <w:rsid w:val="0025767A"/>
    <w:rsid w:val="0025796E"/>
    <w:rsid w:val="00257D0E"/>
    <w:rsid w:val="00257E5C"/>
    <w:rsid w:val="00257E9B"/>
    <w:rsid w:val="00257FB7"/>
    <w:rsid w:val="00260150"/>
    <w:rsid w:val="00260368"/>
    <w:rsid w:val="002603C0"/>
    <w:rsid w:val="00260456"/>
    <w:rsid w:val="00260727"/>
    <w:rsid w:val="00260734"/>
    <w:rsid w:val="00260845"/>
    <w:rsid w:val="0026086C"/>
    <w:rsid w:val="00260B73"/>
    <w:rsid w:val="00261B9B"/>
    <w:rsid w:val="00261BCC"/>
    <w:rsid w:val="00261E85"/>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EAA"/>
    <w:rsid w:val="00264F90"/>
    <w:rsid w:val="00264FFF"/>
    <w:rsid w:val="00265112"/>
    <w:rsid w:val="00265484"/>
    <w:rsid w:val="00265574"/>
    <w:rsid w:val="002656F5"/>
    <w:rsid w:val="002657EF"/>
    <w:rsid w:val="002658FF"/>
    <w:rsid w:val="00265921"/>
    <w:rsid w:val="00265954"/>
    <w:rsid w:val="00265960"/>
    <w:rsid w:val="00265A8B"/>
    <w:rsid w:val="00265BE2"/>
    <w:rsid w:val="00265C46"/>
    <w:rsid w:val="00265F2B"/>
    <w:rsid w:val="00266501"/>
    <w:rsid w:val="00266CEB"/>
    <w:rsid w:val="00266DB6"/>
    <w:rsid w:val="00266E49"/>
    <w:rsid w:val="00267577"/>
    <w:rsid w:val="00267779"/>
    <w:rsid w:val="00267AAF"/>
    <w:rsid w:val="00267CD6"/>
    <w:rsid w:val="00267E58"/>
    <w:rsid w:val="002706EA"/>
    <w:rsid w:val="00270876"/>
    <w:rsid w:val="00270A74"/>
    <w:rsid w:val="00270ACF"/>
    <w:rsid w:val="00270B7F"/>
    <w:rsid w:val="00270C33"/>
    <w:rsid w:val="00270C50"/>
    <w:rsid w:val="00270E27"/>
    <w:rsid w:val="0027146E"/>
    <w:rsid w:val="002714B4"/>
    <w:rsid w:val="002715FF"/>
    <w:rsid w:val="002719CF"/>
    <w:rsid w:val="00271AF8"/>
    <w:rsid w:val="00271C01"/>
    <w:rsid w:val="00271CFD"/>
    <w:rsid w:val="00271EFB"/>
    <w:rsid w:val="002723DF"/>
    <w:rsid w:val="00272567"/>
    <w:rsid w:val="00272DDA"/>
    <w:rsid w:val="00273072"/>
    <w:rsid w:val="00273095"/>
    <w:rsid w:val="002731A2"/>
    <w:rsid w:val="00273314"/>
    <w:rsid w:val="0027376D"/>
    <w:rsid w:val="00273A9B"/>
    <w:rsid w:val="00273F74"/>
    <w:rsid w:val="00274450"/>
    <w:rsid w:val="00274727"/>
    <w:rsid w:val="002747E3"/>
    <w:rsid w:val="00274A4F"/>
    <w:rsid w:val="00274B7B"/>
    <w:rsid w:val="00274D05"/>
    <w:rsid w:val="00274D2D"/>
    <w:rsid w:val="00274E69"/>
    <w:rsid w:val="00274EDA"/>
    <w:rsid w:val="00274F89"/>
    <w:rsid w:val="0027539E"/>
    <w:rsid w:val="00275679"/>
    <w:rsid w:val="002756F5"/>
    <w:rsid w:val="00275AC3"/>
    <w:rsid w:val="00275B00"/>
    <w:rsid w:val="00275C14"/>
    <w:rsid w:val="00275D9B"/>
    <w:rsid w:val="00275DA6"/>
    <w:rsid w:val="00275F89"/>
    <w:rsid w:val="00275FBA"/>
    <w:rsid w:val="00276187"/>
    <w:rsid w:val="00276263"/>
    <w:rsid w:val="00276276"/>
    <w:rsid w:val="00276285"/>
    <w:rsid w:val="0027631D"/>
    <w:rsid w:val="002763A8"/>
    <w:rsid w:val="00276748"/>
    <w:rsid w:val="0027674C"/>
    <w:rsid w:val="002768CF"/>
    <w:rsid w:val="00276D7C"/>
    <w:rsid w:val="00277564"/>
    <w:rsid w:val="00277E03"/>
    <w:rsid w:val="002801FE"/>
    <w:rsid w:val="00280268"/>
    <w:rsid w:val="0028041A"/>
    <w:rsid w:val="002804DA"/>
    <w:rsid w:val="002807F6"/>
    <w:rsid w:val="00280B13"/>
    <w:rsid w:val="00280BEB"/>
    <w:rsid w:val="00280D8D"/>
    <w:rsid w:val="00280F89"/>
    <w:rsid w:val="002810C1"/>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2DDA"/>
    <w:rsid w:val="0028300A"/>
    <w:rsid w:val="00283264"/>
    <w:rsid w:val="00283542"/>
    <w:rsid w:val="002836D6"/>
    <w:rsid w:val="002837AB"/>
    <w:rsid w:val="00283A31"/>
    <w:rsid w:val="00283A4A"/>
    <w:rsid w:val="00284604"/>
    <w:rsid w:val="0028481D"/>
    <w:rsid w:val="00284991"/>
    <w:rsid w:val="00284B84"/>
    <w:rsid w:val="00284B8D"/>
    <w:rsid w:val="00284CA5"/>
    <w:rsid w:val="00284E6A"/>
    <w:rsid w:val="00284FEF"/>
    <w:rsid w:val="002851FE"/>
    <w:rsid w:val="00285204"/>
    <w:rsid w:val="00285367"/>
    <w:rsid w:val="0028570B"/>
    <w:rsid w:val="002857E1"/>
    <w:rsid w:val="00285972"/>
    <w:rsid w:val="00285A23"/>
    <w:rsid w:val="00285C5F"/>
    <w:rsid w:val="00285DA4"/>
    <w:rsid w:val="0028630E"/>
    <w:rsid w:val="002868EB"/>
    <w:rsid w:val="00286A4A"/>
    <w:rsid w:val="00286CCE"/>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4C0"/>
    <w:rsid w:val="00291806"/>
    <w:rsid w:val="002918D1"/>
    <w:rsid w:val="00291A37"/>
    <w:rsid w:val="00291AC3"/>
    <w:rsid w:val="00291B71"/>
    <w:rsid w:val="00291C4F"/>
    <w:rsid w:val="00291D52"/>
    <w:rsid w:val="00291EF4"/>
    <w:rsid w:val="00292437"/>
    <w:rsid w:val="00292777"/>
    <w:rsid w:val="002929BD"/>
    <w:rsid w:val="00292A97"/>
    <w:rsid w:val="00292A9A"/>
    <w:rsid w:val="00292DE0"/>
    <w:rsid w:val="0029313E"/>
    <w:rsid w:val="002931B6"/>
    <w:rsid w:val="00293470"/>
    <w:rsid w:val="00293486"/>
    <w:rsid w:val="002936E9"/>
    <w:rsid w:val="00293828"/>
    <w:rsid w:val="00293AE5"/>
    <w:rsid w:val="00293AF1"/>
    <w:rsid w:val="00293F23"/>
    <w:rsid w:val="00294151"/>
    <w:rsid w:val="00294233"/>
    <w:rsid w:val="00294396"/>
    <w:rsid w:val="00294A7D"/>
    <w:rsid w:val="00294AA6"/>
    <w:rsid w:val="00294CD8"/>
    <w:rsid w:val="00294D8B"/>
    <w:rsid w:val="00294E71"/>
    <w:rsid w:val="00294F08"/>
    <w:rsid w:val="002951DE"/>
    <w:rsid w:val="00295273"/>
    <w:rsid w:val="0029537A"/>
    <w:rsid w:val="0029549A"/>
    <w:rsid w:val="00295666"/>
    <w:rsid w:val="002956D2"/>
    <w:rsid w:val="00295766"/>
    <w:rsid w:val="00295A70"/>
    <w:rsid w:val="00295CFC"/>
    <w:rsid w:val="00295DFD"/>
    <w:rsid w:val="00295E1C"/>
    <w:rsid w:val="00296000"/>
    <w:rsid w:val="002960C1"/>
    <w:rsid w:val="00296517"/>
    <w:rsid w:val="002965BE"/>
    <w:rsid w:val="002968F7"/>
    <w:rsid w:val="00296AA5"/>
    <w:rsid w:val="00296C5C"/>
    <w:rsid w:val="00296DD6"/>
    <w:rsid w:val="00296EEF"/>
    <w:rsid w:val="0029706A"/>
    <w:rsid w:val="00297139"/>
    <w:rsid w:val="0029725E"/>
    <w:rsid w:val="00297269"/>
    <w:rsid w:val="002978EA"/>
    <w:rsid w:val="002979DC"/>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49D"/>
    <w:rsid w:val="002A25E0"/>
    <w:rsid w:val="002A26BB"/>
    <w:rsid w:val="002A27D8"/>
    <w:rsid w:val="002A2CF6"/>
    <w:rsid w:val="002A3187"/>
    <w:rsid w:val="002A3432"/>
    <w:rsid w:val="002A3473"/>
    <w:rsid w:val="002A37F8"/>
    <w:rsid w:val="002A3814"/>
    <w:rsid w:val="002A3FE6"/>
    <w:rsid w:val="002A3FFF"/>
    <w:rsid w:val="002A401C"/>
    <w:rsid w:val="002A4166"/>
    <w:rsid w:val="002A42E2"/>
    <w:rsid w:val="002A431C"/>
    <w:rsid w:val="002A4333"/>
    <w:rsid w:val="002A44FC"/>
    <w:rsid w:val="002A45C5"/>
    <w:rsid w:val="002A4634"/>
    <w:rsid w:val="002A4942"/>
    <w:rsid w:val="002A4978"/>
    <w:rsid w:val="002A49A4"/>
    <w:rsid w:val="002A4B3E"/>
    <w:rsid w:val="002A53DE"/>
    <w:rsid w:val="002A5A2E"/>
    <w:rsid w:val="002A5AFA"/>
    <w:rsid w:val="002A5C91"/>
    <w:rsid w:val="002A5C9C"/>
    <w:rsid w:val="002A5D31"/>
    <w:rsid w:val="002A5E8B"/>
    <w:rsid w:val="002A65FB"/>
    <w:rsid w:val="002A66BC"/>
    <w:rsid w:val="002A6911"/>
    <w:rsid w:val="002A69AD"/>
    <w:rsid w:val="002A6A43"/>
    <w:rsid w:val="002A6B51"/>
    <w:rsid w:val="002A6BC3"/>
    <w:rsid w:val="002A6C7A"/>
    <w:rsid w:val="002A6D51"/>
    <w:rsid w:val="002A7905"/>
    <w:rsid w:val="002A7A84"/>
    <w:rsid w:val="002B0011"/>
    <w:rsid w:val="002B0060"/>
    <w:rsid w:val="002B05FF"/>
    <w:rsid w:val="002B06E5"/>
    <w:rsid w:val="002B0A17"/>
    <w:rsid w:val="002B10BA"/>
    <w:rsid w:val="002B12D3"/>
    <w:rsid w:val="002B15B9"/>
    <w:rsid w:val="002B182F"/>
    <w:rsid w:val="002B1845"/>
    <w:rsid w:val="002B1A12"/>
    <w:rsid w:val="002B1AB8"/>
    <w:rsid w:val="002B1BEE"/>
    <w:rsid w:val="002B1BF7"/>
    <w:rsid w:val="002B1DE9"/>
    <w:rsid w:val="002B1EAA"/>
    <w:rsid w:val="002B21CF"/>
    <w:rsid w:val="002B270B"/>
    <w:rsid w:val="002B2D04"/>
    <w:rsid w:val="002B3003"/>
    <w:rsid w:val="002B31A3"/>
    <w:rsid w:val="002B372E"/>
    <w:rsid w:val="002B3928"/>
    <w:rsid w:val="002B3BF4"/>
    <w:rsid w:val="002B3EB6"/>
    <w:rsid w:val="002B4018"/>
    <w:rsid w:val="002B418E"/>
    <w:rsid w:val="002B4335"/>
    <w:rsid w:val="002B46D6"/>
    <w:rsid w:val="002B4924"/>
    <w:rsid w:val="002B4AD1"/>
    <w:rsid w:val="002B4B41"/>
    <w:rsid w:val="002B4CD4"/>
    <w:rsid w:val="002B4D11"/>
    <w:rsid w:val="002B4F4A"/>
    <w:rsid w:val="002B507C"/>
    <w:rsid w:val="002B5187"/>
    <w:rsid w:val="002B526D"/>
    <w:rsid w:val="002B5356"/>
    <w:rsid w:val="002B5448"/>
    <w:rsid w:val="002B55A0"/>
    <w:rsid w:val="002B5AB2"/>
    <w:rsid w:val="002B5AD7"/>
    <w:rsid w:val="002B5C19"/>
    <w:rsid w:val="002B5FCD"/>
    <w:rsid w:val="002B608B"/>
    <w:rsid w:val="002B6751"/>
    <w:rsid w:val="002B68C1"/>
    <w:rsid w:val="002B6C11"/>
    <w:rsid w:val="002B6EF5"/>
    <w:rsid w:val="002B7070"/>
    <w:rsid w:val="002B7158"/>
    <w:rsid w:val="002B7272"/>
    <w:rsid w:val="002B72B9"/>
    <w:rsid w:val="002B72BB"/>
    <w:rsid w:val="002B74A7"/>
    <w:rsid w:val="002B74B4"/>
    <w:rsid w:val="002B757C"/>
    <w:rsid w:val="002B7912"/>
    <w:rsid w:val="002B7A27"/>
    <w:rsid w:val="002B7CDD"/>
    <w:rsid w:val="002B7DC7"/>
    <w:rsid w:val="002B7F00"/>
    <w:rsid w:val="002B7F60"/>
    <w:rsid w:val="002B7F7E"/>
    <w:rsid w:val="002C0154"/>
    <w:rsid w:val="002C041D"/>
    <w:rsid w:val="002C094A"/>
    <w:rsid w:val="002C0C55"/>
    <w:rsid w:val="002C0C65"/>
    <w:rsid w:val="002C0FF1"/>
    <w:rsid w:val="002C103B"/>
    <w:rsid w:val="002C10A3"/>
    <w:rsid w:val="002C111E"/>
    <w:rsid w:val="002C1186"/>
    <w:rsid w:val="002C132E"/>
    <w:rsid w:val="002C1905"/>
    <w:rsid w:val="002C19C9"/>
    <w:rsid w:val="002C1A0C"/>
    <w:rsid w:val="002C1B99"/>
    <w:rsid w:val="002C243F"/>
    <w:rsid w:val="002C2523"/>
    <w:rsid w:val="002C2583"/>
    <w:rsid w:val="002C2797"/>
    <w:rsid w:val="002C2971"/>
    <w:rsid w:val="002C29BC"/>
    <w:rsid w:val="002C2AFD"/>
    <w:rsid w:val="002C2B30"/>
    <w:rsid w:val="002C2CC9"/>
    <w:rsid w:val="002C2F7D"/>
    <w:rsid w:val="002C30F3"/>
    <w:rsid w:val="002C31C9"/>
    <w:rsid w:val="002C3598"/>
    <w:rsid w:val="002C36B1"/>
    <w:rsid w:val="002C38C2"/>
    <w:rsid w:val="002C3DF1"/>
    <w:rsid w:val="002C4124"/>
    <w:rsid w:val="002C41C2"/>
    <w:rsid w:val="002C4341"/>
    <w:rsid w:val="002C44D9"/>
    <w:rsid w:val="002C478D"/>
    <w:rsid w:val="002C48AB"/>
    <w:rsid w:val="002C48E7"/>
    <w:rsid w:val="002C5614"/>
    <w:rsid w:val="002C57AB"/>
    <w:rsid w:val="002C5967"/>
    <w:rsid w:val="002C5E94"/>
    <w:rsid w:val="002C5E9A"/>
    <w:rsid w:val="002C5FBF"/>
    <w:rsid w:val="002C6598"/>
    <w:rsid w:val="002C67D9"/>
    <w:rsid w:val="002C6888"/>
    <w:rsid w:val="002C68C7"/>
    <w:rsid w:val="002C698A"/>
    <w:rsid w:val="002C69AC"/>
    <w:rsid w:val="002C6A25"/>
    <w:rsid w:val="002C6A2B"/>
    <w:rsid w:val="002C6B78"/>
    <w:rsid w:val="002C6D1C"/>
    <w:rsid w:val="002C6F37"/>
    <w:rsid w:val="002C72C5"/>
    <w:rsid w:val="002C7544"/>
    <w:rsid w:val="002C754A"/>
    <w:rsid w:val="002C7659"/>
    <w:rsid w:val="002C7900"/>
    <w:rsid w:val="002C79C0"/>
    <w:rsid w:val="002C7BBD"/>
    <w:rsid w:val="002D0020"/>
    <w:rsid w:val="002D0066"/>
    <w:rsid w:val="002D015F"/>
    <w:rsid w:val="002D0229"/>
    <w:rsid w:val="002D047D"/>
    <w:rsid w:val="002D0632"/>
    <w:rsid w:val="002D064C"/>
    <w:rsid w:val="002D07BD"/>
    <w:rsid w:val="002D0997"/>
    <w:rsid w:val="002D0A40"/>
    <w:rsid w:val="002D0A41"/>
    <w:rsid w:val="002D0B72"/>
    <w:rsid w:val="002D0EB2"/>
    <w:rsid w:val="002D11BD"/>
    <w:rsid w:val="002D1995"/>
    <w:rsid w:val="002D1C9B"/>
    <w:rsid w:val="002D1FEC"/>
    <w:rsid w:val="002D2251"/>
    <w:rsid w:val="002D2492"/>
    <w:rsid w:val="002D29A0"/>
    <w:rsid w:val="002D2A56"/>
    <w:rsid w:val="002D2F43"/>
    <w:rsid w:val="002D3010"/>
    <w:rsid w:val="002D3219"/>
    <w:rsid w:val="002D3245"/>
    <w:rsid w:val="002D34BB"/>
    <w:rsid w:val="002D35CE"/>
    <w:rsid w:val="002D35E5"/>
    <w:rsid w:val="002D3699"/>
    <w:rsid w:val="002D3973"/>
    <w:rsid w:val="002D3A5F"/>
    <w:rsid w:val="002D3BA0"/>
    <w:rsid w:val="002D3DA5"/>
    <w:rsid w:val="002D3F24"/>
    <w:rsid w:val="002D3F88"/>
    <w:rsid w:val="002D41D3"/>
    <w:rsid w:val="002D45B4"/>
    <w:rsid w:val="002D46F1"/>
    <w:rsid w:val="002D4776"/>
    <w:rsid w:val="002D4826"/>
    <w:rsid w:val="002D4957"/>
    <w:rsid w:val="002D4FB2"/>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4A8"/>
    <w:rsid w:val="002D767D"/>
    <w:rsid w:val="002D7705"/>
    <w:rsid w:val="002D79BB"/>
    <w:rsid w:val="002D7A93"/>
    <w:rsid w:val="002D7C0E"/>
    <w:rsid w:val="002E00C5"/>
    <w:rsid w:val="002E015E"/>
    <w:rsid w:val="002E063F"/>
    <w:rsid w:val="002E06B8"/>
    <w:rsid w:val="002E0C34"/>
    <w:rsid w:val="002E0DA8"/>
    <w:rsid w:val="002E0E4A"/>
    <w:rsid w:val="002E0ECC"/>
    <w:rsid w:val="002E11AC"/>
    <w:rsid w:val="002E15CA"/>
    <w:rsid w:val="002E15EA"/>
    <w:rsid w:val="002E17B0"/>
    <w:rsid w:val="002E1898"/>
    <w:rsid w:val="002E1909"/>
    <w:rsid w:val="002E1B9C"/>
    <w:rsid w:val="002E20E5"/>
    <w:rsid w:val="002E2226"/>
    <w:rsid w:val="002E2263"/>
    <w:rsid w:val="002E2281"/>
    <w:rsid w:val="002E23AD"/>
    <w:rsid w:val="002E2600"/>
    <w:rsid w:val="002E2AA6"/>
    <w:rsid w:val="002E2AF0"/>
    <w:rsid w:val="002E2C74"/>
    <w:rsid w:val="002E2CD9"/>
    <w:rsid w:val="002E3236"/>
    <w:rsid w:val="002E33DD"/>
    <w:rsid w:val="002E3426"/>
    <w:rsid w:val="002E3AC3"/>
    <w:rsid w:val="002E3F0F"/>
    <w:rsid w:val="002E428D"/>
    <w:rsid w:val="002E474A"/>
    <w:rsid w:val="002E4756"/>
    <w:rsid w:val="002E4D46"/>
    <w:rsid w:val="002E4E44"/>
    <w:rsid w:val="002E4F5C"/>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A7"/>
    <w:rsid w:val="002E69D6"/>
    <w:rsid w:val="002E6D54"/>
    <w:rsid w:val="002E6FD4"/>
    <w:rsid w:val="002E7155"/>
    <w:rsid w:val="002E7291"/>
    <w:rsid w:val="002E7438"/>
    <w:rsid w:val="002E7D51"/>
    <w:rsid w:val="002E7E40"/>
    <w:rsid w:val="002F0362"/>
    <w:rsid w:val="002F039F"/>
    <w:rsid w:val="002F07DE"/>
    <w:rsid w:val="002F08D0"/>
    <w:rsid w:val="002F0A74"/>
    <w:rsid w:val="002F0BEC"/>
    <w:rsid w:val="002F0DAB"/>
    <w:rsid w:val="002F0E5A"/>
    <w:rsid w:val="002F141D"/>
    <w:rsid w:val="002F1504"/>
    <w:rsid w:val="002F15FB"/>
    <w:rsid w:val="002F185A"/>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252"/>
    <w:rsid w:val="002F46C8"/>
    <w:rsid w:val="002F479A"/>
    <w:rsid w:val="002F4962"/>
    <w:rsid w:val="002F4B4A"/>
    <w:rsid w:val="002F4DA6"/>
    <w:rsid w:val="002F4DE6"/>
    <w:rsid w:val="002F4FEE"/>
    <w:rsid w:val="002F5770"/>
    <w:rsid w:val="002F58C9"/>
    <w:rsid w:val="002F5AC3"/>
    <w:rsid w:val="002F5C36"/>
    <w:rsid w:val="002F5FBD"/>
    <w:rsid w:val="002F619F"/>
    <w:rsid w:val="002F6464"/>
    <w:rsid w:val="002F67AC"/>
    <w:rsid w:val="002F68B4"/>
    <w:rsid w:val="002F6AFA"/>
    <w:rsid w:val="002F6DC2"/>
    <w:rsid w:val="002F73CD"/>
    <w:rsid w:val="002F7685"/>
    <w:rsid w:val="002F7866"/>
    <w:rsid w:val="002F78A5"/>
    <w:rsid w:val="002F7CA1"/>
    <w:rsid w:val="002F7E7E"/>
    <w:rsid w:val="003001CE"/>
    <w:rsid w:val="003009F5"/>
    <w:rsid w:val="00300B4E"/>
    <w:rsid w:val="00300C5A"/>
    <w:rsid w:val="00300CFD"/>
    <w:rsid w:val="003010D5"/>
    <w:rsid w:val="00301285"/>
    <w:rsid w:val="003015D3"/>
    <w:rsid w:val="00301612"/>
    <w:rsid w:val="003019A1"/>
    <w:rsid w:val="00301BB5"/>
    <w:rsid w:val="00301C13"/>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55C"/>
    <w:rsid w:val="003037CE"/>
    <w:rsid w:val="003038AF"/>
    <w:rsid w:val="003039AA"/>
    <w:rsid w:val="00303B9F"/>
    <w:rsid w:val="00303C4E"/>
    <w:rsid w:val="00303D54"/>
    <w:rsid w:val="00303D88"/>
    <w:rsid w:val="00303E61"/>
    <w:rsid w:val="00303F4E"/>
    <w:rsid w:val="0030412D"/>
    <w:rsid w:val="00304262"/>
    <w:rsid w:val="003044D8"/>
    <w:rsid w:val="003047B6"/>
    <w:rsid w:val="00304B0F"/>
    <w:rsid w:val="00304DB7"/>
    <w:rsid w:val="00304FA7"/>
    <w:rsid w:val="003052E0"/>
    <w:rsid w:val="0030543E"/>
    <w:rsid w:val="00305B77"/>
    <w:rsid w:val="00305C25"/>
    <w:rsid w:val="00305C40"/>
    <w:rsid w:val="00305CC6"/>
    <w:rsid w:val="00305CF7"/>
    <w:rsid w:val="003063A6"/>
    <w:rsid w:val="003065ED"/>
    <w:rsid w:val="00306610"/>
    <w:rsid w:val="00306902"/>
    <w:rsid w:val="00306992"/>
    <w:rsid w:val="00306E4E"/>
    <w:rsid w:val="00306F66"/>
    <w:rsid w:val="0030707C"/>
    <w:rsid w:val="003070DF"/>
    <w:rsid w:val="0030712B"/>
    <w:rsid w:val="00307348"/>
    <w:rsid w:val="00307401"/>
    <w:rsid w:val="0030744A"/>
    <w:rsid w:val="00307943"/>
    <w:rsid w:val="003079DA"/>
    <w:rsid w:val="00307DA3"/>
    <w:rsid w:val="00310604"/>
    <w:rsid w:val="0031065D"/>
    <w:rsid w:val="00310859"/>
    <w:rsid w:val="00310A63"/>
    <w:rsid w:val="00310AC5"/>
    <w:rsid w:val="003113A9"/>
    <w:rsid w:val="00311743"/>
    <w:rsid w:val="0031179C"/>
    <w:rsid w:val="003119D6"/>
    <w:rsid w:val="00311CE7"/>
    <w:rsid w:val="003126D4"/>
    <w:rsid w:val="00312B82"/>
    <w:rsid w:val="00312C36"/>
    <w:rsid w:val="00312CF6"/>
    <w:rsid w:val="00312E0D"/>
    <w:rsid w:val="00312F9B"/>
    <w:rsid w:val="003130CA"/>
    <w:rsid w:val="003131D9"/>
    <w:rsid w:val="003132CD"/>
    <w:rsid w:val="00313596"/>
    <w:rsid w:val="0031381F"/>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4B"/>
    <w:rsid w:val="00314C97"/>
    <w:rsid w:val="00314EEF"/>
    <w:rsid w:val="0031524D"/>
    <w:rsid w:val="003153C2"/>
    <w:rsid w:val="003157C6"/>
    <w:rsid w:val="00315BFC"/>
    <w:rsid w:val="00315C6C"/>
    <w:rsid w:val="00315E30"/>
    <w:rsid w:val="003160D7"/>
    <w:rsid w:val="0031629E"/>
    <w:rsid w:val="003164D3"/>
    <w:rsid w:val="00316B9F"/>
    <w:rsid w:val="00316E9D"/>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941"/>
    <w:rsid w:val="00322CB7"/>
    <w:rsid w:val="0032306C"/>
    <w:rsid w:val="0032355E"/>
    <w:rsid w:val="00323598"/>
    <w:rsid w:val="00323D21"/>
    <w:rsid w:val="003240C0"/>
    <w:rsid w:val="003246D6"/>
    <w:rsid w:val="0032487E"/>
    <w:rsid w:val="00324920"/>
    <w:rsid w:val="00324B8C"/>
    <w:rsid w:val="00324C48"/>
    <w:rsid w:val="00324F34"/>
    <w:rsid w:val="00324FCD"/>
    <w:rsid w:val="00325016"/>
    <w:rsid w:val="003254E8"/>
    <w:rsid w:val="003256C5"/>
    <w:rsid w:val="003259A3"/>
    <w:rsid w:val="00325DE9"/>
    <w:rsid w:val="00325FCE"/>
    <w:rsid w:val="0032639F"/>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73A"/>
    <w:rsid w:val="0033085C"/>
    <w:rsid w:val="00330867"/>
    <w:rsid w:val="003308B5"/>
    <w:rsid w:val="003308B7"/>
    <w:rsid w:val="00330CFC"/>
    <w:rsid w:val="00330F23"/>
    <w:rsid w:val="003311F1"/>
    <w:rsid w:val="0033124A"/>
    <w:rsid w:val="00331440"/>
    <w:rsid w:val="00331813"/>
    <w:rsid w:val="00331B6B"/>
    <w:rsid w:val="00331F15"/>
    <w:rsid w:val="00332073"/>
    <w:rsid w:val="003322EA"/>
    <w:rsid w:val="00332414"/>
    <w:rsid w:val="00332622"/>
    <w:rsid w:val="003326C5"/>
    <w:rsid w:val="00332868"/>
    <w:rsid w:val="00332CA4"/>
    <w:rsid w:val="00332D5E"/>
    <w:rsid w:val="003331D8"/>
    <w:rsid w:val="00333322"/>
    <w:rsid w:val="003333DC"/>
    <w:rsid w:val="00333597"/>
    <w:rsid w:val="003335EA"/>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565"/>
    <w:rsid w:val="003355A3"/>
    <w:rsid w:val="003358C4"/>
    <w:rsid w:val="00335A29"/>
    <w:rsid w:val="00336026"/>
    <w:rsid w:val="003367DB"/>
    <w:rsid w:val="00336815"/>
    <w:rsid w:val="00336979"/>
    <w:rsid w:val="00336C62"/>
    <w:rsid w:val="00336DF1"/>
    <w:rsid w:val="00336F82"/>
    <w:rsid w:val="00336F8D"/>
    <w:rsid w:val="00337147"/>
    <w:rsid w:val="00337190"/>
    <w:rsid w:val="00337472"/>
    <w:rsid w:val="00337512"/>
    <w:rsid w:val="00337881"/>
    <w:rsid w:val="00337BF9"/>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AFF"/>
    <w:rsid w:val="00345E42"/>
    <w:rsid w:val="00345EF2"/>
    <w:rsid w:val="00345F10"/>
    <w:rsid w:val="00345F79"/>
    <w:rsid w:val="00346127"/>
    <w:rsid w:val="003466CC"/>
    <w:rsid w:val="003468B5"/>
    <w:rsid w:val="00346A2E"/>
    <w:rsid w:val="00346B59"/>
    <w:rsid w:val="00346C1D"/>
    <w:rsid w:val="00346C55"/>
    <w:rsid w:val="00346CB7"/>
    <w:rsid w:val="00347084"/>
    <w:rsid w:val="003470CB"/>
    <w:rsid w:val="00347559"/>
    <w:rsid w:val="00347980"/>
    <w:rsid w:val="003479E6"/>
    <w:rsid w:val="003479EE"/>
    <w:rsid w:val="00347A09"/>
    <w:rsid w:val="00347A8F"/>
    <w:rsid w:val="00347D33"/>
    <w:rsid w:val="00347F1B"/>
    <w:rsid w:val="00347FA7"/>
    <w:rsid w:val="00350064"/>
    <w:rsid w:val="0035038C"/>
    <w:rsid w:val="003503B4"/>
    <w:rsid w:val="0035041E"/>
    <w:rsid w:val="003506A7"/>
    <w:rsid w:val="00350A14"/>
    <w:rsid w:val="00350B75"/>
    <w:rsid w:val="00350CF1"/>
    <w:rsid w:val="00350E0E"/>
    <w:rsid w:val="00351930"/>
    <w:rsid w:val="00351989"/>
    <w:rsid w:val="00351B8C"/>
    <w:rsid w:val="00351C42"/>
    <w:rsid w:val="00351EB2"/>
    <w:rsid w:val="00351ED4"/>
    <w:rsid w:val="00351EEC"/>
    <w:rsid w:val="00352033"/>
    <w:rsid w:val="003520B3"/>
    <w:rsid w:val="003522B4"/>
    <w:rsid w:val="003524F2"/>
    <w:rsid w:val="00352703"/>
    <w:rsid w:val="00352A4C"/>
    <w:rsid w:val="00352DB2"/>
    <w:rsid w:val="00352EDB"/>
    <w:rsid w:val="003531A4"/>
    <w:rsid w:val="00353298"/>
    <w:rsid w:val="0035356B"/>
    <w:rsid w:val="003536D1"/>
    <w:rsid w:val="00353B00"/>
    <w:rsid w:val="00353E1B"/>
    <w:rsid w:val="00354270"/>
    <w:rsid w:val="003542CA"/>
    <w:rsid w:val="003543E5"/>
    <w:rsid w:val="003545DF"/>
    <w:rsid w:val="0035481E"/>
    <w:rsid w:val="00354851"/>
    <w:rsid w:val="00354AA5"/>
    <w:rsid w:val="00354D7A"/>
    <w:rsid w:val="0035571E"/>
    <w:rsid w:val="003561DF"/>
    <w:rsid w:val="0035625F"/>
    <w:rsid w:val="00356315"/>
    <w:rsid w:val="00356748"/>
    <w:rsid w:val="0035676A"/>
    <w:rsid w:val="00356AA8"/>
    <w:rsid w:val="00356D72"/>
    <w:rsid w:val="00356DE6"/>
    <w:rsid w:val="00356EBF"/>
    <w:rsid w:val="00356FA5"/>
    <w:rsid w:val="00357124"/>
    <w:rsid w:val="0035754B"/>
    <w:rsid w:val="003575E9"/>
    <w:rsid w:val="0035769C"/>
    <w:rsid w:val="003576B8"/>
    <w:rsid w:val="00357C7B"/>
    <w:rsid w:val="00357DED"/>
    <w:rsid w:val="00357F75"/>
    <w:rsid w:val="00360057"/>
    <w:rsid w:val="003600C1"/>
    <w:rsid w:val="0036014B"/>
    <w:rsid w:val="003603B7"/>
    <w:rsid w:val="003605C7"/>
    <w:rsid w:val="003606E1"/>
    <w:rsid w:val="00360981"/>
    <w:rsid w:val="00360A72"/>
    <w:rsid w:val="00360C88"/>
    <w:rsid w:val="00360CD4"/>
    <w:rsid w:val="00360DD1"/>
    <w:rsid w:val="00360E08"/>
    <w:rsid w:val="00360E67"/>
    <w:rsid w:val="00360FA0"/>
    <w:rsid w:val="003612F4"/>
    <w:rsid w:val="00361630"/>
    <w:rsid w:val="0036172E"/>
    <w:rsid w:val="00361A65"/>
    <w:rsid w:val="00361EA2"/>
    <w:rsid w:val="0036206C"/>
    <w:rsid w:val="0036226D"/>
    <w:rsid w:val="003623A8"/>
    <w:rsid w:val="003623AF"/>
    <w:rsid w:val="003624E8"/>
    <w:rsid w:val="00362DAA"/>
    <w:rsid w:val="00362E68"/>
    <w:rsid w:val="00362EDD"/>
    <w:rsid w:val="00362F58"/>
    <w:rsid w:val="003637CA"/>
    <w:rsid w:val="003637F9"/>
    <w:rsid w:val="003638D8"/>
    <w:rsid w:val="003639D6"/>
    <w:rsid w:val="00363A05"/>
    <w:rsid w:val="00363ADD"/>
    <w:rsid w:val="00363CB8"/>
    <w:rsid w:val="00363D04"/>
    <w:rsid w:val="00363D29"/>
    <w:rsid w:val="00363DB0"/>
    <w:rsid w:val="00363DFE"/>
    <w:rsid w:val="0036444A"/>
    <w:rsid w:val="003644CF"/>
    <w:rsid w:val="00364547"/>
    <w:rsid w:val="0036456F"/>
    <w:rsid w:val="0036467D"/>
    <w:rsid w:val="003646C3"/>
    <w:rsid w:val="003647AD"/>
    <w:rsid w:val="00364827"/>
    <w:rsid w:val="00364875"/>
    <w:rsid w:val="00364D29"/>
    <w:rsid w:val="00364ECA"/>
    <w:rsid w:val="003654AC"/>
    <w:rsid w:val="00365532"/>
    <w:rsid w:val="003655DC"/>
    <w:rsid w:val="0036561C"/>
    <w:rsid w:val="00365738"/>
    <w:rsid w:val="00365A61"/>
    <w:rsid w:val="00365B20"/>
    <w:rsid w:val="00365B81"/>
    <w:rsid w:val="00365E86"/>
    <w:rsid w:val="00365EA4"/>
    <w:rsid w:val="00365ECD"/>
    <w:rsid w:val="003668B6"/>
    <w:rsid w:val="00366D25"/>
    <w:rsid w:val="00366E21"/>
    <w:rsid w:val="00366F06"/>
    <w:rsid w:val="00366F15"/>
    <w:rsid w:val="00367136"/>
    <w:rsid w:val="00367198"/>
    <w:rsid w:val="003676E8"/>
    <w:rsid w:val="0036774F"/>
    <w:rsid w:val="00367829"/>
    <w:rsid w:val="003678DA"/>
    <w:rsid w:val="00367A8E"/>
    <w:rsid w:val="0037005E"/>
    <w:rsid w:val="003702DF"/>
    <w:rsid w:val="00370B7E"/>
    <w:rsid w:val="00370D54"/>
    <w:rsid w:val="00370D77"/>
    <w:rsid w:val="00370FAD"/>
    <w:rsid w:val="0037112B"/>
    <w:rsid w:val="0037123B"/>
    <w:rsid w:val="0037131F"/>
    <w:rsid w:val="00371350"/>
    <w:rsid w:val="003713CA"/>
    <w:rsid w:val="003714F8"/>
    <w:rsid w:val="0037194F"/>
    <w:rsid w:val="00371C51"/>
    <w:rsid w:val="00371FD4"/>
    <w:rsid w:val="0037221C"/>
    <w:rsid w:val="003722FE"/>
    <w:rsid w:val="00372309"/>
    <w:rsid w:val="003726F4"/>
    <w:rsid w:val="0037276F"/>
    <w:rsid w:val="0037277D"/>
    <w:rsid w:val="0037291C"/>
    <w:rsid w:val="00372D07"/>
    <w:rsid w:val="00372D87"/>
    <w:rsid w:val="00372FD6"/>
    <w:rsid w:val="003734BC"/>
    <w:rsid w:val="0037369C"/>
    <w:rsid w:val="003737BE"/>
    <w:rsid w:val="00373A98"/>
    <w:rsid w:val="00373D98"/>
    <w:rsid w:val="003749F4"/>
    <w:rsid w:val="00374C22"/>
    <w:rsid w:val="00374DB5"/>
    <w:rsid w:val="003750AC"/>
    <w:rsid w:val="0037511E"/>
    <w:rsid w:val="00375133"/>
    <w:rsid w:val="003754CA"/>
    <w:rsid w:val="0037553A"/>
    <w:rsid w:val="00375BA9"/>
    <w:rsid w:val="003760A6"/>
    <w:rsid w:val="003761FA"/>
    <w:rsid w:val="0037634F"/>
    <w:rsid w:val="00376561"/>
    <w:rsid w:val="003765F5"/>
    <w:rsid w:val="00376733"/>
    <w:rsid w:val="003768C5"/>
    <w:rsid w:val="00376990"/>
    <w:rsid w:val="00376AC1"/>
    <w:rsid w:val="00376C95"/>
    <w:rsid w:val="00376F5C"/>
    <w:rsid w:val="0037713E"/>
    <w:rsid w:val="0037776B"/>
    <w:rsid w:val="00377A0B"/>
    <w:rsid w:val="00377DDE"/>
    <w:rsid w:val="0038024E"/>
    <w:rsid w:val="0038033D"/>
    <w:rsid w:val="00380470"/>
    <w:rsid w:val="003806D8"/>
    <w:rsid w:val="003808CD"/>
    <w:rsid w:val="00381024"/>
    <w:rsid w:val="003812AE"/>
    <w:rsid w:val="003812D3"/>
    <w:rsid w:val="00381412"/>
    <w:rsid w:val="003814E4"/>
    <w:rsid w:val="0038154D"/>
    <w:rsid w:val="00381598"/>
    <w:rsid w:val="00381708"/>
    <w:rsid w:val="00381759"/>
    <w:rsid w:val="00381937"/>
    <w:rsid w:val="00381CF3"/>
    <w:rsid w:val="00381EE2"/>
    <w:rsid w:val="00381F8D"/>
    <w:rsid w:val="00382268"/>
    <w:rsid w:val="003825AC"/>
    <w:rsid w:val="00382A72"/>
    <w:rsid w:val="00382AD9"/>
    <w:rsid w:val="00382AE0"/>
    <w:rsid w:val="00382B4B"/>
    <w:rsid w:val="00382C1E"/>
    <w:rsid w:val="00382E88"/>
    <w:rsid w:val="003832A2"/>
    <w:rsid w:val="00383649"/>
    <w:rsid w:val="003837C6"/>
    <w:rsid w:val="003837D4"/>
    <w:rsid w:val="003838CC"/>
    <w:rsid w:val="0038399D"/>
    <w:rsid w:val="00383AEB"/>
    <w:rsid w:val="00383B12"/>
    <w:rsid w:val="00384049"/>
    <w:rsid w:val="00384470"/>
    <w:rsid w:val="003844EB"/>
    <w:rsid w:val="0038461B"/>
    <w:rsid w:val="00384670"/>
    <w:rsid w:val="0038486C"/>
    <w:rsid w:val="00384AA3"/>
    <w:rsid w:val="00384AE2"/>
    <w:rsid w:val="00384E37"/>
    <w:rsid w:val="00385108"/>
    <w:rsid w:val="00385476"/>
    <w:rsid w:val="0038554C"/>
    <w:rsid w:val="00385703"/>
    <w:rsid w:val="00385DAE"/>
    <w:rsid w:val="00385F42"/>
    <w:rsid w:val="00386058"/>
    <w:rsid w:val="003861A6"/>
    <w:rsid w:val="003861F3"/>
    <w:rsid w:val="0038627B"/>
    <w:rsid w:val="003865F5"/>
    <w:rsid w:val="003866B2"/>
    <w:rsid w:val="003866F6"/>
    <w:rsid w:val="00386760"/>
    <w:rsid w:val="00386923"/>
    <w:rsid w:val="003869E8"/>
    <w:rsid w:val="00386BAC"/>
    <w:rsid w:val="00386BB1"/>
    <w:rsid w:val="00386E9A"/>
    <w:rsid w:val="00386EE7"/>
    <w:rsid w:val="00387402"/>
    <w:rsid w:val="00387437"/>
    <w:rsid w:val="0038785A"/>
    <w:rsid w:val="00387910"/>
    <w:rsid w:val="0038795A"/>
    <w:rsid w:val="003879C4"/>
    <w:rsid w:val="00387AE6"/>
    <w:rsid w:val="00387B93"/>
    <w:rsid w:val="00387E35"/>
    <w:rsid w:val="00387E94"/>
    <w:rsid w:val="00387F5C"/>
    <w:rsid w:val="00390B0C"/>
    <w:rsid w:val="00390E69"/>
    <w:rsid w:val="00390EC3"/>
    <w:rsid w:val="00391752"/>
    <w:rsid w:val="003924D6"/>
    <w:rsid w:val="0039252B"/>
    <w:rsid w:val="00392B83"/>
    <w:rsid w:val="00392BAC"/>
    <w:rsid w:val="00392C13"/>
    <w:rsid w:val="00392DDE"/>
    <w:rsid w:val="00392F8E"/>
    <w:rsid w:val="003931A5"/>
    <w:rsid w:val="003934A7"/>
    <w:rsid w:val="003936A3"/>
    <w:rsid w:val="003937BE"/>
    <w:rsid w:val="0039394C"/>
    <w:rsid w:val="00393AA5"/>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821"/>
    <w:rsid w:val="00395A0E"/>
    <w:rsid w:val="00395A85"/>
    <w:rsid w:val="00395CC9"/>
    <w:rsid w:val="00396083"/>
    <w:rsid w:val="00396095"/>
    <w:rsid w:val="00396547"/>
    <w:rsid w:val="003965E6"/>
    <w:rsid w:val="00396714"/>
    <w:rsid w:val="0039676C"/>
    <w:rsid w:val="00396829"/>
    <w:rsid w:val="00396C4A"/>
    <w:rsid w:val="0039703A"/>
    <w:rsid w:val="00397186"/>
    <w:rsid w:val="00397199"/>
    <w:rsid w:val="00397224"/>
    <w:rsid w:val="00397483"/>
    <w:rsid w:val="00397613"/>
    <w:rsid w:val="0039789B"/>
    <w:rsid w:val="00397AB9"/>
    <w:rsid w:val="00397D8F"/>
    <w:rsid w:val="00397DFB"/>
    <w:rsid w:val="00397E78"/>
    <w:rsid w:val="003A007B"/>
    <w:rsid w:val="003A00BB"/>
    <w:rsid w:val="003A0301"/>
    <w:rsid w:val="003A04E5"/>
    <w:rsid w:val="003A04E9"/>
    <w:rsid w:val="003A060E"/>
    <w:rsid w:val="003A06C9"/>
    <w:rsid w:val="003A0752"/>
    <w:rsid w:val="003A0830"/>
    <w:rsid w:val="003A096F"/>
    <w:rsid w:val="003A0AF3"/>
    <w:rsid w:val="003A0B1C"/>
    <w:rsid w:val="003A0CA3"/>
    <w:rsid w:val="003A0E98"/>
    <w:rsid w:val="003A131D"/>
    <w:rsid w:val="003A1570"/>
    <w:rsid w:val="003A191F"/>
    <w:rsid w:val="003A1A8D"/>
    <w:rsid w:val="003A1B56"/>
    <w:rsid w:val="003A1C31"/>
    <w:rsid w:val="003A1D4F"/>
    <w:rsid w:val="003A20E2"/>
    <w:rsid w:val="003A27E0"/>
    <w:rsid w:val="003A29B9"/>
    <w:rsid w:val="003A2C7B"/>
    <w:rsid w:val="003A31C6"/>
    <w:rsid w:val="003A32D5"/>
    <w:rsid w:val="003A32E1"/>
    <w:rsid w:val="003A3314"/>
    <w:rsid w:val="003A34D7"/>
    <w:rsid w:val="003A3606"/>
    <w:rsid w:val="003A36DF"/>
    <w:rsid w:val="003A38A5"/>
    <w:rsid w:val="003A394D"/>
    <w:rsid w:val="003A3A39"/>
    <w:rsid w:val="003A3C5F"/>
    <w:rsid w:val="003A3E91"/>
    <w:rsid w:val="003A420D"/>
    <w:rsid w:val="003A436C"/>
    <w:rsid w:val="003A4742"/>
    <w:rsid w:val="003A4926"/>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672"/>
    <w:rsid w:val="003A6885"/>
    <w:rsid w:val="003A6986"/>
    <w:rsid w:val="003A6A73"/>
    <w:rsid w:val="003A6D14"/>
    <w:rsid w:val="003A6E18"/>
    <w:rsid w:val="003A7094"/>
    <w:rsid w:val="003A716C"/>
    <w:rsid w:val="003A7309"/>
    <w:rsid w:val="003A7486"/>
    <w:rsid w:val="003A793F"/>
    <w:rsid w:val="003A7DC6"/>
    <w:rsid w:val="003B0AE5"/>
    <w:rsid w:val="003B0CAB"/>
    <w:rsid w:val="003B0CCD"/>
    <w:rsid w:val="003B1211"/>
    <w:rsid w:val="003B13D9"/>
    <w:rsid w:val="003B13DC"/>
    <w:rsid w:val="003B14E8"/>
    <w:rsid w:val="003B16DC"/>
    <w:rsid w:val="003B1B3A"/>
    <w:rsid w:val="003B1BFC"/>
    <w:rsid w:val="003B2210"/>
    <w:rsid w:val="003B2332"/>
    <w:rsid w:val="003B2458"/>
    <w:rsid w:val="003B26BB"/>
    <w:rsid w:val="003B2801"/>
    <w:rsid w:val="003B29FB"/>
    <w:rsid w:val="003B2B74"/>
    <w:rsid w:val="003B2CCF"/>
    <w:rsid w:val="003B2DFA"/>
    <w:rsid w:val="003B2E03"/>
    <w:rsid w:val="003B3345"/>
    <w:rsid w:val="003B35A8"/>
    <w:rsid w:val="003B3844"/>
    <w:rsid w:val="003B3A7F"/>
    <w:rsid w:val="003B3FD7"/>
    <w:rsid w:val="003B405B"/>
    <w:rsid w:val="003B413E"/>
    <w:rsid w:val="003B42BD"/>
    <w:rsid w:val="003B455C"/>
    <w:rsid w:val="003B4584"/>
    <w:rsid w:val="003B493D"/>
    <w:rsid w:val="003B4C8B"/>
    <w:rsid w:val="003B4F22"/>
    <w:rsid w:val="003B50CD"/>
    <w:rsid w:val="003B56BE"/>
    <w:rsid w:val="003B5713"/>
    <w:rsid w:val="003B5B3A"/>
    <w:rsid w:val="003B5BD7"/>
    <w:rsid w:val="003B5CC8"/>
    <w:rsid w:val="003B6043"/>
    <w:rsid w:val="003B6204"/>
    <w:rsid w:val="003B622B"/>
    <w:rsid w:val="003B6510"/>
    <w:rsid w:val="003B65AC"/>
    <w:rsid w:val="003B6988"/>
    <w:rsid w:val="003B6A20"/>
    <w:rsid w:val="003B6B65"/>
    <w:rsid w:val="003B6E01"/>
    <w:rsid w:val="003B6FA1"/>
    <w:rsid w:val="003B7017"/>
    <w:rsid w:val="003B7332"/>
    <w:rsid w:val="003B764F"/>
    <w:rsid w:val="003B7BEC"/>
    <w:rsid w:val="003B7DAE"/>
    <w:rsid w:val="003B7DD7"/>
    <w:rsid w:val="003B7E41"/>
    <w:rsid w:val="003B7E7C"/>
    <w:rsid w:val="003B7FC3"/>
    <w:rsid w:val="003C005A"/>
    <w:rsid w:val="003C0324"/>
    <w:rsid w:val="003C04B5"/>
    <w:rsid w:val="003C0767"/>
    <w:rsid w:val="003C0C40"/>
    <w:rsid w:val="003C0F46"/>
    <w:rsid w:val="003C0F92"/>
    <w:rsid w:val="003C101B"/>
    <w:rsid w:val="003C11CD"/>
    <w:rsid w:val="003C131A"/>
    <w:rsid w:val="003C1785"/>
    <w:rsid w:val="003C1888"/>
    <w:rsid w:val="003C1956"/>
    <w:rsid w:val="003C19C1"/>
    <w:rsid w:val="003C19FA"/>
    <w:rsid w:val="003C1BBF"/>
    <w:rsid w:val="003C1F2B"/>
    <w:rsid w:val="003C1FBB"/>
    <w:rsid w:val="003C20CF"/>
    <w:rsid w:val="003C21EE"/>
    <w:rsid w:val="003C2380"/>
    <w:rsid w:val="003C244B"/>
    <w:rsid w:val="003C2A34"/>
    <w:rsid w:val="003C2A61"/>
    <w:rsid w:val="003C2A9C"/>
    <w:rsid w:val="003C2ABF"/>
    <w:rsid w:val="003C2B82"/>
    <w:rsid w:val="003C2CF3"/>
    <w:rsid w:val="003C2D52"/>
    <w:rsid w:val="003C2F61"/>
    <w:rsid w:val="003C2FE1"/>
    <w:rsid w:val="003C312D"/>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BD7"/>
    <w:rsid w:val="003C5D65"/>
    <w:rsid w:val="003C5F6D"/>
    <w:rsid w:val="003C6182"/>
    <w:rsid w:val="003C664B"/>
    <w:rsid w:val="003C6824"/>
    <w:rsid w:val="003C68C3"/>
    <w:rsid w:val="003C6A49"/>
    <w:rsid w:val="003C6B30"/>
    <w:rsid w:val="003C6E1A"/>
    <w:rsid w:val="003C6FEA"/>
    <w:rsid w:val="003C717D"/>
    <w:rsid w:val="003C7407"/>
    <w:rsid w:val="003C7564"/>
    <w:rsid w:val="003C78F0"/>
    <w:rsid w:val="003D0238"/>
    <w:rsid w:val="003D0324"/>
    <w:rsid w:val="003D0334"/>
    <w:rsid w:val="003D059A"/>
    <w:rsid w:val="003D059F"/>
    <w:rsid w:val="003D0B2C"/>
    <w:rsid w:val="003D0CFE"/>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09D"/>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15C"/>
    <w:rsid w:val="003D520D"/>
    <w:rsid w:val="003D541A"/>
    <w:rsid w:val="003D543A"/>
    <w:rsid w:val="003D588B"/>
    <w:rsid w:val="003D58C2"/>
    <w:rsid w:val="003D5C93"/>
    <w:rsid w:val="003D5E3A"/>
    <w:rsid w:val="003D5E62"/>
    <w:rsid w:val="003D6097"/>
    <w:rsid w:val="003D60CB"/>
    <w:rsid w:val="003D617D"/>
    <w:rsid w:val="003D631C"/>
    <w:rsid w:val="003D646A"/>
    <w:rsid w:val="003D65AA"/>
    <w:rsid w:val="003D6720"/>
    <w:rsid w:val="003D6863"/>
    <w:rsid w:val="003D6A4E"/>
    <w:rsid w:val="003D6BB1"/>
    <w:rsid w:val="003D7128"/>
    <w:rsid w:val="003D72B8"/>
    <w:rsid w:val="003D7468"/>
    <w:rsid w:val="003D74EB"/>
    <w:rsid w:val="003D7521"/>
    <w:rsid w:val="003D79E5"/>
    <w:rsid w:val="003D7B64"/>
    <w:rsid w:val="003D7D27"/>
    <w:rsid w:val="003E0616"/>
    <w:rsid w:val="003E066D"/>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87B"/>
    <w:rsid w:val="003E2EE2"/>
    <w:rsid w:val="003E2FAE"/>
    <w:rsid w:val="003E3040"/>
    <w:rsid w:val="003E312C"/>
    <w:rsid w:val="003E359D"/>
    <w:rsid w:val="003E3EA9"/>
    <w:rsid w:val="003E3EC6"/>
    <w:rsid w:val="003E3EEB"/>
    <w:rsid w:val="003E3F39"/>
    <w:rsid w:val="003E3F78"/>
    <w:rsid w:val="003E3F9A"/>
    <w:rsid w:val="003E443F"/>
    <w:rsid w:val="003E4641"/>
    <w:rsid w:val="003E49A2"/>
    <w:rsid w:val="003E49BE"/>
    <w:rsid w:val="003E4A14"/>
    <w:rsid w:val="003E4E06"/>
    <w:rsid w:val="003E50F3"/>
    <w:rsid w:val="003E54DC"/>
    <w:rsid w:val="003E54EC"/>
    <w:rsid w:val="003E61A0"/>
    <w:rsid w:val="003E6222"/>
    <w:rsid w:val="003E64A1"/>
    <w:rsid w:val="003E6682"/>
    <w:rsid w:val="003E66DB"/>
    <w:rsid w:val="003E6B24"/>
    <w:rsid w:val="003E6C4D"/>
    <w:rsid w:val="003E73AF"/>
    <w:rsid w:val="003E79C0"/>
    <w:rsid w:val="003E7DB1"/>
    <w:rsid w:val="003E7E38"/>
    <w:rsid w:val="003E7F94"/>
    <w:rsid w:val="003F0636"/>
    <w:rsid w:val="003F072D"/>
    <w:rsid w:val="003F0C02"/>
    <w:rsid w:val="003F0CEF"/>
    <w:rsid w:val="003F12A1"/>
    <w:rsid w:val="003F13AF"/>
    <w:rsid w:val="003F1457"/>
    <w:rsid w:val="003F147B"/>
    <w:rsid w:val="003F159C"/>
    <w:rsid w:val="003F1627"/>
    <w:rsid w:val="003F1A9D"/>
    <w:rsid w:val="003F1DFD"/>
    <w:rsid w:val="003F1EDB"/>
    <w:rsid w:val="003F1F13"/>
    <w:rsid w:val="003F2364"/>
    <w:rsid w:val="003F25E9"/>
    <w:rsid w:val="003F2711"/>
    <w:rsid w:val="003F2819"/>
    <w:rsid w:val="003F2D3B"/>
    <w:rsid w:val="003F2E92"/>
    <w:rsid w:val="003F2F21"/>
    <w:rsid w:val="003F2F87"/>
    <w:rsid w:val="003F3132"/>
    <w:rsid w:val="003F3762"/>
    <w:rsid w:val="003F39B0"/>
    <w:rsid w:val="003F39DA"/>
    <w:rsid w:val="003F3B72"/>
    <w:rsid w:val="003F3D22"/>
    <w:rsid w:val="003F3EA6"/>
    <w:rsid w:val="003F438D"/>
    <w:rsid w:val="003F440A"/>
    <w:rsid w:val="003F4BEB"/>
    <w:rsid w:val="003F4C03"/>
    <w:rsid w:val="003F4F5E"/>
    <w:rsid w:val="003F509D"/>
    <w:rsid w:val="003F5330"/>
    <w:rsid w:val="003F5372"/>
    <w:rsid w:val="003F53DA"/>
    <w:rsid w:val="003F5529"/>
    <w:rsid w:val="003F568D"/>
    <w:rsid w:val="003F584E"/>
    <w:rsid w:val="003F58EE"/>
    <w:rsid w:val="003F5A70"/>
    <w:rsid w:val="003F5E0F"/>
    <w:rsid w:val="003F5FE9"/>
    <w:rsid w:val="003F601D"/>
    <w:rsid w:val="003F60E0"/>
    <w:rsid w:val="003F65AE"/>
    <w:rsid w:val="003F6607"/>
    <w:rsid w:val="003F6712"/>
    <w:rsid w:val="003F6832"/>
    <w:rsid w:val="003F6988"/>
    <w:rsid w:val="003F6F5B"/>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3F"/>
    <w:rsid w:val="00400DAE"/>
    <w:rsid w:val="00400ECD"/>
    <w:rsid w:val="00400F5F"/>
    <w:rsid w:val="00401254"/>
    <w:rsid w:val="00401279"/>
    <w:rsid w:val="00401368"/>
    <w:rsid w:val="0040145A"/>
    <w:rsid w:val="004016BC"/>
    <w:rsid w:val="00401C32"/>
    <w:rsid w:val="00401C76"/>
    <w:rsid w:val="004020F9"/>
    <w:rsid w:val="0040235A"/>
    <w:rsid w:val="00402872"/>
    <w:rsid w:val="004028B3"/>
    <w:rsid w:val="00402991"/>
    <w:rsid w:val="00402998"/>
    <w:rsid w:val="00402A1E"/>
    <w:rsid w:val="00402A7A"/>
    <w:rsid w:val="00402C34"/>
    <w:rsid w:val="00402F51"/>
    <w:rsid w:val="004032BF"/>
    <w:rsid w:val="0040332E"/>
    <w:rsid w:val="00403482"/>
    <w:rsid w:val="004034A2"/>
    <w:rsid w:val="00403626"/>
    <w:rsid w:val="0040387C"/>
    <w:rsid w:val="0040392B"/>
    <w:rsid w:val="0040398C"/>
    <w:rsid w:val="00403CBF"/>
    <w:rsid w:val="00403EDB"/>
    <w:rsid w:val="00403F17"/>
    <w:rsid w:val="00404717"/>
    <w:rsid w:val="00404982"/>
    <w:rsid w:val="00404A6D"/>
    <w:rsid w:val="00404BAB"/>
    <w:rsid w:val="00404C37"/>
    <w:rsid w:val="00404F54"/>
    <w:rsid w:val="004050B8"/>
    <w:rsid w:val="0040510F"/>
    <w:rsid w:val="00405183"/>
    <w:rsid w:val="004057E0"/>
    <w:rsid w:val="004058C1"/>
    <w:rsid w:val="00405957"/>
    <w:rsid w:val="00405BA6"/>
    <w:rsid w:val="00405C69"/>
    <w:rsid w:val="00405E67"/>
    <w:rsid w:val="00405F14"/>
    <w:rsid w:val="00406022"/>
    <w:rsid w:val="00406028"/>
    <w:rsid w:val="00406087"/>
    <w:rsid w:val="00406234"/>
    <w:rsid w:val="0040645D"/>
    <w:rsid w:val="00406483"/>
    <w:rsid w:val="0040655B"/>
    <w:rsid w:val="0040671E"/>
    <w:rsid w:val="00406A58"/>
    <w:rsid w:val="00406E85"/>
    <w:rsid w:val="00406FC6"/>
    <w:rsid w:val="00406FD8"/>
    <w:rsid w:val="004070F6"/>
    <w:rsid w:val="00407146"/>
    <w:rsid w:val="004074BD"/>
    <w:rsid w:val="00407619"/>
    <w:rsid w:val="004076DF"/>
    <w:rsid w:val="004077B9"/>
    <w:rsid w:val="004077D0"/>
    <w:rsid w:val="00407A09"/>
    <w:rsid w:val="00407AAF"/>
    <w:rsid w:val="00407DEE"/>
    <w:rsid w:val="00407EA3"/>
    <w:rsid w:val="00407EA7"/>
    <w:rsid w:val="00407ECE"/>
    <w:rsid w:val="00407F46"/>
    <w:rsid w:val="00410465"/>
    <w:rsid w:val="004105F2"/>
    <w:rsid w:val="0041069A"/>
    <w:rsid w:val="004109C3"/>
    <w:rsid w:val="00410A3F"/>
    <w:rsid w:val="00410F91"/>
    <w:rsid w:val="00411194"/>
    <w:rsid w:val="004111AF"/>
    <w:rsid w:val="004114EB"/>
    <w:rsid w:val="0041166F"/>
    <w:rsid w:val="004116C3"/>
    <w:rsid w:val="00411A0E"/>
    <w:rsid w:val="00411BF3"/>
    <w:rsid w:val="00411C4A"/>
    <w:rsid w:val="00411D03"/>
    <w:rsid w:val="00411E90"/>
    <w:rsid w:val="00412117"/>
    <w:rsid w:val="0041225D"/>
    <w:rsid w:val="0041254A"/>
    <w:rsid w:val="00412D90"/>
    <w:rsid w:val="00412F28"/>
    <w:rsid w:val="00412F92"/>
    <w:rsid w:val="00412FAC"/>
    <w:rsid w:val="00413370"/>
    <w:rsid w:val="004137A6"/>
    <w:rsid w:val="004137F5"/>
    <w:rsid w:val="0041396E"/>
    <w:rsid w:val="004139C5"/>
    <w:rsid w:val="004141E9"/>
    <w:rsid w:val="0041424C"/>
    <w:rsid w:val="004145D3"/>
    <w:rsid w:val="0041465A"/>
    <w:rsid w:val="00414B75"/>
    <w:rsid w:val="00414F5A"/>
    <w:rsid w:val="004150C7"/>
    <w:rsid w:val="004152CA"/>
    <w:rsid w:val="0041563E"/>
    <w:rsid w:val="004158D6"/>
    <w:rsid w:val="00415A12"/>
    <w:rsid w:val="00415F77"/>
    <w:rsid w:val="00416019"/>
    <w:rsid w:val="004160FB"/>
    <w:rsid w:val="00416145"/>
    <w:rsid w:val="004161A4"/>
    <w:rsid w:val="00416219"/>
    <w:rsid w:val="004164DA"/>
    <w:rsid w:val="00416826"/>
    <w:rsid w:val="00416831"/>
    <w:rsid w:val="00416BCF"/>
    <w:rsid w:val="00416CB0"/>
    <w:rsid w:val="00416D36"/>
    <w:rsid w:val="004170A6"/>
    <w:rsid w:val="0041739D"/>
    <w:rsid w:val="00417763"/>
    <w:rsid w:val="004178A4"/>
    <w:rsid w:val="004178B1"/>
    <w:rsid w:val="0041795B"/>
    <w:rsid w:val="00417B86"/>
    <w:rsid w:val="00417D90"/>
    <w:rsid w:val="00417E4B"/>
    <w:rsid w:val="00417FBD"/>
    <w:rsid w:val="0042004A"/>
    <w:rsid w:val="00420172"/>
    <w:rsid w:val="00420196"/>
    <w:rsid w:val="0042026D"/>
    <w:rsid w:val="0042060A"/>
    <w:rsid w:val="0042072E"/>
    <w:rsid w:val="00420831"/>
    <w:rsid w:val="004208CF"/>
    <w:rsid w:val="00420ABB"/>
    <w:rsid w:val="00420D65"/>
    <w:rsid w:val="0042148C"/>
    <w:rsid w:val="0042149F"/>
    <w:rsid w:val="004214ED"/>
    <w:rsid w:val="00421720"/>
    <w:rsid w:val="004218A0"/>
    <w:rsid w:val="00421BEF"/>
    <w:rsid w:val="00421C38"/>
    <w:rsid w:val="00421D5F"/>
    <w:rsid w:val="004220CA"/>
    <w:rsid w:val="004220D5"/>
    <w:rsid w:val="00422255"/>
    <w:rsid w:val="004223DA"/>
    <w:rsid w:val="004228B3"/>
    <w:rsid w:val="00422A56"/>
    <w:rsid w:val="00422AB2"/>
    <w:rsid w:val="00422ACA"/>
    <w:rsid w:val="00422AF4"/>
    <w:rsid w:val="00422C0E"/>
    <w:rsid w:val="00422D52"/>
    <w:rsid w:val="00422E01"/>
    <w:rsid w:val="00423712"/>
    <w:rsid w:val="0042371A"/>
    <w:rsid w:val="00423797"/>
    <w:rsid w:val="00423D9F"/>
    <w:rsid w:val="004241C6"/>
    <w:rsid w:val="0042449D"/>
    <w:rsid w:val="00424589"/>
    <w:rsid w:val="00424A85"/>
    <w:rsid w:val="00424DA4"/>
    <w:rsid w:val="00425344"/>
    <w:rsid w:val="00425381"/>
    <w:rsid w:val="0042571A"/>
    <w:rsid w:val="00425806"/>
    <w:rsid w:val="0042586F"/>
    <w:rsid w:val="00425920"/>
    <w:rsid w:val="00425B06"/>
    <w:rsid w:val="00425B74"/>
    <w:rsid w:val="00425CD8"/>
    <w:rsid w:val="00425F70"/>
    <w:rsid w:val="004262F5"/>
    <w:rsid w:val="004263C0"/>
    <w:rsid w:val="00426445"/>
    <w:rsid w:val="0042648B"/>
    <w:rsid w:val="00426772"/>
    <w:rsid w:val="0042677A"/>
    <w:rsid w:val="00426BA6"/>
    <w:rsid w:val="00426D1E"/>
    <w:rsid w:val="004271CE"/>
    <w:rsid w:val="00427222"/>
    <w:rsid w:val="00427302"/>
    <w:rsid w:val="0042743B"/>
    <w:rsid w:val="0042755F"/>
    <w:rsid w:val="0042784D"/>
    <w:rsid w:val="00427D4B"/>
    <w:rsid w:val="00427E26"/>
    <w:rsid w:val="00427EFF"/>
    <w:rsid w:val="00427F2D"/>
    <w:rsid w:val="00430271"/>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9A6"/>
    <w:rsid w:val="00431BF3"/>
    <w:rsid w:val="00431CCE"/>
    <w:rsid w:val="00431EBE"/>
    <w:rsid w:val="004322F2"/>
    <w:rsid w:val="004329D4"/>
    <w:rsid w:val="00432DE4"/>
    <w:rsid w:val="00432FBA"/>
    <w:rsid w:val="00432FD5"/>
    <w:rsid w:val="004330AC"/>
    <w:rsid w:val="004332B5"/>
    <w:rsid w:val="00433366"/>
    <w:rsid w:val="00433455"/>
    <w:rsid w:val="0043353D"/>
    <w:rsid w:val="004335C9"/>
    <w:rsid w:val="004337BB"/>
    <w:rsid w:val="004337BE"/>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4F7F"/>
    <w:rsid w:val="00435196"/>
    <w:rsid w:val="004353AA"/>
    <w:rsid w:val="00435407"/>
    <w:rsid w:val="0043580A"/>
    <w:rsid w:val="00435A68"/>
    <w:rsid w:val="00435B0E"/>
    <w:rsid w:val="00435D33"/>
    <w:rsid w:val="00435DF6"/>
    <w:rsid w:val="00436300"/>
    <w:rsid w:val="004363CC"/>
    <w:rsid w:val="00436477"/>
    <w:rsid w:val="004367C0"/>
    <w:rsid w:val="00436A11"/>
    <w:rsid w:val="00436AFB"/>
    <w:rsid w:val="00436AFE"/>
    <w:rsid w:val="00436CCD"/>
    <w:rsid w:val="00436D5A"/>
    <w:rsid w:val="00436FE1"/>
    <w:rsid w:val="0043728F"/>
    <w:rsid w:val="004374C0"/>
    <w:rsid w:val="00437893"/>
    <w:rsid w:val="00437FA7"/>
    <w:rsid w:val="0044013F"/>
    <w:rsid w:val="004401C4"/>
    <w:rsid w:val="0044023A"/>
    <w:rsid w:val="00440387"/>
    <w:rsid w:val="004403C8"/>
    <w:rsid w:val="004403E8"/>
    <w:rsid w:val="004404F5"/>
    <w:rsid w:val="0044051C"/>
    <w:rsid w:val="00440A81"/>
    <w:rsid w:val="00440AC1"/>
    <w:rsid w:val="00440B94"/>
    <w:rsid w:val="00440C38"/>
    <w:rsid w:val="00440F51"/>
    <w:rsid w:val="00441338"/>
    <w:rsid w:val="0044149A"/>
    <w:rsid w:val="0044163C"/>
    <w:rsid w:val="0044190F"/>
    <w:rsid w:val="00441C66"/>
    <w:rsid w:val="00441E93"/>
    <w:rsid w:val="00442034"/>
    <w:rsid w:val="0044222C"/>
    <w:rsid w:val="0044240D"/>
    <w:rsid w:val="004428A9"/>
    <w:rsid w:val="004429F2"/>
    <w:rsid w:val="00442F62"/>
    <w:rsid w:val="0044317C"/>
    <w:rsid w:val="004433BB"/>
    <w:rsid w:val="00443418"/>
    <w:rsid w:val="00443468"/>
    <w:rsid w:val="004437CC"/>
    <w:rsid w:val="004438E6"/>
    <w:rsid w:val="00443B51"/>
    <w:rsid w:val="00443CC6"/>
    <w:rsid w:val="00443D26"/>
    <w:rsid w:val="00443F36"/>
    <w:rsid w:val="004440CB"/>
    <w:rsid w:val="004440FB"/>
    <w:rsid w:val="0044424F"/>
    <w:rsid w:val="004443B7"/>
    <w:rsid w:val="004444FD"/>
    <w:rsid w:val="004445CA"/>
    <w:rsid w:val="004445D9"/>
    <w:rsid w:val="00444632"/>
    <w:rsid w:val="004447B5"/>
    <w:rsid w:val="00444A2B"/>
    <w:rsid w:val="00444B75"/>
    <w:rsid w:val="00444C33"/>
    <w:rsid w:val="004453A0"/>
    <w:rsid w:val="00445502"/>
    <w:rsid w:val="004459A4"/>
    <w:rsid w:val="00445A02"/>
    <w:rsid w:val="00445CBA"/>
    <w:rsid w:val="00445E3D"/>
    <w:rsid w:val="004460CA"/>
    <w:rsid w:val="0044613B"/>
    <w:rsid w:val="004463DA"/>
    <w:rsid w:val="00446416"/>
    <w:rsid w:val="0044661B"/>
    <w:rsid w:val="00446802"/>
    <w:rsid w:val="0044682F"/>
    <w:rsid w:val="0044697C"/>
    <w:rsid w:val="00446AA0"/>
    <w:rsid w:val="00446BF4"/>
    <w:rsid w:val="00446C2E"/>
    <w:rsid w:val="00446C84"/>
    <w:rsid w:val="00446CAD"/>
    <w:rsid w:val="00446F47"/>
    <w:rsid w:val="004470F4"/>
    <w:rsid w:val="00447420"/>
    <w:rsid w:val="00447533"/>
    <w:rsid w:val="004476A0"/>
    <w:rsid w:val="00447B5F"/>
    <w:rsid w:val="00450292"/>
    <w:rsid w:val="00450425"/>
    <w:rsid w:val="00450460"/>
    <w:rsid w:val="0045089E"/>
    <w:rsid w:val="00450BBD"/>
    <w:rsid w:val="00450D2A"/>
    <w:rsid w:val="00450F5A"/>
    <w:rsid w:val="00451467"/>
    <w:rsid w:val="004514AF"/>
    <w:rsid w:val="00451547"/>
    <w:rsid w:val="004517C1"/>
    <w:rsid w:val="004518AE"/>
    <w:rsid w:val="004519E7"/>
    <w:rsid w:val="00451A60"/>
    <w:rsid w:val="00451C9D"/>
    <w:rsid w:val="00451F3A"/>
    <w:rsid w:val="004521FE"/>
    <w:rsid w:val="0045228D"/>
    <w:rsid w:val="004522A1"/>
    <w:rsid w:val="00452819"/>
    <w:rsid w:val="0045293B"/>
    <w:rsid w:val="00452AD2"/>
    <w:rsid w:val="00452B85"/>
    <w:rsid w:val="00452BD5"/>
    <w:rsid w:val="00452C3F"/>
    <w:rsid w:val="00453230"/>
    <w:rsid w:val="00453262"/>
    <w:rsid w:val="004533C6"/>
    <w:rsid w:val="004534A7"/>
    <w:rsid w:val="00453892"/>
    <w:rsid w:val="00453C79"/>
    <w:rsid w:val="00453D16"/>
    <w:rsid w:val="00453D6C"/>
    <w:rsid w:val="0045420F"/>
    <w:rsid w:val="00454315"/>
    <w:rsid w:val="00454777"/>
    <w:rsid w:val="00454900"/>
    <w:rsid w:val="00454B10"/>
    <w:rsid w:val="00455146"/>
    <w:rsid w:val="00455454"/>
    <w:rsid w:val="0045555C"/>
    <w:rsid w:val="00455626"/>
    <w:rsid w:val="0045569A"/>
    <w:rsid w:val="0045585D"/>
    <w:rsid w:val="00455B23"/>
    <w:rsid w:val="00455C7E"/>
    <w:rsid w:val="00455C84"/>
    <w:rsid w:val="00455DD4"/>
    <w:rsid w:val="00455DF6"/>
    <w:rsid w:val="00455E77"/>
    <w:rsid w:val="00456204"/>
    <w:rsid w:val="00456214"/>
    <w:rsid w:val="004565B1"/>
    <w:rsid w:val="00456601"/>
    <w:rsid w:val="00456B85"/>
    <w:rsid w:val="00456C78"/>
    <w:rsid w:val="004570C2"/>
    <w:rsid w:val="0045713D"/>
    <w:rsid w:val="00457184"/>
    <w:rsid w:val="004576D8"/>
    <w:rsid w:val="00457A6F"/>
    <w:rsid w:val="00457B10"/>
    <w:rsid w:val="00457B37"/>
    <w:rsid w:val="00457BDA"/>
    <w:rsid w:val="00457D56"/>
    <w:rsid w:val="004602DB"/>
    <w:rsid w:val="004602EC"/>
    <w:rsid w:val="004603E3"/>
    <w:rsid w:val="00460516"/>
    <w:rsid w:val="00460581"/>
    <w:rsid w:val="00460631"/>
    <w:rsid w:val="004607E3"/>
    <w:rsid w:val="0046085C"/>
    <w:rsid w:val="00460A1C"/>
    <w:rsid w:val="00460D1B"/>
    <w:rsid w:val="00460E63"/>
    <w:rsid w:val="00460F4E"/>
    <w:rsid w:val="004610ED"/>
    <w:rsid w:val="00461267"/>
    <w:rsid w:val="0046166E"/>
    <w:rsid w:val="004616A0"/>
    <w:rsid w:val="0046172E"/>
    <w:rsid w:val="004617B0"/>
    <w:rsid w:val="004618F2"/>
    <w:rsid w:val="00461C60"/>
    <w:rsid w:val="00461DBB"/>
    <w:rsid w:val="004620A2"/>
    <w:rsid w:val="0046213B"/>
    <w:rsid w:val="0046247A"/>
    <w:rsid w:val="004625F2"/>
    <w:rsid w:val="00462807"/>
    <w:rsid w:val="00462A82"/>
    <w:rsid w:val="00462EFB"/>
    <w:rsid w:val="00462F49"/>
    <w:rsid w:val="0046333D"/>
    <w:rsid w:val="00463495"/>
    <w:rsid w:val="004635A9"/>
    <w:rsid w:val="00463717"/>
    <w:rsid w:val="004637DD"/>
    <w:rsid w:val="00463834"/>
    <w:rsid w:val="0046388A"/>
    <w:rsid w:val="004639B5"/>
    <w:rsid w:val="00463A07"/>
    <w:rsid w:val="00463D7D"/>
    <w:rsid w:val="00463DAC"/>
    <w:rsid w:val="00463FB2"/>
    <w:rsid w:val="0046416A"/>
    <w:rsid w:val="004641B3"/>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02"/>
    <w:rsid w:val="00465FBE"/>
    <w:rsid w:val="0046600E"/>
    <w:rsid w:val="00466031"/>
    <w:rsid w:val="00466047"/>
    <w:rsid w:val="004663D5"/>
    <w:rsid w:val="00466479"/>
    <w:rsid w:val="00466611"/>
    <w:rsid w:val="00466717"/>
    <w:rsid w:val="00466855"/>
    <w:rsid w:val="00467032"/>
    <w:rsid w:val="0046707C"/>
    <w:rsid w:val="004672D9"/>
    <w:rsid w:val="0046732A"/>
    <w:rsid w:val="004676C0"/>
    <w:rsid w:val="004679D7"/>
    <w:rsid w:val="00467A23"/>
    <w:rsid w:val="00467B2E"/>
    <w:rsid w:val="00467B36"/>
    <w:rsid w:val="00467B5B"/>
    <w:rsid w:val="00467F0C"/>
    <w:rsid w:val="0047006B"/>
    <w:rsid w:val="004700B6"/>
    <w:rsid w:val="004700D7"/>
    <w:rsid w:val="00470295"/>
    <w:rsid w:val="0047034B"/>
    <w:rsid w:val="004706E6"/>
    <w:rsid w:val="004707B9"/>
    <w:rsid w:val="00470C35"/>
    <w:rsid w:val="00470D4A"/>
    <w:rsid w:val="00470DF5"/>
    <w:rsid w:val="00470EE6"/>
    <w:rsid w:val="0047100C"/>
    <w:rsid w:val="004717A0"/>
    <w:rsid w:val="004717E7"/>
    <w:rsid w:val="004718D2"/>
    <w:rsid w:val="00471A13"/>
    <w:rsid w:val="00471E61"/>
    <w:rsid w:val="00471E9E"/>
    <w:rsid w:val="0047223D"/>
    <w:rsid w:val="004724C8"/>
    <w:rsid w:val="0047266E"/>
    <w:rsid w:val="00472692"/>
    <w:rsid w:val="00472965"/>
    <w:rsid w:val="00472E1C"/>
    <w:rsid w:val="00473117"/>
    <w:rsid w:val="004731EE"/>
    <w:rsid w:val="00473279"/>
    <w:rsid w:val="0047439D"/>
    <w:rsid w:val="004745B9"/>
    <w:rsid w:val="0047486C"/>
    <w:rsid w:val="004749C3"/>
    <w:rsid w:val="004749ED"/>
    <w:rsid w:val="00474E42"/>
    <w:rsid w:val="004755C1"/>
    <w:rsid w:val="00475753"/>
    <w:rsid w:val="00475990"/>
    <w:rsid w:val="00475CAC"/>
    <w:rsid w:val="00475EC5"/>
    <w:rsid w:val="004764B5"/>
    <w:rsid w:val="004764D4"/>
    <w:rsid w:val="00476537"/>
    <w:rsid w:val="0047654C"/>
    <w:rsid w:val="00476685"/>
    <w:rsid w:val="004769C0"/>
    <w:rsid w:val="00476A99"/>
    <w:rsid w:val="0047704B"/>
    <w:rsid w:val="0047704E"/>
    <w:rsid w:val="00477AC2"/>
    <w:rsid w:val="00477CCD"/>
    <w:rsid w:val="00477F87"/>
    <w:rsid w:val="00480168"/>
    <w:rsid w:val="0048025A"/>
    <w:rsid w:val="004802C0"/>
    <w:rsid w:val="00480322"/>
    <w:rsid w:val="0048062E"/>
    <w:rsid w:val="004807F9"/>
    <w:rsid w:val="00480A73"/>
    <w:rsid w:val="00480D6D"/>
    <w:rsid w:val="00481797"/>
    <w:rsid w:val="004817CB"/>
    <w:rsid w:val="00481982"/>
    <w:rsid w:val="00481A1D"/>
    <w:rsid w:val="00481A42"/>
    <w:rsid w:val="00481A5A"/>
    <w:rsid w:val="0048205C"/>
    <w:rsid w:val="004821E6"/>
    <w:rsid w:val="0048252F"/>
    <w:rsid w:val="0048263B"/>
    <w:rsid w:val="004829D2"/>
    <w:rsid w:val="004829DE"/>
    <w:rsid w:val="00482A0A"/>
    <w:rsid w:val="00482AC0"/>
    <w:rsid w:val="00482B18"/>
    <w:rsid w:val="00482D35"/>
    <w:rsid w:val="00482EEE"/>
    <w:rsid w:val="0048348F"/>
    <w:rsid w:val="004837A1"/>
    <w:rsid w:val="004837D3"/>
    <w:rsid w:val="0048385D"/>
    <w:rsid w:val="00483AA4"/>
    <w:rsid w:val="00483C0B"/>
    <w:rsid w:val="00483D7E"/>
    <w:rsid w:val="0048400B"/>
    <w:rsid w:val="004841D0"/>
    <w:rsid w:val="0048447B"/>
    <w:rsid w:val="00484A77"/>
    <w:rsid w:val="00484A96"/>
    <w:rsid w:val="00484AA9"/>
    <w:rsid w:val="00484B81"/>
    <w:rsid w:val="00484D37"/>
    <w:rsid w:val="00484F5E"/>
    <w:rsid w:val="0048511F"/>
    <w:rsid w:val="0048526A"/>
    <w:rsid w:val="00485328"/>
    <w:rsid w:val="00485660"/>
    <w:rsid w:val="004856BA"/>
    <w:rsid w:val="0048571E"/>
    <w:rsid w:val="00485889"/>
    <w:rsid w:val="004859AE"/>
    <w:rsid w:val="004859B4"/>
    <w:rsid w:val="00485EA3"/>
    <w:rsid w:val="00485EAA"/>
    <w:rsid w:val="00485EBD"/>
    <w:rsid w:val="004860F3"/>
    <w:rsid w:val="00486325"/>
    <w:rsid w:val="0048632E"/>
    <w:rsid w:val="00486444"/>
    <w:rsid w:val="00486524"/>
    <w:rsid w:val="004867B6"/>
    <w:rsid w:val="004869FF"/>
    <w:rsid w:val="00486A98"/>
    <w:rsid w:val="00486B73"/>
    <w:rsid w:val="00486FB8"/>
    <w:rsid w:val="00486FF6"/>
    <w:rsid w:val="00487189"/>
    <w:rsid w:val="00487379"/>
    <w:rsid w:val="0048745D"/>
    <w:rsid w:val="00487493"/>
    <w:rsid w:val="004875E8"/>
    <w:rsid w:val="00487635"/>
    <w:rsid w:val="004876D0"/>
    <w:rsid w:val="0048773E"/>
    <w:rsid w:val="00487761"/>
    <w:rsid w:val="00487A81"/>
    <w:rsid w:val="00487AAF"/>
    <w:rsid w:val="00487F40"/>
    <w:rsid w:val="00490039"/>
    <w:rsid w:val="004901DB"/>
    <w:rsid w:val="004902A1"/>
    <w:rsid w:val="004902B9"/>
    <w:rsid w:val="0049034C"/>
    <w:rsid w:val="004905EF"/>
    <w:rsid w:val="004906A1"/>
    <w:rsid w:val="00490799"/>
    <w:rsid w:val="00490A3F"/>
    <w:rsid w:val="00490AAA"/>
    <w:rsid w:val="00490AE8"/>
    <w:rsid w:val="00490B05"/>
    <w:rsid w:val="00490B80"/>
    <w:rsid w:val="00490CF4"/>
    <w:rsid w:val="00490EEE"/>
    <w:rsid w:val="004910FB"/>
    <w:rsid w:val="004911EC"/>
    <w:rsid w:val="0049122B"/>
    <w:rsid w:val="004916C2"/>
    <w:rsid w:val="00491740"/>
    <w:rsid w:val="00491F64"/>
    <w:rsid w:val="00492037"/>
    <w:rsid w:val="0049208E"/>
    <w:rsid w:val="00492375"/>
    <w:rsid w:val="0049238A"/>
    <w:rsid w:val="004929F4"/>
    <w:rsid w:val="00492ACE"/>
    <w:rsid w:val="00492D9F"/>
    <w:rsid w:val="00492FD2"/>
    <w:rsid w:val="0049301E"/>
    <w:rsid w:val="004933A4"/>
    <w:rsid w:val="004934C3"/>
    <w:rsid w:val="00493689"/>
    <w:rsid w:val="004938CD"/>
    <w:rsid w:val="00493CC0"/>
    <w:rsid w:val="00493E09"/>
    <w:rsid w:val="00494123"/>
    <w:rsid w:val="0049461B"/>
    <w:rsid w:val="004946A9"/>
    <w:rsid w:val="00494815"/>
    <w:rsid w:val="00494DC7"/>
    <w:rsid w:val="00494E35"/>
    <w:rsid w:val="0049500E"/>
    <w:rsid w:val="0049502A"/>
    <w:rsid w:val="004953FE"/>
    <w:rsid w:val="00495408"/>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9D6"/>
    <w:rsid w:val="00497A01"/>
    <w:rsid w:val="00497C69"/>
    <w:rsid w:val="00497CD3"/>
    <w:rsid w:val="00497D2E"/>
    <w:rsid w:val="00497D7A"/>
    <w:rsid w:val="00497ED7"/>
    <w:rsid w:val="004A067D"/>
    <w:rsid w:val="004A0799"/>
    <w:rsid w:val="004A09B3"/>
    <w:rsid w:val="004A0C30"/>
    <w:rsid w:val="004A0EE4"/>
    <w:rsid w:val="004A0F43"/>
    <w:rsid w:val="004A132F"/>
    <w:rsid w:val="004A1572"/>
    <w:rsid w:val="004A1611"/>
    <w:rsid w:val="004A1927"/>
    <w:rsid w:val="004A19CD"/>
    <w:rsid w:val="004A1CC3"/>
    <w:rsid w:val="004A1E28"/>
    <w:rsid w:val="004A1FEB"/>
    <w:rsid w:val="004A215D"/>
    <w:rsid w:val="004A22D8"/>
    <w:rsid w:val="004A23D2"/>
    <w:rsid w:val="004A23F2"/>
    <w:rsid w:val="004A25CD"/>
    <w:rsid w:val="004A2881"/>
    <w:rsid w:val="004A2924"/>
    <w:rsid w:val="004A2D77"/>
    <w:rsid w:val="004A2D8A"/>
    <w:rsid w:val="004A2EB9"/>
    <w:rsid w:val="004A30B7"/>
    <w:rsid w:val="004A32EB"/>
    <w:rsid w:val="004A3388"/>
    <w:rsid w:val="004A3412"/>
    <w:rsid w:val="004A344B"/>
    <w:rsid w:val="004A375A"/>
    <w:rsid w:val="004A3776"/>
    <w:rsid w:val="004A389B"/>
    <w:rsid w:val="004A3B1C"/>
    <w:rsid w:val="004A3C93"/>
    <w:rsid w:val="004A3D41"/>
    <w:rsid w:val="004A3DA9"/>
    <w:rsid w:val="004A3E7D"/>
    <w:rsid w:val="004A40B4"/>
    <w:rsid w:val="004A4442"/>
    <w:rsid w:val="004A4478"/>
    <w:rsid w:val="004A4580"/>
    <w:rsid w:val="004A45F8"/>
    <w:rsid w:val="004A48B8"/>
    <w:rsid w:val="004A4A27"/>
    <w:rsid w:val="004A4A86"/>
    <w:rsid w:val="004A4AE3"/>
    <w:rsid w:val="004A4C0C"/>
    <w:rsid w:val="004A4F0B"/>
    <w:rsid w:val="004A5016"/>
    <w:rsid w:val="004A50EA"/>
    <w:rsid w:val="004A537A"/>
    <w:rsid w:val="004A57D1"/>
    <w:rsid w:val="004A58D5"/>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0BFF"/>
    <w:rsid w:val="004B0F55"/>
    <w:rsid w:val="004B10A6"/>
    <w:rsid w:val="004B127A"/>
    <w:rsid w:val="004B13FA"/>
    <w:rsid w:val="004B16DA"/>
    <w:rsid w:val="004B179E"/>
    <w:rsid w:val="004B272B"/>
    <w:rsid w:val="004B2920"/>
    <w:rsid w:val="004B2BB0"/>
    <w:rsid w:val="004B2BCD"/>
    <w:rsid w:val="004B2F9F"/>
    <w:rsid w:val="004B349A"/>
    <w:rsid w:val="004B3544"/>
    <w:rsid w:val="004B3732"/>
    <w:rsid w:val="004B3978"/>
    <w:rsid w:val="004B3CE0"/>
    <w:rsid w:val="004B3F54"/>
    <w:rsid w:val="004B3F5F"/>
    <w:rsid w:val="004B40E7"/>
    <w:rsid w:val="004B4163"/>
    <w:rsid w:val="004B4164"/>
    <w:rsid w:val="004B4255"/>
    <w:rsid w:val="004B42DA"/>
    <w:rsid w:val="004B445C"/>
    <w:rsid w:val="004B4643"/>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033"/>
    <w:rsid w:val="004C0661"/>
    <w:rsid w:val="004C0802"/>
    <w:rsid w:val="004C0FBA"/>
    <w:rsid w:val="004C0FE7"/>
    <w:rsid w:val="004C10EC"/>
    <w:rsid w:val="004C16F8"/>
    <w:rsid w:val="004C16FD"/>
    <w:rsid w:val="004C1C29"/>
    <w:rsid w:val="004C1E47"/>
    <w:rsid w:val="004C2036"/>
    <w:rsid w:val="004C22B0"/>
    <w:rsid w:val="004C22BE"/>
    <w:rsid w:val="004C233C"/>
    <w:rsid w:val="004C2468"/>
    <w:rsid w:val="004C2486"/>
    <w:rsid w:val="004C24D8"/>
    <w:rsid w:val="004C2D6C"/>
    <w:rsid w:val="004C2F6D"/>
    <w:rsid w:val="004C33B4"/>
    <w:rsid w:val="004C33E8"/>
    <w:rsid w:val="004C38EE"/>
    <w:rsid w:val="004C3C2D"/>
    <w:rsid w:val="004C4016"/>
    <w:rsid w:val="004C4051"/>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174"/>
    <w:rsid w:val="004C7257"/>
    <w:rsid w:val="004C72BE"/>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1983"/>
    <w:rsid w:val="004D2048"/>
    <w:rsid w:val="004D2266"/>
    <w:rsid w:val="004D2A0C"/>
    <w:rsid w:val="004D2A3C"/>
    <w:rsid w:val="004D2EEF"/>
    <w:rsid w:val="004D32AD"/>
    <w:rsid w:val="004D342B"/>
    <w:rsid w:val="004D3A77"/>
    <w:rsid w:val="004D3AC6"/>
    <w:rsid w:val="004D3B50"/>
    <w:rsid w:val="004D3BD4"/>
    <w:rsid w:val="004D3E18"/>
    <w:rsid w:val="004D3E3A"/>
    <w:rsid w:val="004D3F75"/>
    <w:rsid w:val="004D4135"/>
    <w:rsid w:val="004D42B8"/>
    <w:rsid w:val="004D432C"/>
    <w:rsid w:val="004D445A"/>
    <w:rsid w:val="004D488E"/>
    <w:rsid w:val="004D4D2A"/>
    <w:rsid w:val="004D4EB7"/>
    <w:rsid w:val="004D5013"/>
    <w:rsid w:val="004D5026"/>
    <w:rsid w:val="004D504A"/>
    <w:rsid w:val="004D5135"/>
    <w:rsid w:val="004D5339"/>
    <w:rsid w:val="004D54CE"/>
    <w:rsid w:val="004D5B33"/>
    <w:rsid w:val="004D5D34"/>
    <w:rsid w:val="004D5D8C"/>
    <w:rsid w:val="004D5E48"/>
    <w:rsid w:val="004D6280"/>
    <w:rsid w:val="004D63B3"/>
    <w:rsid w:val="004D64C6"/>
    <w:rsid w:val="004D6746"/>
    <w:rsid w:val="004D69E1"/>
    <w:rsid w:val="004D6ADD"/>
    <w:rsid w:val="004D6CE3"/>
    <w:rsid w:val="004D6D60"/>
    <w:rsid w:val="004D715C"/>
    <w:rsid w:val="004D7252"/>
    <w:rsid w:val="004D769A"/>
    <w:rsid w:val="004D76ED"/>
    <w:rsid w:val="004D7867"/>
    <w:rsid w:val="004D7B6F"/>
    <w:rsid w:val="004D7CA7"/>
    <w:rsid w:val="004D7DDE"/>
    <w:rsid w:val="004D7DE7"/>
    <w:rsid w:val="004D7E3E"/>
    <w:rsid w:val="004D7FB0"/>
    <w:rsid w:val="004E013E"/>
    <w:rsid w:val="004E032B"/>
    <w:rsid w:val="004E041E"/>
    <w:rsid w:val="004E04B7"/>
    <w:rsid w:val="004E06DA"/>
    <w:rsid w:val="004E0787"/>
    <w:rsid w:val="004E07D5"/>
    <w:rsid w:val="004E0C4A"/>
    <w:rsid w:val="004E0DBC"/>
    <w:rsid w:val="004E134B"/>
    <w:rsid w:val="004E147A"/>
    <w:rsid w:val="004E18DA"/>
    <w:rsid w:val="004E1A37"/>
    <w:rsid w:val="004E1AA0"/>
    <w:rsid w:val="004E2187"/>
    <w:rsid w:val="004E232D"/>
    <w:rsid w:val="004E23D7"/>
    <w:rsid w:val="004E24A9"/>
    <w:rsid w:val="004E25F7"/>
    <w:rsid w:val="004E2631"/>
    <w:rsid w:val="004E26F1"/>
    <w:rsid w:val="004E27D6"/>
    <w:rsid w:val="004E2936"/>
    <w:rsid w:val="004E2CEB"/>
    <w:rsid w:val="004E2EC4"/>
    <w:rsid w:val="004E31D0"/>
    <w:rsid w:val="004E3530"/>
    <w:rsid w:val="004E3602"/>
    <w:rsid w:val="004E3704"/>
    <w:rsid w:val="004E3A58"/>
    <w:rsid w:val="004E3D1E"/>
    <w:rsid w:val="004E3DCE"/>
    <w:rsid w:val="004E413A"/>
    <w:rsid w:val="004E4162"/>
    <w:rsid w:val="004E445E"/>
    <w:rsid w:val="004E45A4"/>
    <w:rsid w:val="004E4643"/>
    <w:rsid w:val="004E47A8"/>
    <w:rsid w:val="004E47DA"/>
    <w:rsid w:val="004E4898"/>
    <w:rsid w:val="004E504B"/>
    <w:rsid w:val="004E511C"/>
    <w:rsid w:val="004E52BF"/>
    <w:rsid w:val="004E55E4"/>
    <w:rsid w:val="004E56CA"/>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571"/>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888"/>
    <w:rsid w:val="004F0BBE"/>
    <w:rsid w:val="004F111B"/>
    <w:rsid w:val="004F118A"/>
    <w:rsid w:val="004F16B2"/>
    <w:rsid w:val="004F1806"/>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968"/>
    <w:rsid w:val="004F3D46"/>
    <w:rsid w:val="004F3D70"/>
    <w:rsid w:val="004F3F31"/>
    <w:rsid w:val="004F421C"/>
    <w:rsid w:val="004F4418"/>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E76"/>
    <w:rsid w:val="004F6FE2"/>
    <w:rsid w:val="004F7044"/>
    <w:rsid w:val="004F708D"/>
    <w:rsid w:val="004F70C7"/>
    <w:rsid w:val="004F70DC"/>
    <w:rsid w:val="004F726E"/>
    <w:rsid w:val="004F75D7"/>
    <w:rsid w:val="004F7603"/>
    <w:rsid w:val="004F7D33"/>
    <w:rsid w:val="004F7E46"/>
    <w:rsid w:val="004F7ED3"/>
    <w:rsid w:val="004F7FFE"/>
    <w:rsid w:val="00500297"/>
    <w:rsid w:val="00500460"/>
    <w:rsid w:val="00500612"/>
    <w:rsid w:val="00500876"/>
    <w:rsid w:val="005009EE"/>
    <w:rsid w:val="00500C47"/>
    <w:rsid w:val="00500EC7"/>
    <w:rsid w:val="00500F9F"/>
    <w:rsid w:val="0050107C"/>
    <w:rsid w:val="005012A2"/>
    <w:rsid w:val="005014BE"/>
    <w:rsid w:val="0050175A"/>
    <w:rsid w:val="0050199B"/>
    <w:rsid w:val="00501B10"/>
    <w:rsid w:val="00501C0B"/>
    <w:rsid w:val="00501E37"/>
    <w:rsid w:val="00501F04"/>
    <w:rsid w:val="00502570"/>
    <w:rsid w:val="00502ADC"/>
    <w:rsid w:val="00502D48"/>
    <w:rsid w:val="00502DB2"/>
    <w:rsid w:val="005032F2"/>
    <w:rsid w:val="00503795"/>
    <w:rsid w:val="00503848"/>
    <w:rsid w:val="00503A5E"/>
    <w:rsid w:val="00503B35"/>
    <w:rsid w:val="00503CE5"/>
    <w:rsid w:val="00504047"/>
    <w:rsid w:val="0050433D"/>
    <w:rsid w:val="00504460"/>
    <w:rsid w:val="0050447C"/>
    <w:rsid w:val="00504C3F"/>
    <w:rsid w:val="00504CF1"/>
    <w:rsid w:val="00504F83"/>
    <w:rsid w:val="00505322"/>
    <w:rsid w:val="0050540E"/>
    <w:rsid w:val="00505476"/>
    <w:rsid w:val="0050557D"/>
    <w:rsid w:val="00505867"/>
    <w:rsid w:val="00505C23"/>
    <w:rsid w:val="00505CC4"/>
    <w:rsid w:val="00505D05"/>
    <w:rsid w:val="00505D36"/>
    <w:rsid w:val="0050601E"/>
    <w:rsid w:val="005060E1"/>
    <w:rsid w:val="005062DF"/>
    <w:rsid w:val="00506307"/>
    <w:rsid w:val="005066B9"/>
    <w:rsid w:val="0050670F"/>
    <w:rsid w:val="0050687F"/>
    <w:rsid w:val="005068D8"/>
    <w:rsid w:val="00506CD0"/>
    <w:rsid w:val="00506FDF"/>
    <w:rsid w:val="005071BC"/>
    <w:rsid w:val="005075AA"/>
    <w:rsid w:val="0050795C"/>
    <w:rsid w:val="00507DC5"/>
    <w:rsid w:val="00507EC7"/>
    <w:rsid w:val="00510292"/>
    <w:rsid w:val="005102A5"/>
    <w:rsid w:val="00510457"/>
    <w:rsid w:val="00510763"/>
    <w:rsid w:val="005108D7"/>
    <w:rsid w:val="005109F9"/>
    <w:rsid w:val="00510D0D"/>
    <w:rsid w:val="00510E7E"/>
    <w:rsid w:val="00510FAE"/>
    <w:rsid w:val="00510FE3"/>
    <w:rsid w:val="00511194"/>
    <w:rsid w:val="005111D7"/>
    <w:rsid w:val="005115ED"/>
    <w:rsid w:val="0051165B"/>
    <w:rsid w:val="00511744"/>
    <w:rsid w:val="00511946"/>
    <w:rsid w:val="0051199B"/>
    <w:rsid w:val="005119D8"/>
    <w:rsid w:val="00511BF8"/>
    <w:rsid w:val="00511DC6"/>
    <w:rsid w:val="0051205F"/>
    <w:rsid w:val="00512AC9"/>
    <w:rsid w:val="00512BFE"/>
    <w:rsid w:val="00512FC1"/>
    <w:rsid w:val="0051304A"/>
    <w:rsid w:val="00513243"/>
    <w:rsid w:val="005134BA"/>
    <w:rsid w:val="0051374F"/>
    <w:rsid w:val="0051393C"/>
    <w:rsid w:val="00513E05"/>
    <w:rsid w:val="00513F76"/>
    <w:rsid w:val="005141DD"/>
    <w:rsid w:val="00514287"/>
    <w:rsid w:val="0051438B"/>
    <w:rsid w:val="00514486"/>
    <w:rsid w:val="00514562"/>
    <w:rsid w:val="0051473F"/>
    <w:rsid w:val="00514AEC"/>
    <w:rsid w:val="00515019"/>
    <w:rsid w:val="0051508B"/>
    <w:rsid w:val="00515092"/>
    <w:rsid w:val="00515226"/>
    <w:rsid w:val="005153FC"/>
    <w:rsid w:val="0051541E"/>
    <w:rsid w:val="005156CB"/>
    <w:rsid w:val="0051580C"/>
    <w:rsid w:val="005158A1"/>
    <w:rsid w:val="00515BA7"/>
    <w:rsid w:val="00515CF3"/>
    <w:rsid w:val="00515D8D"/>
    <w:rsid w:val="00515DF1"/>
    <w:rsid w:val="00515E90"/>
    <w:rsid w:val="00515E9B"/>
    <w:rsid w:val="00516307"/>
    <w:rsid w:val="0051643C"/>
    <w:rsid w:val="0051647D"/>
    <w:rsid w:val="005165B2"/>
    <w:rsid w:val="005166C2"/>
    <w:rsid w:val="0051675F"/>
    <w:rsid w:val="00516A05"/>
    <w:rsid w:val="00516AA3"/>
    <w:rsid w:val="00516BB7"/>
    <w:rsid w:val="00516C8F"/>
    <w:rsid w:val="00516E6D"/>
    <w:rsid w:val="00516F42"/>
    <w:rsid w:val="00517201"/>
    <w:rsid w:val="0051747A"/>
    <w:rsid w:val="005175A7"/>
    <w:rsid w:val="0051775A"/>
    <w:rsid w:val="00517772"/>
    <w:rsid w:val="00517CB9"/>
    <w:rsid w:val="0052010E"/>
    <w:rsid w:val="00520253"/>
    <w:rsid w:val="005202B7"/>
    <w:rsid w:val="005202E8"/>
    <w:rsid w:val="005202F1"/>
    <w:rsid w:val="00520680"/>
    <w:rsid w:val="00520B2F"/>
    <w:rsid w:val="00520CEC"/>
    <w:rsid w:val="00520D48"/>
    <w:rsid w:val="00520EC2"/>
    <w:rsid w:val="005211AE"/>
    <w:rsid w:val="005211D3"/>
    <w:rsid w:val="0052147E"/>
    <w:rsid w:val="005215F6"/>
    <w:rsid w:val="00521770"/>
    <w:rsid w:val="005217F6"/>
    <w:rsid w:val="005219B6"/>
    <w:rsid w:val="00521BA0"/>
    <w:rsid w:val="00521CAB"/>
    <w:rsid w:val="0052212D"/>
    <w:rsid w:val="005221B5"/>
    <w:rsid w:val="005222D8"/>
    <w:rsid w:val="00522329"/>
    <w:rsid w:val="005223C4"/>
    <w:rsid w:val="0052274B"/>
    <w:rsid w:val="0052284B"/>
    <w:rsid w:val="005228B4"/>
    <w:rsid w:val="00522B94"/>
    <w:rsid w:val="00522CEE"/>
    <w:rsid w:val="00522F59"/>
    <w:rsid w:val="005230DF"/>
    <w:rsid w:val="00523313"/>
    <w:rsid w:val="00523439"/>
    <w:rsid w:val="005234F0"/>
    <w:rsid w:val="00523623"/>
    <w:rsid w:val="005236E2"/>
    <w:rsid w:val="00523899"/>
    <w:rsid w:val="005239C4"/>
    <w:rsid w:val="00523BA5"/>
    <w:rsid w:val="00523C8A"/>
    <w:rsid w:val="00523F30"/>
    <w:rsid w:val="0052418C"/>
    <w:rsid w:val="005241C9"/>
    <w:rsid w:val="00524233"/>
    <w:rsid w:val="00524352"/>
    <w:rsid w:val="005244CC"/>
    <w:rsid w:val="005245C2"/>
    <w:rsid w:val="00524605"/>
    <w:rsid w:val="00524697"/>
    <w:rsid w:val="005248F5"/>
    <w:rsid w:val="00524AD3"/>
    <w:rsid w:val="00524B9B"/>
    <w:rsid w:val="00524BFC"/>
    <w:rsid w:val="005250E5"/>
    <w:rsid w:val="00525259"/>
    <w:rsid w:val="00525545"/>
    <w:rsid w:val="00525618"/>
    <w:rsid w:val="00525D59"/>
    <w:rsid w:val="00525F6C"/>
    <w:rsid w:val="005261A8"/>
    <w:rsid w:val="0052658D"/>
    <w:rsid w:val="005265B3"/>
    <w:rsid w:val="00526734"/>
    <w:rsid w:val="0052677F"/>
    <w:rsid w:val="00526C07"/>
    <w:rsid w:val="00526CD9"/>
    <w:rsid w:val="00526CFF"/>
    <w:rsid w:val="00526ED6"/>
    <w:rsid w:val="0052711B"/>
    <w:rsid w:val="0052737A"/>
    <w:rsid w:val="0052750F"/>
    <w:rsid w:val="00527649"/>
    <w:rsid w:val="005276C9"/>
    <w:rsid w:val="00527A1F"/>
    <w:rsid w:val="00527A70"/>
    <w:rsid w:val="00527A74"/>
    <w:rsid w:val="00527E0F"/>
    <w:rsid w:val="005304DC"/>
    <w:rsid w:val="005305FB"/>
    <w:rsid w:val="00530787"/>
    <w:rsid w:val="00530971"/>
    <w:rsid w:val="00530979"/>
    <w:rsid w:val="00530B88"/>
    <w:rsid w:val="0053103F"/>
    <w:rsid w:val="005310A9"/>
    <w:rsid w:val="005310F2"/>
    <w:rsid w:val="00531301"/>
    <w:rsid w:val="005314A2"/>
    <w:rsid w:val="005315D6"/>
    <w:rsid w:val="00531985"/>
    <w:rsid w:val="00531D86"/>
    <w:rsid w:val="00531DA5"/>
    <w:rsid w:val="00532074"/>
    <w:rsid w:val="00532155"/>
    <w:rsid w:val="00532222"/>
    <w:rsid w:val="00532712"/>
    <w:rsid w:val="00532723"/>
    <w:rsid w:val="00532911"/>
    <w:rsid w:val="00532C52"/>
    <w:rsid w:val="00532D23"/>
    <w:rsid w:val="00532FBC"/>
    <w:rsid w:val="00533119"/>
    <w:rsid w:val="00533473"/>
    <w:rsid w:val="005334F3"/>
    <w:rsid w:val="005336D5"/>
    <w:rsid w:val="00533845"/>
    <w:rsid w:val="00533ABE"/>
    <w:rsid w:val="00533DE9"/>
    <w:rsid w:val="00533EB7"/>
    <w:rsid w:val="005340CB"/>
    <w:rsid w:val="005340EE"/>
    <w:rsid w:val="005341C9"/>
    <w:rsid w:val="005343FC"/>
    <w:rsid w:val="0053444F"/>
    <w:rsid w:val="005344DA"/>
    <w:rsid w:val="00534640"/>
    <w:rsid w:val="005346EE"/>
    <w:rsid w:val="0053474C"/>
    <w:rsid w:val="005349F8"/>
    <w:rsid w:val="00534B43"/>
    <w:rsid w:val="00534B7B"/>
    <w:rsid w:val="00535159"/>
    <w:rsid w:val="005352BA"/>
    <w:rsid w:val="00535550"/>
    <w:rsid w:val="00535887"/>
    <w:rsid w:val="00535A87"/>
    <w:rsid w:val="00535D07"/>
    <w:rsid w:val="00536079"/>
    <w:rsid w:val="005361A7"/>
    <w:rsid w:val="00536629"/>
    <w:rsid w:val="005367F0"/>
    <w:rsid w:val="00536849"/>
    <w:rsid w:val="005369D6"/>
    <w:rsid w:val="00536D5E"/>
    <w:rsid w:val="00537603"/>
    <w:rsid w:val="00537B64"/>
    <w:rsid w:val="00537DF1"/>
    <w:rsid w:val="00537F02"/>
    <w:rsid w:val="005404EA"/>
    <w:rsid w:val="00540566"/>
    <w:rsid w:val="005409AF"/>
    <w:rsid w:val="00540D75"/>
    <w:rsid w:val="00540E77"/>
    <w:rsid w:val="00540FB6"/>
    <w:rsid w:val="0054135E"/>
    <w:rsid w:val="00541431"/>
    <w:rsid w:val="0054150B"/>
    <w:rsid w:val="00541716"/>
    <w:rsid w:val="005418F7"/>
    <w:rsid w:val="00541E17"/>
    <w:rsid w:val="005423B9"/>
    <w:rsid w:val="005423E9"/>
    <w:rsid w:val="00542473"/>
    <w:rsid w:val="005424B8"/>
    <w:rsid w:val="005426CD"/>
    <w:rsid w:val="00542A2D"/>
    <w:rsid w:val="00542ABD"/>
    <w:rsid w:val="00542F60"/>
    <w:rsid w:val="00543031"/>
    <w:rsid w:val="005431A5"/>
    <w:rsid w:val="005432F1"/>
    <w:rsid w:val="00543407"/>
    <w:rsid w:val="00543915"/>
    <w:rsid w:val="005439F1"/>
    <w:rsid w:val="00543AFC"/>
    <w:rsid w:val="00543BBF"/>
    <w:rsid w:val="00543BE0"/>
    <w:rsid w:val="00543C09"/>
    <w:rsid w:val="005443F6"/>
    <w:rsid w:val="0054467C"/>
    <w:rsid w:val="0054469E"/>
    <w:rsid w:val="005447A7"/>
    <w:rsid w:val="00544A07"/>
    <w:rsid w:val="00544AB6"/>
    <w:rsid w:val="00544BD8"/>
    <w:rsid w:val="00544BFE"/>
    <w:rsid w:val="00544EB4"/>
    <w:rsid w:val="00545360"/>
    <w:rsid w:val="0054547C"/>
    <w:rsid w:val="00545535"/>
    <w:rsid w:val="005455EF"/>
    <w:rsid w:val="0054599D"/>
    <w:rsid w:val="00545A9C"/>
    <w:rsid w:val="00545B1F"/>
    <w:rsid w:val="00545C79"/>
    <w:rsid w:val="005461D4"/>
    <w:rsid w:val="00546314"/>
    <w:rsid w:val="005466AB"/>
    <w:rsid w:val="00546BB0"/>
    <w:rsid w:val="00546EA6"/>
    <w:rsid w:val="00546EFE"/>
    <w:rsid w:val="00546F30"/>
    <w:rsid w:val="00546F7F"/>
    <w:rsid w:val="005473D9"/>
    <w:rsid w:val="005474E6"/>
    <w:rsid w:val="005475CB"/>
    <w:rsid w:val="00547721"/>
    <w:rsid w:val="00547BEF"/>
    <w:rsid w:val="00547C6F"/>
    <w:rsid w:val="00547EED"/>
    <w:rsid w:val="005500C0"/>
    <w:rsid w:val="00550192"/>
    <w:rsid w:val="00550369"/>
    <w:rsid w:val="00550424"/>
    <w:rsid w:val="005504EB"/>
    <w:rsid w:val="005506AF"/>
    <w:rsid w:val="005506CC"/>
    <w:rsid w:val="00550711"/>
    <w:rsid w:val="00550D22"/>
    <w:rsid w:val="0055126C"/>
    <w:rsid w:val="0055126D"/>
    <w:rsid w:val="00551BA8"/>
    <w:rsid w:val="00551DDD"/>
    <w:rsid w:val="00551EC3"/>
    <w:rsid w:val="005521F5"/>
    <w:rsid w:val="005524D6"/>
    <w:rsid w:val="00552518"/>
    <w:rsid w:val="00552562"/>
    <w:rsid w:val="005526C3"/>
    <w:rsid w:val="00552F43"/>
    <w:rsid w:val="00553297"/>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18"/>
    <w:rsid w:val="00554E49"/>
    <w:rsid w:val="00554E65"/>
    <w:rsid w:val="00554ED8"/>
    <w:rsid w:val="005552CD"/>
    <w:rsid w:val="00555468"/>
    <w:rsid w:val="00555737"/>
    <w:rsid w:val="00555A49"/>
    <w:rsid w:val="00555A79"/>
    <w:rsid w:val="00555A8B"/>
    <w:rsid w:val="00555D35"/>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A"/>
    <w:rsid w:val="0056033E"/>
    <w:rsid w:val="0056065C"/>
    <w:rsid w:val="0056070E"/>
    <w:rsid w:val="00560C6E"/>
    <w:rsid w:val="00560C9B"/>
    <w:rsid w:val="00560CB5"/>
    <w:rsid w:val="00560CCB"/>
    <w:rsid w:val="00560DB5"/>
    <w:rsid w:val="00560E13"/>
    <w:rsid w:val="0056151B"/>
    <w:rsid w:val="005617F3"/>
    <w:rsid w:val="00561867"/>
    <w:rsid w:val="00561CFB"/>
    <w:rsid w:val="00561DA5"/>
    <w:rsid w:val="00561EB9"/>
    <w:rsid w:val="005623C8"/>
    <w:rsid w:val="0056252A"/>
    <w:rsid w:val="00562585"/>
    <w:rsid w:val="00562C0F"/>
    <w:rsid w:val="00562CB4"/>
    <w:rsid w:val="0056330C"/>
    <w:rsid w:val="005635BB"/>
    <w:rsid w:val="00563722"/>
    <w:rsid w:val="0056376C"/>
    <w:rsid w:val="00563DE8"/>
    <w:rsid w:val="00563E7E"/>
    <w:rsid w:val="00563E8F"/>
    <w:rsid w:val="00563F44"/>
    <w:rsid w:val="005641B9"/>
    <w:rsid w:val="0056420B"/>
    <w:rsid w:val="00564360"/>
    <w:rsid w:val="00564791"/>
    <w:rsid w:val="005648E0"/>
    <w:rsid w:val="00564D7A"/>
    <w:rsid w:val="00564E52"/>
    <w:rsid w:val="00565093"/>
    <w:rsid w:val="00565711"/>
    <w:rsid w:val="00565D9E"/>
    <w:rsid w:val="00565FDE"/>
    <w:rsid w:val="00566067"/>
    <w:rsid w:val="0056697E"/>
    <w:rsid w:val="00566B75"/>
    <w:rsid w:val="00566DC2"/>
    <w:rsid w:val="00566E08"/>
    <w:rsid w:val="00566E2C"/>
    <w:rsid w:val="0056728E"/>
    <w:rsid w:val="0056767B"/>
    <w:rsid w:val="005678F4"/>
    <w:rsid w:val="00567AA9"/>
    <w:rsid w:val="00567F23"/>
    <w:rsid w:val="00567F74"/>
    <w:rsid w:val="00567FB3"/>
    <w:rsid w:val="00570094"/>
    <w:rsid w:val="00570390"/>
    <w:rsid w:val="0057073A"/>
    <w:rsid w:val="00570899"/>
    <w:rsid w:val="00570962"/>
    <w:rsid w:val="00571031"/>
    <w:rsid w:val="00571C9B"/>
    <w:rsid w:val="0057202B"/>
    <w:rsid w:val="00572084"/>
    <w:rsid w:val="00572159"/>
    <w:rsid w:val="005722D2"/>
    <w:rsid w:val="005725B3"/>
    <w:rsid w:val="00572B9F"/>
    <w:rsid w:val="00572D2C"/>
    <w:rsid w:val="00572F6B"/>
    <w:rsid w:val="005730F3"/>
    <w:rsid w:val="0057381A"/>
    <w:rsid w:val="00573DF7"/>
    <w:rsid w:val="00573E02"/>
    <w:rsid w:val="005741A5"/>
    <w:rsid w:val="00574585"/>
    <w:rsid w:val="005746A9"/>
    <w:rsid w:val="00574979"/>
    <w:rsid w:val="00574B16"/>
    <w:rsid w:val="00574C85"/>
    <w:rsid w:val="00574CAB"/>
    <w:rsid w:val="00574DD3"/>
    <w:rsid w:val="00574F61"/>
    <w:rsid w:val="00574FB3"/>
    <w:rsid w:val="0057519A"/>
    <w:rsid w:val="00575218"/>
    <w:rsid w:val="005755D9"/>
    <w:rsid w:val="0057566B"/>
    <w:rsid w:val="00575AD8"/>
    <w:rsid w:val="00575B6C"/>
    <w:rsid w:val="00575CBF"/>
    <w:rsid w:val="00576028"/>
    <w:rsid w:val="00576523"/>
    <w:rsid w:val="005765CF"/>
    <w:rsid w:val="00576965"/>
    <w:rsid w:val="00576ECC"/>
    <w:rsid w:val="005774CA"/>
    <w:rsid w:val="00577A60"/>
    <w:rsid w:val="00577B7E"/>
    <w:rsid w:val="0058000E"/>
    <w:rsid w:val="00580016"/>
    <w:rsid w:val="00580575"/>
    <w:rsid w:val="0058058B"/>
    <w:rsid w:val="00580767"/>
    <w:rsid w:val="005808E8"/>
    <w:rsid w:val="00580A2D"/>
    <w:rsid w:val="00580AC5"/>
    <w:rsid w:val="00580CDF"/>
    <w:rsid w:val="00580D36"/>
    <w:rsid w:val="00581135"/>
    <w:rsid w:val="00581200"/>
    <w:rsid w:val="0058124D"/>
    <w:rsid w:val="0058135B"/>
    <w:rsid w:val="00581483"/>
    <w:rsid w:val="0058165A"/>
    <w:rsid w:val="005816BE"/>
    <w:rsid w:val="00581897"/>
    <w:rsid w:val="00581A82"/>
    <w:rsid w:val="00581C8E"/>
    <w:rsid w:val="00581E75"/>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0D"/>
    <w:rsid w:val="0058424A"/>
    <w:rsid w:val="00584260"/>
    <w:rsid w:val="00584AB6"/>
    <w:rsid w:val="00584CE6"/>
    <w:rsid w:val="00584D32"/>
    <w:rsid w:val="00584D6C"/>
    <w:rsid w:val="00584EC3"/>
    <w:rsid w:val="00585085"/>
    <w:rsid w:val="00585248"/>
    <w:rsid w:val="005853A8"/>
    <w:rsid w:val="005853AB"/>
    <w:rsid w:val="00585569"/>
    <w:rsid w:val="005856DE"/>
    <w:rsid w:val="0058591E"/>
    <w:rsid w:val="00585C7E"/>
    <w:rsid w:val="00585F6C"/>
    <w:rsid w:val="0058603D"/>
    <w:rsid w:val="005861DE"/>
    <w:rsid w:val="00586423"/>
    <w:rsid w:val="00586796"/>
    <w:rsid w:val="00586A1D"/>
    <w:rsid w:val="00586CFA"/>
    <w:rsid w:val="00586F90"/>
    <w:rsid w:val="00587032"/>
    <w:rsid w:val="005873E1"/>
    <w:rsid w:val="0058769E"/>
    <w:rsid w:val="00587741"/>
    <w:rsid w:val="0058782B"/>
    <w:rsid w:val="00590397"/>
    <w:rsid w:val="00590582"/>
    <w:rsid w:val="00590B16"/>
    <w:rsid w:val="00590BAC"/>
    <w:rsid w:val="00590D64"/>
    <w:rsid w:val="00591082"/>
    <w:rsid w:val="0059123B"/>
    <w:rsid w:val="005913B9"/>
    <w:rsid w:val="00591635"/>
    <w:rsid w:val="005916AB"/>
    <w:rsid w:val="005918D6"/>
    <w:rsid w:val="00591B04"/>
    <w:rsid w:val="00591D45"/>
    <w:rsid w:val="00591E0E"/>
    <w:rsid w:val="00591E3F"/>
    <w:rsid w:val="00591E87"/>
    <w:rsid w:val="005922A3"/>
    <w:rsid w:val="00592617"/>
    <w:rsid w:val="0059263F"/>
    <w:rsid w:val="005926AD"/>
    <w:rsid w:val="00592724"/>
    <w:rsid w:val="0059278B"/>
    <w:rsid w:val="00592837"/>
    <w:rsid w:val="00592956"/>
    <w:rsid w:val="00592D9A"/>
    <w:rsid w:val="00592DC7"/>
    <w:rsid w:val="00592F65"/>
    <w:rsid w:val="00592FDF"/>
    <w:rsid w:val="005931B2"/>
    <w:rsid w:val="0059351A"/>
    <w:rsid w:val="005937DD"/>
    <w:rsid w:val="00593827"/>
    <w:rsid w:val="005939AB"/>
    <w:rsid w:val="00593A81"/>
    <w:rsid w:val="00593A95"/>
    <w:rsid w:val="00593DAC"/>
    <w:rsid w:val="005941F8"/>
    <w:rsid w:val="00594734"/>
    <w:rsid w:val="00594A23"/>
    <w:rsid w:val="00594C19"/>
    <w:rsid w:val="0059512D"/>
    <w:rsid w:val="005955D4"/>
    <w:rsid w:val="005957F3"/>
    <w:rsid w:val="00595810"/>
    <w:rsid w:val="00595824"/>
    <w:rsid w:val="0059585B"/>
    <w:rsid w:val="00595C4E"/>
    <w:rsid w:val="005960DF"/>
    <w:rsid w:val="005961C5"/>
    <w:rsid w:val="00596263"/>
    <w:rsid w:val="00596265"/>
    <w:rsid w:val="005962EA"/>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7A8"/>
    <w:rsid w:val="005A29E7"/>
    <w:rsid w:val="005A29F0"/>
    <w:rsid w:val="005A2B2C"/>
    <w:rsid w:val="005A2E2E"/>
    <w:rsid w:val="005A303A"/>
    <w:rsid w:val="005A31BC"/>
    <w:rsid w:val="005A38AC"/>
    <w:rsid w:val="005A38DF"/>
    <w:rsid w:val="005A39A9"/>
    <w:rsid w:val="005A3AEB"/>
    <w:rsid w:val="005A3BAD"/>
    <w:rsid w:val="005A3DDB"/>
    <w:rsid w:val="005A3F02"/>
    <w:rsid w:val="005A3F4A"/>
    <w:rsid w:val="005A42FC"/>
    <w:rsid w:val="005A4552"/>
    <w:rsid w:val="005A46FE"/>
    <w:rsid w:val="005A48B6"/>
    <w:rsid w:val="005A4940"/>
    <w:rsid w:val="005A4B5D"/>
    <w:rsid w:val="005A4CD4"/>
    <w:rsid w:val="005A4D1E"/>
    <w:rsid w:val="005A4E8F"/>
    <w:rsid w:val="005A4F5B"/>
    <w:rsid w:val="005A52D2"/>
    <w:rsid w:val="005A5426"/>
    <w:rsid w:val="005A548D"/>
    <w:rsid w:val="005A54A2"/>
    <w:rsid w:val="005A57A4"/>
    <w:rsid w:val="005A5A7A"/>
    <w:rsid w:val="005A5B06"/>
    <w:rsid w:val="005A6130"/>
    <w:rsid w:val="005A6230"/>
    <w:rsid w:val="005A6235"/>
    <w:rsid w:val="005A6270"/>
    <w:rsid w:val="005A680E"/>
    <w:rsid w:val="005A6860"/>
    <w:rsid w:val="005A6ACD"/>
    <w:rsid w:val="005A6BD0"/>
    <w:rsid w:val="005A7069"/>
    <w:rsid w:val="005A762D"/>
    <w:rsid w:val="005A7B8D"/>
    <w:rsid w:val="005A7C14"/>
    <w:rsid w:val="005A7C44"/>
    <w:rsid w:val="005A7D02"/>
    <w:rsid w:val="005B046D"/>
    <w:rsid w:val="005B051D"/>
    <w:rsid w:val="005B06ED"/>
    <w:rsid w:val="005B094B"/>
    <w:rsid w:val="005B10CB"/>
    <w:rsid w:val="005B10DF"/>
    <w:rsid w:val="005B13A8"/>
    <w:rsid w:val="005B13EE"/>
    <w:rsid w:val="005B16AB"/>
    <w:rsid w:val="005B1849"/>
    <w:rsid w:val="005B1AF1"/>
    <w:rsid w:val="005B1DC5"/>
    <w:rsid w:val="005B1E6A"/>
    <w:rsid w:val="005B24AA"/>
    <w:rsid w:val="005B2553"/>
    <w:rsid w:val="005B25FA"/>
    <w:rsid w:val="005B273E"/>
    <w:rsid w:val="005B2C01"/>
    <w:rsid w:val="005B2DBB"/>
    <w:rsid w:val="005B2DF0"/>
    <w:rsid w:val="005B32B4"/>
    <w:rsid w:val="005B32BD"/>
    <w:rsid w:val="005B33FC"/>
    <w:rsid w:val="005B3478"/>
    <w:rsid w:val="005B3728"/>
    <w:rsid w:val="005B3A97"/>
    <w:rsid w:val="005B3AD3"/>
    <w:rsid w:val="005B4301"/>
    <w:rsid w:val="005B432A"/>
    <w:rsid w:val="005B4347"/>
    <w:rsid w:val="005B449B"/>
    <w:rsid w:val="005B44AE"/>
    <w:rsid w:val="005B47B3"/>
    <w:rsid w:val="005B4CEB"/>
    <w:rsid w:val="005B4DEA"/>
    <w:rsid w:val="005B4ED0"/>
    <w:rsid w:val="005B5054"/>
    <w:rsid w:val="005B50F4"/>
    <w:rsid w:val="005B52BC"/>
    <w:rsid w:val="005B5399"/>
    <w:rsid w:val="005B53F3"/>
    <w:rsid w:val="005B54C7"/>
    <w:rsid w:val="005B557F"/>
    <w:rsid w:val="005B56B9"/>
    <w:rsid w:val="005B589E"/>
    <w:rsid w:val="005B58D4"/>
    <w:rsid w:val="005B5B28"/>
    <w:rsid w:val="005B5B92"/>
    <w:rsid w:val="005B5BBC"/>
    <w:rsid w:val="005B5CFF"/>
    <w:rsid w:val="005B5E19"/>
    <w:rsid w:val="005B5FDC"/>
    <w:rsid w:val="005B6347"/>
    <w:rsid w:val="005B63F3"/>
    <w:rsid w:val="005B641F"/>
    <w:rsid w:val="005B6471"/>
    <w:rsid w:val="005B65BD"/>
    <w:rsid w:val="005B66DF"/>
    <w:rsid w:val="005B67A6"/>
    <w:rsid w:val="005B68A0"/>
    <w:rsid w:val="005B6A6E"/>
    <w:rsid w:val="005B6CEA"/>
    <w:rsid w:val="005B705C"/>
    <w:rsid w:val="005B70AA"/>
    <w:rsid w:val="005B7551"/>
    <w:rsid w:val="005B7561"/>
    <w:rsid w:val="005B757F"/>
    <w:rsid w:val="005B7662"/>
    <w:rsid w:val="005B77E5"/>
    <w:rsid w:val="005B798B"/>
    <w:rsid w:val="005B7AEE"/>
    <w:rsid w:val="005B7BB1"/>
    <w:rsid w:val="005B7E6E"/>
    <w:rsid w:val="005C0180"/>
    <w:rsid w:val="005C018F"/>
    <w:rsid w:val="005C0628"/>
    <w:rsid w:val="005C0A02"/>
    <w:rsid w:val="005C0BB6"/>
    <w:rsid w:val="005C0F90"/>
    <w:rsid w:val="005C0FC5"/>
    <w:rsid w:val="005C1067"/>
    <w:rsid w:val="005C13AB"/>
    <w:rsid w:val="005C14A2"/>
    <w:rsid w:val="005C14F5"/>
    <w:rsid w:val="005C1C2F"/>
    <w:rsid w:val="005C1CD1"/>
    <w:rsid w:val="005C1E32"/>
    <w:rsid w:val="005C201D"/>
    <w:rsid w:val="005C21B1"/>
    <w:rsid w:val="005C2740"/>
    <w:rsid w:val="005C291D"/>
    <w:rsid w:val="005C2A85"/>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14"/>
    <w:rsid w:val="005C4E9A"/>
    <w:rsid w:val="005C4EE3"/>
    <w:rsid w:val="005C509E"/>
    <w:rsid w:val="005C5685"/>
    <w:rsid w:val="005C57A6"/>
    <w:rsid w:val="005C58AD"/>
    <w:rsid w:val="005C5A7C"/>
    <w:rsid w:val="005C5ACE"/>
    <w:rsid w:val="005C5ACF"/>
    <w:rsid w:val="005C6229"/>
    <w:rsid w:val="005C64CA"/>
    <w:rsid w:val="005C65C8"/>
    <w:rsid w:val="005C67D1"/>
    <w:rsid w:val="005C6932"/>
    <w:rsid w:val="005C69A8"/>
    <w:rsid w:val="005C6BDB"/>
    <w:rsid w:val="005C6C18"/>
    <w:rsid w:val="005C6CFC"/>
    <w:rsid w:val="005C6ECA"/>
    <w:rsid w:val="005C70EB"/>
    <w:rsid w:val="005C71AF"/>
    <w:rsid w:val="005C71CD"/>
    <w:rsid w:val="005C7238"/>
    <w:rsid w:val="005C7296"/>
    <w:rsid w:val="005C73E1"/>
    <w:rsid w:val="005C76BC"/>
    <w:rsid w:val="005C77E3"/>
    <w:rsid w:val="005C7AB0"/>
    <w:rsid w:val="005C7D18"/>
    <w:rsid w:val="005D01A0"/>
    <w:rsid w:val="005D0AC9"/>
    <w:rsid w:val="005D0B2E"/>
    <w:rsid w:val="005D0FB5"/>
    <w:rsid w:val="005D1031"/>
    <w:rsid w:val="005D130E"/>
    <w:rsid w:val="005D149C"/>
    <w:rsid w:val="005D1700"/>
    <w:rsid w:val="005D1701"/>
    <w:rsid w:val="005D1849"/>
    <w:rsid w:val="005D19BE"/>
    <w:rsid w:val="005D1D80"/>
    <w:rsid w:val="005D1F62"/>
    <w:rsid w:val="005D208D"/>
    <w:rsid w:val="005D233C"/>
    <w:rsid w:val="005D2790"/>
    <w:rsid w:val="005D299E"/>
    <w:rsid w:val="005D2A35"/>
    <w:rsid w:val="005D2D44"/>
    <w:rsid w:val="005D2FCA"/>
    <w:rsid w:val="005D302E"/>
    <w:rsid w:val="005D348C"/>
    <w:rsid w:val="005D3685"/>
    <w:rsid w:val="005D3839"/>
    <w:rsid w:val="005D385C"/>
    <w:rsid w:val="005D3895"/>
    <w:rsid w:val="005D38C2"/>
    <w:rsid w:val="005D3E29"/>
    <w:rsid w:val="005D4689"/>
    <w:rsid w:val="005D4939"/>
    <w:rsid w:val="005D4E71"/>
    <w:rsid w:val="005D4E75"/>
    <w:rsid w:val="005D4ED8"/>
    <w:rsid w:val="005D4FD9"/>
    <w:rsid w:val="005D5109"/>
    <w:rsid w:val="005D5195"/>
    <w:rsid w:val="005D5247"/>
    <w:rsid w:val="005D5291"/>
    <w:rsid w:val="005D5310"/>
    <w:rsid w:val="005D5342"/>
    <w:rsid w:val="005D5384"/>
    <w:rsid w:val="005D5823"/>
    <w:rsid w:val="005D5AB7"/>
    <w:rsid w:val="005D5E44"/>
    <w:rsid w:val="005D5E5C"/>
    <w:rsid w:val="005D60C5"/>
    <w:rsid w:val="005D60F5"/>
    <w:rsid w:val="005D6457"/>
    <w:rsid w:val="005D667C"/>
    <w:rsid w:val="005D6A0E"/>
    <w:rsid w:val="005D6AAA"/>
    <w:rsid w:val="005D6C01"/>
    <w:rsid w:val="005D6E5F"/>
    <w:rsid w:val="005D6ECA"/>
    <w:rsid w:val="005D7243"/>
    <w:rsid w:val="005D725D"/>
    <w:rsid w:val="005D7332"/>
    <w:rsid w:val="005D7832"/>
    <w:rsid w:val="005D7921"/>
    <w:rsid w:val="005D7A87"/>
    <w:rsid w:val="005D7B9C"/>
    <w:rsid w:val="005E03E3"/>
    <w:rsid w:val="005E0934"/>
    <w:rsid w:val="005E09EB"/>
    <w:rsid w:val="005E0E50"/>
    <w:rsid w:val="005E12A8"/>
    <w:rsid w:val="005E1724"/>
    <w:rsid w:val="005E17A1"/>
    <w:rsid w:val="005E1C6C"/>
    <w:rsid w:val="005E1CA6"/>
    <w:rsid w:val="005E1CDF"/>
    <w:rsid w:val="005E1DC3"/>
    <w:rsid w:val="005E1DF6"/>
    <w:rsid w:val="005E21A7"/>
    <w:rsid w:val="005E249D"/>
    <w:rsid w:val="005E287B"/>
    <w:rsid w:val="005E2918"/>
    <w:rsid w:val="005E2D43"/>
    <w:rsid w:val="005E2D65"/>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790"/>
    <w:rsid w:val="005E5A4E"/>
    <w:rsid w:val="005E5A52"/>
    <w:rsid w:val="005E5BEF"/>
    <w:rsid w:val="005E5D45"/>
    <w:rsid w:val="005E6231"/>
    <w:rsid w:val="005E62B9"/>
    <w:rsid w:val="005E6580"/>
    <w:rsid w:val="005E691E"/>
    <w:rsid w:val="005E6927"/>
    <w:rsid w:val="005E6EA4"/>
    <w:rsid w:val="005E7233"/>
    <w:rsid w:val="005E7292"/>
    <w:rsid w:val="005E77F5"/>
    <w:rsid w:val="005E794F"/>
    <w:rsid w:val="005E7A34"/>
    <w:rsid w:val="005E7ECB"/>
    <w:rsid w:val="005F0182"/>
    <w:rsid w:val="005F02CC"/>
    <w:rsid w:val="005F03EC"/>
    <w:rsid w:val="005F0812"/>
    <w:rsid w:val="005F0B27"/>
    <w:rsid w:val="005F0BA9"/>
    <w:rsid w:val="005F0C57"/>
    <w:rsid w:val="005F0EE4"/>
    <w:rsid w:val="005F0FF2"/>
    <w:rsid w:val="005F1211"/>
    <w:rsid w:val="005F12F9"/>
    <w:rsid w:val="005F14D8"/>
    <w:rsid w:val="005F174F"/>
    <w:rsid w:val="005F1AFB"/>
    <w:rsid w:val="005F1B67"/>
    <w:rsid w:val="005F1C25"/>
    <w:rsid w:val="005F203C"/>
    <w:rsid w:val="005F2054"/>
    <w:rsid w:val="005F2339"/>
    <w:rsid w:val="005F2391"/>
    <w:rsid w:val="005F26AE"/>
    <w:rsid w:val="005F2737"/>
    <w:rsid w:val="005F2C90"/>
    <w:rsid w:val="005F2DDA"/>
    <w:rsid w:val="005F3036"/>
    <w:rsid w:val="005F3598"/>
    <w:rsid w:val="005F36E3"/>
    <w:rsid w:val="005F3F8F"/>
    <w:rsid w:val="005F3FDC"/>
    <w:rsid w:val="005F402A"/>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BB0"/>
    <w:rsid w:val="005F6FCC"/>
    <w:rsid w:val="005F73C1"/>
    <w:rsid w:val="005F74B8"/>
    <w:rsid w:val="005F7502"/>
    <w:rsid w:val="005F75B3"/>
    <w:rsid w:val="005F7780"/>
    <w:rsid w:val="005F7ABD"/>
    <w:rsid w:val="005F7D43"/>
    <w:rsid w:val="005F7E14"/>
    <w:rsid w:val="005F7EA8"/>
    <w:rsid w:val="006005E3"/>
    <w:rsid w:val="00600697"/>
    <w:rsid w:val="00600921"/>
    <w:rsid w:val="006009D9"/>
    <w:rsid w:val="00600A7B"/>
    <w:rsid w:val="00600E5F"/>
    <w:rsid w:val="0060100A"/>
    <w:rsid w:val="00601328"/>
    <w:rsid w:val="006015D6"/>
    <w:rsid w:val="00601AAB"/>
    <w:rsid w:val="00601B33"/>
    <w:rsid w:val="006022D1"/>
    <w:rsid w:val="006023C7"/>
    <w:rsid w:val="006024F3"/>
    <w:rsid w:val="006026CE"/>
    <w:rsid w:val="0060272B"/>
    <w:rsid w:val="00602A2B"/>
    <w:rsid w:val="0060304C"/>
    <w:rsid w:val="0060312D"/>
    <w:rsid w:val="006033CF"/>
    <w:rsid w:val="006034BC"/>
    <w:rsid w:val="0060350D"/>
    <w:rsid w:val="0060392C"/>
    <w:rsid w:val="00603A01"/>
    <w:rsid w:val="00603B2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026"/>
    <w:rsid w:val="0060622A"/>
    <w:rsid w:val="006062A0"/>
    <w:rsid w:val="00606357"/>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CA9"/>
    <w:rsid w:val="00610D49"/>
    <w:rsid w:val="00610E89"/>
    <w:rsid w:val="00610F69"/>
    <w:rsid w:val="00611008"/>
    <w:rsid w:val="00611071"/>
    <w:rsid w:val="0061111A"/>
    <w:rsid w:val="0061120C"/>
    <w:rsid w:val="0061143F"/>
    <w:rsid w:val="00611627"/>
    <w:rsid w:val="0061195A"/>
    <w:rsid w:val="00611B47"/>
    <w:rsid w:val="006121C5"/>
    <w:rsid w:val="00612245"/>
    <w:rsid w:val="006124A8"/>
    <w:rsid w:val="00612BCD"/>
    <w:rsid w:val="00612DC6"/>
    <w:rsid w:val="00612F0C"/>
    <w:rsid w:val="00613129"/>
    <w:rsid w:val="0061313F"/>
    <w:rsid w:val="006133EE"/>
    <w:rsid w:val="006134A2"/>
    <w:rsid w:val="006136DD"/>
    <w:rsid w:val="00613707"/>
    <w:rsid w:val="0061372C"/>
    <w:rsid w:val="00613736"/>
    <w:rsid w:val="006138C8"/>
    <w:rsid w:val="00613907"/>
    <w:rsid w:val="00613D1B"/>
    <w:rsid w:val="00613E08"/>
    <w:rsid w:val="00614459"/>
    <w:rsid w:val="00614608"/>
    <w:rsid w:val="00614ED2"/>
    <w:rsid w:val="00614EDF"/>
    <w:rsid w:val="00614F09"/>
    <w:rsid w:val="00614FD3"/>
    <w:rsid w:val="006152BA"/>
    <w:rsid w:val="006154CC"/>
    <w:rsid w:val="006159EF"/>
    <w:rsid w:val="00615A09"/>
    <w:rsid w:val="00615C41"/>
    <w:rsid w:val="00615CB4"/>
    <w:rsid w:val="0061619C"/>
    <w:rsid w:val="006161D6"/>
    <w:rsid w:val="006164B3"/>
    <w:rsid w:val="006164C7"/>
    <w:rsid w:val="006165C8"/>
    <w:rsid w:val="006169BA"/>
    <w:rsid w:val="00616A09"/>
    <w:rsid w:val="00616DD3"/>
    <w:rsid w:val="006171BA"/>
    <w:rsid w:val="006173C5"/>
    <w:rsid w:val="006175F5"/>
    <w:rsid w:val="00617692"/>
    <w:rsid w:val="00617AE5"/>
    <w:rsid w:val="00620128"/>
    <w:rsid w:val="00620212"/>
    <w:rsid w:val="006206AA"/>
    <w:rsid w:val="0062075A"/>
    <w:rsid w:val="00620987"/>
    <w:rsid w:val="00620B73"/>
    <w:rsid w:val="00620E4E"/>
    <w:rsid w:val="00621162"/>
    <w:rsid w:val="00621795"/>
    <w:rsid w:val="00621A62"/>
    <w:rsid w:val="00621AF0"/>
    <w:rsid w:val="00621C0A"/>
    <w:rsid w:val="006221A4"/>
    <w:rsid w:val="006221AF"/>
    <w:rsid w:val="0062257D"/>
    <w:rsid w:val="006226A2"/>
    <w:rsid w:val="00622AD0"/>
    <w:rsid w:val="00622B67"/>
    <w:rsid w:val="00622E60"/>
    <w:rsid w:val="0062300C"/>
    <w:rsid w:val="006231D4"/>
    <w:rsid w:val="0062352B"/>
    <w:rsid w:val="006235D5"/>
    <w:rsid w:val="00623745"/>
    <w:rsid w:val="00623AF4"/>
    <w:rsid w:val="00623C93"/>
    <w:rsid w:val="00623E49"/>
    <w:rsid w:val="00623F34"/>
    <w:rsid w:val="00623F5E"/>
    <w:rsid w:val="006241F5"/>
    <w:rsid w:val="006247AC"/>
    <w:rsid w:val="006248BB"/>
    <w:rsid w:val="00624CAD"/>
    <w:rsid w:val="00624D9E"/>
    <w:rsid w:val="00624EE5"/>
    <w:rsid w:val="0062502B"/>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275AE"/>
    <w:rsid w:val="00627ECC"/>
    <w:rsid w:val="006300C1"/>
    <w:rsid w:val="006304F9"/>
    <w:rsid w:val="0063070C"/>
    <w:rsid w:val="00630952"/>
    <w:rsid w:val="00630C3E"/>
    <w:rsid w:val="00630CC8"/>
    <w:rsid w:val="00630E74"/>
    <w:rsid w:val="00630E7D"/>
    <w:rsid w:val="0063101B"/>
    <w:rsid w:val="00631114"/>
    <w:rsid w:val="006311FD"/>
    <w:rsid w:val="00631207"/>
    <w:rsid w:val="0063135B"/>
    <w:rsid w:val="00631542"/>
    <w:rsid w:val="00631598"/>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DE"/>
    <w:rsid w:val="006359FC"/>
    <w:rsid w:val="00635AFA"/>
    <w:rsid w:val="00635C42"/>
    <w:rsid w:val="00635D5C"/>
    <w:rsid w:val="00635E84"/>
    <w:rsid w:val="00636524"/>
    <w:rsid w:val="00636544"/>
    <w:rsid w:val="006366D5"/>
    <w:rsid w:val="0063675F"/>
    <w:rsid w:val="00636908"/>
    <w:rsid w:val="0063693B"/>
    <w:rsid w:val="00636E3E"/>
    <w:rsid w:val="00637106"/>
    <w:rsid w:val="00637200"/>
    <w:rsid w:val="006372DB"/>
    <w:rsid w:val="0063770F"/>
    <w:rsid w:val="0063789C"/>
    <w:rsid w:val="006379C7"/>
    <w:rsid w:val="006379E7"/>
    <w:rsid w:val="00640150"/>
    <w:rsid w:val="00640259"/>
    <w:rsid w:val="006403BD"/>
    <w:rsid w:val="0064041C"/>
    <w:rsid w:val="00640653"/>
    <w:rsid w:val="0064084D"/>
    <w:rsid w:val="00640863"/>
    <w:rsid w:val="00640884"/>
    <w:rsid w:val="00640948"/>
    <w:rsid w:val="00640A81"/>
    <w:rsid w:val="00640F37"/>
    <w:rsid w:val="00641266"/>
    <w:rsid w:val="00641433"/>
    <w:rsid w:val="00641466"/>
    <w:rsid w:val="006416F1"/>
    <w:rsid w:val="00641969"/>
    <w:rsid w:val="00641973"/>
    <w:rsid w:val="00641D13"/>
    <w:rsid w:val="006423C7"/>
    <w:rsid w:val="00642879"/>
    <w:rsid w:val="00642A32"/>
    <w:rsid w:val="00642B38"/>
    <w:rsid w:val="00643029"/>
    <w:rsid w:val="00643DF7"/>
    <w:rsid w:val="00643F87"/>
    <w:rsid w:val="006440A4"/>
    <w:rsid w:val="006441B9"/>
    <w:rsid w:val="00644832"/>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47FB7"/>
    <w:rsid w:val="0065010E"/>
    <w:rsid w:val="00650682"/>
    <w:rsid w:val="00650831"/>
    <w:rsid w:val="006509B4"/>
    <w:rsid w:val="00650B6F"/>
    <w:rsid w:val="00650BAB"/>
    <w:rsid w:val="00650EDE"/>
    <w:rsid w:val="00650EF0"/>
    <w:rsid w:val="006510CE"/>
    <w:rsid w:val="00651110"/>
    <w:rsid w:val="0065147F"/>
    <w:rsid w:val="00651543"/>
    <w:rsid w:val="00651771"/>
    <w:rsid w:val="00651848"/>
    <w:rsid w:val="00651A3C"/>
    <w:rsid w:val="00651AB7"/>
    <w:rsid w:val="00651BBD"/>
    <w:rsid w:val="00651BCD"/>
    <w:rsid w:val="00651DA3"/>
    <w:rsid w:val="00651F35"/>
    <w:rsid w:val="00651FFD"/>
    <w:rsid w:val="006520E6"/>
    <w:rsid w:val="0065225A"/>
    <w:rsid w:val="0065253B"/>
    <w:rsid w:val="00652569"/>
    <w:rsid w:val="006526AE"/>
    <w:rsid w:val="0065287B"/>
    <w:rsid w:val="00652A86"/>
    <w:rsid w:val="00652AAD"/>
    <w:rsid w:val="00652D5F"/>
    <w:rsid w:val="00652F3D"/>
    <w:rsid w:val="0065301D"/>
    <w:rsid w:val="0065331D"/>
    <w:rsid w:val="006533C6"/>
    <w:rsid w:val="0065349B"/>
    <w:rsid w:val="00653522"/>
    <w:rsid w:val="00653689"/>
    <w:rsid w:val="006536DE"/>
    <w:rsid w:val="006538CF"/>
    <w:rsid w:val="006538D7"/>
    <w:rsid w:val="0065390F"/>
    <w:rsid w:val="00654015"/>
    <w:rsid w:val="00654141"/>
    <w:rsid w:val="00654212"/>
    <w:rsid w:val="00654257"/>
    <w:rsid w:val="00654410"/>
    <w:rsid w:val="006551F5"/>
    <w:rsid w:val="00655305"/>
    <w:rsid w:val="0065553B"/>
    <w:rsid w:val="006559B1"/>
    <w:rsid w:val="00655B2B"/>
    <w:rsid w:val="00655B56"/>
    <w:rsid w:val="00655D1A"/>
    <w:rsid w:val="00655E73"/>
    <w:rsid w:val="00656568"/>
    <w:rsid w:val="006565AE"/>
    <w:rsid w:val="006567D4"/>
    <w:rsid w:val="0065685E"/>
    <w:rsid w:val="006569F3"/>
    <w:rsid w:val="006571C7"/>
    <w:rsid w:val="00657948"/>
    <w:rsid w:val="00657B9F"/>
    <w:rsid w:val="00657F3A"/>
    <w:rsid w:val="0066005F"/>
    <w:rsid w:val="0066007A"/>
    <w:rsid w:val="006600B4"/>
    <w:rsid w:val="006601B3"/>
    <w:rsid w:val="00660236"/>
    <w:rsid w:val="00660450"/>
    <w:rsid w:val="006605DA"/>
    <w:rsid w:val="00660691"/>
    <w:rsid w:val="00660A42"/>
    <w:rsid w:val="00660B9E"/>
    <w:rsid w:val="00660D31"/>
    <w:rsid w:val="00660EA5"/>
    <w:rsid w:val="006611FE"/>
    <w:rsid w:val="00661668"/>
    <w:rsid w:val="006618E3"/>
    <w:rsid w:val="00661AE1"/>
    <w:rsid w:val="00661E00"/>
    <w:rsid w:val="00661F05"/>
    <w:rsid w:val="00662017"/>
    <w:rsid w:val="0066223C"/>
    <w:rsid w:val="0066236F"/>
    <w:rsid w:val="00662523"/>
    <w:rsid w:val="00662526"/>
    <w:rsid w:val="00662653"/>
    <w:rsid w:val="0066292D"/>
    <w:rsid w:val="00662C7C"/>
    <w:rsid w:val="0066302A"/>
    <w:rsid w:val="00663578"/>
    <w:rsid w:val="006635C7"/>
    <w:rsid w:val="006637E1"/>
    <w:rsid w:val="00663A64"/>
    <w:rsid w:val="00663C4F"/>
    <w:rsid w:val="00663DD9"/>
    <w:rsid w:val="00663E0C"/>
    <w:rsid w:val="00663FD5"/>
    <w:rsid w:val="00664240"/>
    <w:rsid w:val="006647BF"/>
    <w:rsid w:val="0066489B"/>
    <w:rsid w:val="00664A26"/>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8E"/>
    <w:rsid w:val="006676EA"/>
    <w:rsid w:val="00667952"/>
    <w:rsid w:val="00667AB2"/>
    <w:rsid w:val="00667D9E"/>
    <w:rsid w:val="00670260"/>
    <w:rsid w:val="0067047A"/>
    <w:rsid w:val="00670731"/>
    <w:rsid w:val="006708B1"/>
    <w:rsid w:val="00670DCC"/>
    <w:rsid w:val="00671050"/>
    <w:rsid w:val="00671065"/>
    <w:rsid w:val="006710DD"/>
    <w:rsid w:val="0067131E"/>
    <w:rsid w:val="00671357"/>
    <w:rsid w:val="006715D7"/>
    <w:rsid w:val="00671614"/>
    <w:rsid w:val="00671774"/>
    <w:rsid w:val="00671989"/>
    <w:rsid w:val="00671B87"/>
    <w:rsid w:val="00671B8A"/>
    <w:rsid w:val="00672139"/>
    <w:rsid w:val="006729A7"/>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4BFC"/>
    <w:rsid w:val="006753AE"/>
    <w:rsid w:val="006756CC"/>
    <w:rsid w:val="00675766"/>
    <w:rsid w:val="00675829"/>
    <w:rsid w:val="00675F61"/>
    <w:rsid w:val="0067603F"/>
    <w:rsid w:val="006760BC"/>
    <w:rsid w:val="006763FD"/>
    <w:rsid w:val="00676411"/>
    <w:rsid w:val="00676450"/>
    <w:rsid w:val="00676761"/>
    <w:rsid w:val="006768DB"/>
    <w:rsid w:val="0067696E"/>
    <w:rsid w:val="00676C55"/>
    <w:rsid w:val="0067774C"/>
    <w:rsid w:val="006777AB"/>
    <w:rsid w:val="00677ECA"/>
    <w:rsid w:val="00680095"/>
    <w:rsid w:val="0068018E"/>
    <w:rsid w:val="006804CC"/>
    <w:rsid w:val="00680B23"/>
    <w:rsid w:val="00680B35"/>
    <w:rsid w:val="00680B97"/>
    <w:rsid w:val="00680BB4"/>
    <w:rsid w:val="00680D71"/>
    <w:rsid w:val="00680E67"/>
    <w:rsid w:val="00681001"/>
    <w:rsid w:val="00681AD5"/>
    <w:rsid w:val="00681CF9"/>
    <w:rsid w:val="00681DB6"/>
    <w:rsid w:val="00682048"/>
    <w:rsid w:val="006823D0"/>
    <w:rsid w:val="00682747"/>
    <w:rsid w:val="00682942"/>
    <w:rsid w:val="00682A28"/>
    <w:rsid w:val="00682E50"/>
    <w:rsid w:val="00682F26"/>
    <w:rsid w:val="00682FD9"/>
    <w:rsid w:val="00683117"/>
    <w:rsid w:val="00683549"/>
    <w:rsid w:val="0068393B"/>
    <w:rsid w:val="006839E5"/>
    <w:rsid w:val="00683B95"/>
    <w:rsid w:val="0068400E"/>
    <w:rsid w:val="006840A1"/>
    <w:rsid w:val="0068451B"/>
    <w:rsid w:val="00684825"/>
    <w:rsid w:val="006848D4"/>
    <w:rsid w:val="00684A2F"/>
    <w:rsid w:val="00684A67"/>
    <w:rsid w:val="00684C82"/>
    <w:rsid w:val="00684CEC"/>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1"/>
    <w:rsid w:val="00687D33"/>
    <w:rsid w:val="00687DBF"/>
    <w:rsid w:val="00687F6A"/>
    <w:rsid w:val="00687F6E"/>
    <w:rsid w:val="00687F90"/>
    <w:rsid w:val="00687F97"/>
    <w:rsid w:val="00687FBF"/>
    <w:rsid w:val="00690015"/>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6BB"/>
    <w:rsid w:val="00692746"/>
    <w:rsid w:val="00692BD5"/>
    <w:rsid w:val="00692BE4"/>
    <w:rsid w:val="00693379"/>
    <w:rsid w:val="006933AC"/>
    <w:rsid w:val="0069357D"/>
    <w:rsid w:val="0069381D"/>
    <w:rsid w:val="00693918"/>
    <w:rsid w:val="00693982"/>
    <w:rsid w:val="00693A38"/>
    <w:rsid w:val="00693C34"/>
    <w:rsid w:val="0069413A"/>
    <w:rsid w:val="00694148"/>
    <w:rsid w:val="00694509"/>
    <w:rsid w:val="00694605"/>
    <w:rsid w:val="00694822"/>
    <w:rsid w:val="00694842"/>
    <w:rsid w:val="006948A7"/>
    <w:rsid w:val="00694B14"/>
    <w:rsid w:val="00694C51"/>
    <w:rsid w:val="00695004"/>
    <w:rsid w:val="006952D5"/>
    <w:rsid w:val="0069543A"/>
    <w:rsid w:val="00695C4A"/>
    <w:rsid w:val="00695D2C"/>
    <w:rsid w:val="00695DEC"/>
    <w:rsid w:val="00695E90"/>
    <w:rsid w:val="00695ED4"/>
    <w:rsid w:val="00695F9F"/>
    <w:rsid w:val="0069608E"/>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067"/>
    <w:rsid w:val="006A1690"/>
    <w:rsid w:val="006A1782"/>
    <w:rsid w:val="006A1A26"/>
    <w:rsid w:val="006A1C1F"/>
    <w:rsid w:val="006A245E"/>
    <w:rsid w:val="006A2518"/>
    <w:rsid w:val="006A27DD"/>
    <w:rsid w:val="006A2E15"/>
    <w:rsid w:val="006A2E49"/>
    <w:rsid w:val="006A2E6C"/>
    <w:rsid w:val="006A2EE7"/>
    <w:rsid w:val="006A2EFA"/>
    <w:rsid w:val="006A2F58"/>
    <w:rsid w:val="006A2F93"/>
    <w:rsid w:val="006A3085"/>
    <w:rsid w:val="006A3453"/>
    <w:rsid w:val="006A3542"/>
    <w:rsid w:val="006A378A"/>
    <w:rsid w:val="006A391E"/>
    <w:rsid w:val="006A3B05"/>
    <w:rsid w:val="006A3B19"/>
    <w:rsid w:val="006A3D87"/>
    <w:rsid w:val="006A3FB7"/>
    <w:rsid w:val="006A430A"/>
    <w:rsid w:val="006A4322"/>
    <w:rsid w:val="006A43D6"/>
    <w:rsid w:val="006A454F"/>
    <w:rsid w:val="006A4AB1"/>
    <w:rsid w:val="006A4B08"/>
    <w:rsid w:val="006A4BF6"/>
    <w:rsid w:val="006A50B9"/>
    <w:rsid w:val="006A5185"/>
    <w:rsid w:val="006A536B"/>
    <w:rsid w:val="006A542E"/>
    <w:rsid w:val="006A56F1"/>
    <w:rsid w:val="006A5AF8"/>
    <w:rsid w:val="006A5B67"/>
    <w:rsid w:val="006A5CAC"/>
    <w:rsid w:val="006A5F6E"/>
    <w:rsid w:val="006A60BF"/>
    <w:rsid w:val="006A649F"/>
    <w:rsid w:val="006A66D6"/>
    <w:rsid w:val="006A69E9"/>
    <w:rsid w:val="006A6D34"/>
    <w:rsid w:val="006A7008"/>
    <w:rsid w:val="006A71C2"/>
    <w:rsid w:val="006A74FF"/>
    <w:rsid w:val="006A7568"/>
    <w:rsid w:val="006A7738"/>
    <w:rsid w:val="006A7742"/>
    <w:rsid w:val="006A78D1"/>
    <w:rsid w:val="006A79C0"/>
    <w:rsid w:val="006A7DA6"/>
    <w:rsid w:val="006B01F4"/>
    <w:rsid w:val="006B0D71"/>
    <w:rsid w:val="006B0E42"/>
    <w:rsid w:val="006B0F04"/>
    <w:rsid w:val="006B1263"/>
    <w:rsid w:val="006B148A"/>
    <w:rsid w:val="006B1619"/>
    <w:rsid w:val="006B1898"/>
    <w:rsid w:val="006B1A64"/>
    <w:rsid w:val="006B1B23"/>
    <w:rsid w:val="006B1C37"/>
    <w:rsid w:val="006B1EEF"/>
    <w:rsid w:val="006B230E"/>
    <w:rsid w:val="006B2454"/>
    <w:rsid w:val="006B2860"/>
    <w:rsid w:val="006B28F9"/>
    <w:rsid w:val="006B2A80"/>
    <w:rsid w:val="006B2FBA"/>
    <w:rsid w:val="006B323B"/>
    <w:rsid w:val="006B324C"/>
    <w:rsid w:val="006B32D8"/>
    <w:rsid w:val="006B3330"/>
    <w:rsid w:val="006B38F6"/>
    <w:rsid w:val="006B39E3"/>
    <w:rsid w:val="006B3A4F"/>
    <w:rsid w:val="006B4487"/>
    <w:rsid w:val="006B483F"/>
    <w:rsid w:val="006B4856"/>
    <w:rsid w:val="006B4A59"/>
    <w:rsid w:val="006B4B42"/>
    <w:rsid w:val="006B4BA4"/>
    <w:rsid w:val="006B4C33"/>
    <w:rsid w:val="006B4E96"/>
    <w:rsid w:val="006B4F56"/>
    <w:rsid w:val="006B4F9C"/>
    <w:rsid w:val="006B509E"/>
    <w:rsid w:val="006B510B"/>
    <w:rsid w:val="006B51B3"/>
    <w:rsid w:val="006B52BE"/>
    <w:rsid w:val="006B5464"/>
    <w:rsid w:val="006B54AB"/>
    <w:rsid w:val="006B577B"/>
    <w:rsid w:val="006B57A5"/>
    <w:rsid w:val="006B60F1"/>
    <w:rsid w:val="006B61D5"/>
    <w:rsid w:val="006B622E"/>
    <w:rsid w:val="006B6429"/>
    <w:rsid w:val="006B658E"/>
    <w:rsid w:val="006B69CD"/>
    <w:rsid w:val="006B6AB3"/>
    <w:rsid w:val="006B6ADA"/>
    <w:rsid w:val="006B6D0B"/>
    <w:rsid w:val="006B6D31"/>
    <w:rsid w:val="006B6E25"/>
    <w:rsid w:val="006B6FC0"/>
    <w:rsid w:val="006B70E5"/>
    <w:rsid w:val="006B7332"/>
    <w:rsid w:val="006B74D6"/>
    <w:rsid w:val="006B75D9"/>
    <w:rsid w:val="006B79B5"/>
    <w:rsid w:val="006B7A90"/>
    <w:rsid w:val="006B7D2E"/>
    <w:rsid w:val="006B7F55"/>
    <w:rsid w:val="006B7FB8"/>
    <w:rsid w:val="006C0185"/>
    <w:rsid w:val="006C0827"/>
    <w:rsid w:val="006C09E7"/>
    <w:rsid w:val="006C0BB3"/>
    <w:rsid w:val="006C0C77"/>
    <w:rsid w:val="006C0D0D"/>
    <w:rsid w:val="006C126A"/>
    <w:rsid w:val="006C140B"/>
    <w:rsid w:val="006C19FC"/>
    <w:rsid w:val="006C1BB6"/>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3DF6"/>
    <w:rsid w:val="006C40F7"/>
    <w:rsid w:val="006C4363"/>
    <w:rsid w:val="006C4459"/>
    <w:rsid w:val="006C44D3"/>
    <w:rsid w:val="006C47F5"/>
    <w:rsid w:val="006C4D3D"/>
    <w:rsid w:val="006C4EE3"/>
    <w:rsid w:val="006C4F65"/>
    <w:rsid w:val="006C4F88"/>
    <w:rsid w:val="006C556D"/>
    <w:rsid w:val="006C59DE"/>
    <w:rsid w:val="006C5B3B"/>
    <w:rsid w:val="006C5DEA"/>
    <w:rsid w:val="006C608C"/>
    <w:rsid w:val="006C61D7"/>
    <w:rsid w:val="006C6394"/>
    <w:rsid w:val="006C653E"/>
    <w:rsid w:val="006C67C1"/>
    <w:rsid w:val="006C6DBC"/>
    <w:rsid w:val="006C6F48"/>
    <w:rsid w:val="006C6FB8"/>
    <w:rsid w:val="006C7193"/>
    <w:rsid w:val="006C71A5"/>
    <w:rsid w:val="006C7251"/>
    <w:rsid w:val="006C7360"/>
    <w:rsid w:val="006C75CB"/>
    <w:rsid w:val="006C7611"/>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46"/>
    <w:rsid w:val="006D2FBA"/>
    <w:rsid w:val="006D31B0"/>
    <w:rsid w:val="006D3398"/>
    <w:rsid w:val="006D33EF"/>
    <w:rsid w:val="006D3955"/>
    <w:rsid w:val="006D4607"/>
    <w:rsid w:val="006D49C5"/>
    <w:rsid w:val="006D49C8"/>
    <w:rsid w:val="006D50A5"/>
    <w:rsid w:val="006D551B"/>
    <w:rsid w:val="006D557D"/>
    <w:rsid w:val="006D55C4"/>
    <w:rsid w:val="006D5673"/>
    <w:rsid w:val="006D5A8A"/>
    <w:rsid w:val="006D5E37"/>
    <w:rsid w:val="006D5FE7"/>
    <w:rsid w:val="006D6169"/>
    <w:rsid w:val="006D6984"/>
    <w:rsid w:val="006D6A73"/>
    <w:rsid w:val="006D7002"/>
    <w:rsid w:val="006D718B"/>
    <w:rsid w:val="006D72BD"/>
    <w:rsid w:val="006D730C"/>
    <w:rsid w:val="006D73D5"/>
    <w:rsid w:val="006D73D7"/>
    <w:rsid w:val="006D73F6"/>
    <w:rsid w:val="006D7469"/>
    <w:rsid w:val="006D746E"/>
    <w:rsid w:val="006D7732"/>
    <w:rsid w:val="006D7A4B"/>
    <w:rsid w:val="006D7E03"/>
    <w:rsid w:val="006D7ED5"/>
    <w:rsid w:val="006D7F05"/>
    <w:rsid w:val="006E0000"/>
    <w:rsid w:val="006E0242"/>
    <w:rsid w:val="006E0310"/>
    <w:rsid w:val="006E032F"/>
    <w:rsid w:val="006E04E8"/>
    <w:rsid w:val="006E07FC"/>
    <w:rsid w:val="006E09E9"/>
    <w:rsid w:val="006E0CEB"/>
    <w:rsid w:val="006E0EC1"/>
    <w:rsid w:val="006E14B0"/>
    <w:rsid w:val="006E14E7"/>
    <w:rsid w:val="006E16FB"/>
    <w:rsid w:val="006E19EA"/>
    <w:rsid w:val="006E1BCE"/>
    <w:rsid w:val="006E1C59"/>
    <w:rsid w:val="006E1F22"/>
    <w:rsid w:val="006E224B"/>
    <w:rsid w:val="006E22EC"/>
    <w:rsid w:val="006E2744"/>
    <w:rsid w:val="006E27C3"/>
    <w:rsid w:val="006E287F"/>
    <w:rsid w:val="006E2944"/>
    <w:rsid w:val="006E2BB9"/>
    <w:rsid w:val="006E2BBC"/>
    <w:rsid w:val="006E31C4"/>
    <w:rsid w:val="006E31E1"/>
    <w:rsid w:val="006E38AE"/>
    <w:rsid w:val="006E3A13"/>
    <w:rsid w:val="006E3DFC"/>
    <w:rsid w:val="006E40ED"/>
    <w:rsid w:val="006E44B2"/>
    <w:rsid w:val="006E44D4"/>
    <w:rsid w:val="006E4686"/>
    <w:rsid w:val="006E47DF"/>
    <w:rsid w:val="006E4A24"/>
    <w:rsid w:val="006E4AA2"/>
    <w:rsid w:val="006E4E4C"/>
    <w:rsid w:val="006E5122"/>
    <w:rsid w:val="006E527C"/>
    <w:rsid w:val="006E5305"/>
    <w:rsid w:val="006E5516"/>
    <w:rsid w:val="006E5564"/>
    <w:rsid w:val="006E56C3"/>
    <w:rsid w:val="006E5956"/>
    <w:rsid w:val="006E5C54"/>
    <w:rsid w:val="006E5EDD"/>
    <w:rsid w:val="006E6126"/>
    <w:rsid w:val="006E6316"/>
    <w:rsid w:val="006E6A90"/>
    <w:rsid w:val="006E6DCB"/>
    <w:rsid w:val="006E6FE8"/>
    <w:rsid w:val="006E7050"/>
    <w:rsid w:val="006E7307"/>
    <w:rsid w:val="006E734E"/>
    <w:rsid w:val="006E7399"/>
    <w:rsid w:val="006E73DC"/>
    <w:rsid w:val="006E73E1"/>
    <w:rsid w:val="006E75F5"/>
    <w:rsid w:val="006E7616"/>
    <w:rsid w:val="006E7697"/>
    <w:rsid w:val="006E76A0"/>
    <w:rsid w:val="006E7B88"/>
    <w:rsid w:val="006E7DAC"/>
    <w:rsid w:val="006E7E40"/>
    <w:rsid w:val="006E7EBB"/>
    <w:rsid w:val="006F00D2"/>
    <w:rsid w:val="006F0391"/>
    <w:rsid w:val="006F05D5"/>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3E9"/>
    <w:rsid w:val="006F2495"/>
    <w:rsid w:val="006F261B"/>
    <w:rsid w:val="006F27CF"/>
    <w:rsid w:val="006F284E"/>
    <w:rsid w:val="006F2900"/>
    <w:rsid w:val="006F31EF"/>
    <w:rsid w:val="006F356B"/>
    <w:rsid w:val="006F3625"/>
    <w:rsid w:val="006F3738"/>
    <w:rsid w:val="006F3818"/>
    <w:rsid w:val="006F3C55"/>
    <w:rsid w:val="006F3C5D"/>
    <w:rsid w:val="006F3D01"/>
    <w:rsid w:val="006F3D13"/>
    <w:rsid w:val="006F3DAE"/>
    <w:rsid w:val="006F40E1"/>
    <w:rsid w:val="006F41C5"/>
    <w:rsid w:val="006F41DE"/>
    <w:rsid w:val="006F44C4"/>
    <w:rsid w:val="006F4539"/>
    <w:rsid w:val="006F4D53"/>
    <w:rsid w:val="006F4DC4"/>
    <w:rsid w:val="006F4FC1"/>
    <w:rsid w:val="006F511F"/>
    <w:rsid w:val="006F5331"/>
    <w:rsid w:val="006F549C"/>
    <w:rsid w:val="006F54B3"/>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754"/>
    <w:rsid w:val="00700844"/>
    <w:rsid w:val="00700AF9"/>
    <w:rsid w:val="00700B30"/>
    <w:rsid w:val="00700FDA"/>
    <w:rsid w:val="00701269"/>
    <w:rsid w:val="00701312"/>
    <w:rsid w:val="0070145F"/>
    <w:rsid w:val="00701580"/>
    <w:rsid w:val="007015A6"/>
    <w:rsid w:val="007017AC"/>
    <w:rsid w:val="007019CD"/>
    <w:rsid w:val="00701B40"/>
    <w:rsid w:val="0070239B"/>
    <w:rsid w:val="0070242B"/>
    <w:rsid w:val="0070249F"/>
    <w:rsid w:val="0070266C"/>
    <w:rsid w:val="00702693"/>
    <w:rsid w:val="0070272B"/>
    <w:rsid w:val="00702744"/>
    <w:rsid w:val="0070286D"/>
    <w:rsid w:val="00702953"/>
    <w:rsid w:val="00702CF8"/>
    <w:rsid w:val="00702F1E"/>
    <w:rsid w:val="00702F9A"/>
    <w:rsid w:val="00702FCA"/>
    <w:rsid w:val="0070340A"/>
    <w:rsid w:val="00703554"/>
    <w:rsid w:val="00703972"/>
    <w:rsid w:val="00703988"/>
    <w:rsid w:val="0070398A"/>
    <w:rsid w:val="007039CC"/>
    <w:rsid w:val="00703A1E"/>
    <w:rsid w:val="00703BC7"/>
    <w:rsid w:val="00703BE5"/>
    <w:rsid w:val="00703C93"/>
    <w:rsid w:val="00703CBC"/>
    <w:rsid w:val="00703E8F"/>
    <w:rsid w:val="00703F7B"/>
    <w:rsid w:val="00703FC9"/>
    <w:rsid w:val="00704114"/>
    <w:rsid w:val="0070424E"/>
    <w:rsid w:val="0070429D"/>
    <w:rsid w:val="00704308"/>
    <w:rsid w:val="00704389"/>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BFD"/>
    <w:rsid w:val="00706F4E"/>
    <w:rsid w:val="00707389"/>
    <w:rsid w:val="00707495"/>
    <w:rsid w:val="007075C7"/>
    <w:rsid w:val="0070782C"/>
    <w:rsid w:val="00707AC1"/>
    <w:rsid w:val="00707AE0"/>
    <w:rsid w:val="00707B7F"/>
    <w:rsid w:val="00707BD3"/>
    <w:rsid w:val="00707EB6"/>
    <w:rsid w:val="00710779"/>
    <w:rsid w:val="00710872"/>
    <w:rsid w:val="00710A2D"/>
    <w:rsid w:val="00710A46"/>
    <w:rsid w:val="00710ABE"/>
    <w:rsid w:val="00710D8E"/>
    <w:rsid w:val="00710FDF"/>
    <w:rsid w:val="00711815"/>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B58"/>
    <w:rsid w:val="00712F58"/>
    <w:rsid w:val="00713171"/>
    <w:rsid w:val="00713525"/>
    <w:rsid w:val="00713833"/>
    <w:rsid w:val="007139E7"/>
    <w:rsid w:val="00713AE3"/>
    <w:rsid w:val="00713E48"/>
    <w:rsid w:val="00713ECF"/>
    <w:rsid w:val="00714169"/>
    <w:rsid w:val="007143F1"/>
    <w:rsid w:val="00714717"/>
    <w:rsid w:val="00714752"/>
    <w:rsid w:val="00714A29"/>
    <w:rsid w:val="00714D2F"/>
    <w:rsid w:val="00714DD7"/>
    <w:rsid w:val="00714F21"/>
    <w:rsid w:val="00715097"/>
    <w:rsid w:val="00715616"/>
    <w:rsid w:val="00715693"/>
    <w:rsid w:val="00715783"/>
    <w:rsid w:val="00715911"/>
    <w:rsid w:val="00715928"/>
    <w:rsid w:val="00715939"/>
    <w:rsid w:val="00715E45"/>
    <w:rsid w:val="00716089"/>
    <w:rsid w:val="007161EF"/>
    <w:rsid w:val="007162C2"/>
    <w:rsid w:val="007162C4"/>
    <w:rsid w:val="0071630F"/>
    <w:rsid w:val="00716593"/>
    <w:rsid w:val="00716661"/>
    <w:rsid w:val="00716E23"/>
    <w:rsid w:val="0071707F"/>
    <w:rsid w:val="0071714F"/>
    <w:rsid w:val="007171DB"/>
    <w:rsid w:val="007171DE"/>
    <w:rsid w:val="00717518"/>
    <w:rsid w:val="007175F5"/>
    <w:rsid w:val="007179F7"/>
    <w:rsid w:val="00717A52"/>
    <w:rsid w:val="00717CFC"/>
    <w:rsid w:val="00717D9D"/>
    <w:rsid w:val="00717E73"/>
    <w:rsid w:val="007200EA"/>
    <w:rsid w:val="00720209"/>
    <w:rsid w:val="007202CF"/>
    <w:rsid w:val="007208D0"/>
    <w:rsid w:val="00720A40"/>
    <w:rsid w:val="00720BDA"/>
    <w:rsid w:val="00720C6F"/>
    <w:rsid w:val="00720D83"/>
    <w:rsid w:val="00721116"/>
    <w:rsid w:val="0072168E"/>
    <w:rsid w:val="007216C1"/>
    <w:rsid w:val="0072173C"/>
    <w:rsid w:val="007217A7"/>
    <w:rsid w:val="00721A9C"/>
    <w:rsid w:val="00721D82"/>
    <w:rsid w:val="00721EF0"/>
    <w:rsid w:val="00721FBF"/>
    <w:rsid w:val="007222BE"/>
    <w:rsid w:val="007229A3"/>
    <w:rsid w:val="00722C56"/>
    <w:rsid w:val="00722C5F"/>
    <w:rsid w:val="00722E69"/>
    <w:rsid w:val="00723020"/>
    <w:rsid w:val="007231CF"/>
    <w:rsid w:val="007231E1"/>
    <w:rsid w:val="0072337F"/>
    <w:rsid w:val="0072339F"/>
    <w:rsid w:val="00723959"/>
    <w:rsid w:val="00723AFA"/>
    <w:rsid w:val="00723CA9"/>
    <w:rsid w:val="00723F9C"/>
    <w:rsid w:val="00723FBB"/>
    <w:rsid w:val="0072408A"/>
    <w:rsid w:val="00724119"/>
    <w:rsid w:val="00724147"/>
    <w:rsid w:val="0072417D"/>
    <w:rsid w:val="00724311"/>
    <w:rsid w:val="0072457C"/>
    <w:rsid w:val="007245B9"/>
    <w:rsid w:val="00724946"/>
    <w:rsid w:val="00724B96"/>
    <w:rsid w:val="00724C14"/>
    <w:rsid w:val="00724C65"/>
    <w:rsid w:val="007250C2"/>
    <w:rsid w:val="007254BA"/>
    <w:rsid w:val="007255D2"/>
    <w:rsid w:val="00725C2B"/>
    <w:rsid w:val="00725E70"/>
    <w:rsid w:val="00725FC8"/>
    <w:rsid w:val="007260BF"/>
    <w:rsid w:val="007266F3"/>
    <w:rsid w:val="00726828"/>
    <w:rsid w:val="007268E3"/>
    <w:rsid w:val="0072690C"/>
    <w:rsid w:val="007269A0"/>
    <w:rsid w:val="00726A31"/>
    <w:rsid w:val="00726C44"/>
    <w:rsid w:val="00726F9F"/>
    <w:rsid w:val="007270B7"/>
    <w:rsid w:val="0072711B"/>
    <w:rsid w:val="00727956"/>
    <w:rsid w:val="00727A76"/>
    <w:rsid w:val="00730098"/>
    <w:rsid w:val="00730157"/>
    <w:rsid w:val="00730538"/>
    <w:rsid w:val="0073061A"/>
    <w:rsid w:val="00730D2A"/>
    <w:rsid w:val="00730E5F"/>
    <w:rsid w:val="00730EB4"/>
    <w:rsid w:val="00730EF3"/>
    <w:rsid w:val="00730FDF"/>
    <w:rsid w:val="0073100E"/>
    <w:rsid w:val="00731023"/>
    <w:rsid w:val="0073135D"/>
    <w:rsid w:val="00731430"/>
    <w:rsid w:val="00731481"/>
    <w:rsid w:val="007314AF"/>
    <w:rsid w:val="007314EF"/>
    <w:rsid w:val="007316F2"/>
    <w:rsid w:val="00731840"/>
    <w:rsid w:val="007319F4"/>
    <w:rsid w:val="00731A9F"/>
    <w:rsid w:val="00731B6C"/>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3DC7"/>
    <w:rsid w:val="0073411B"/>
    <w:rsid w:val="00734154"/>
    <w:rsid w:val="0073449B"/>
    <w:rsid w:val="0073464A"/>
    <w:rsid w:val="00734684"/>
    <w:rsid w:val="007348C8"/>
    <w:rsid w:val="00734B52"/>
    <w:rsid w:val="00734C6D"/>
    <w:rsid w:val="00734C87"/>
    <w:rsid w:val="0073504A"/>
    <w:rsid w:val="007353CB"/>
    <w:rsid w:val="00735447"/>
    <w:rsid w:val="007354F8"/>
    <w:rsid w:val="007355D0"/>
    <w:rsid w:val="0073574E"/>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6EF"/>
    <w:rsid w:val="007409C2"/>
    <w:rsid w:val="00740AF0"/>
    <w:rsid w:val="00740BF7"/>
    <w:rsid w:val="0074124D"/>
    <w:rsid w:val="007415D2"/>
    <w:rsid w:val="00741640"/>
    <w:rsid w:val="00741678"/>
    <w:rsid w:val="00741908"/>
    <w:rsid w:val="00741E3B"/>
    <w:rsid w:val="00741FFF"/>
    <w:rsid w:val="0074211E"/>
    <w:rsid w:val="007423E5"/>
    <w:rsid w:val="0074262D"/>
    <w:rsid w:val="00742C1E"/>
    <w:rsid w:val="00742C6F"/>
    <w:rsid w:val="00742D84"/>
    <w:rsid w:val="00742DDB"/>
    <w:rsid w:val="00742E40"/>
    <w:rsid w:val="00742F53"/>
    <w:rsid w:val="007430D0"/>
    <w:rsid w:val="0074318B"/>
    <w:rsid w:val="00743196"/>
    <w:rsid w:val="0074335E"/>
    <w:rsid w:val="007437EB"/>
    <w:rsid w:val="00743823"/>
    <w:rsid w:val="00743A93"/>
    <w:rsid w:val="00743C11"/>
    <w:rsid w:val="00743C1E"/>
    <w:rsid w:val="00743E6B"/>
    <w:rsid w:val="0074436C"/>
    <w:rsid w:val="00744391"/>
    <w:rsid w:val="00744623"/>
    <w:rsid w:val="00744633"/>
    <w:rsid w:val="0074465E"/>
    <w:rsid w:val="007448BB"/>
    <w:rsid w:val="007448F1"/>
    <w:rsid w:val="00744E21"/>
    <w:rsid w:val="0074507F"/>
    <w:rsid w:val="007452E8"/>
    <w:rsid w:val="00745507"/>
    <w:rsid w:val="00745685"/>
    <w:rsid w:val="0074595F"/>
    <w:rsid w:val="00745AA5"/>
    <w:rsid w:val="00745BBA"/>
    <w:rsid w:val="00745C02"/>
    <w:rsid w:val="00746405"/>
    <w:rsid w:val="007466D3"/>
    <w:rsid w:val="00746787"/>
    <w:rsid w:val="00746863"/>
    <w:rsid w:val="0074690A"/>
    <w:rsid w:val="0074695F"/>
    <w:rsid w:val="00746E60"/>
    <w:rsid w:val="00746F1A"/>
    <w:rsid w:val="00747076"/>
    <w:rsid w:val="00747385"/>
    <w:rsid w:val="0074739C"/>
    <w:rsid w:val="0074748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DD0"/>
    <w:rsid w:val="00750E9F"/>
    <w:rsid w:val="00750EB1"/>
    <w:rsid w:val="00750EEC"/>
    <w:rsid w:val="00750F1E"/>
    <w:rsid w:val="007510C4"/>
    <w:rsid w:val="007511E9"/>
    <w:rsid w:val="00751455"/>
    <w:rsid w:val="0075162C"/>
    <w:rsid w:val="00751740"/>
    <w:rsid w:val="007518E5"/>
    <w:rsid w:val="007519CF"/>
    <w:rsid w:val="00751A49"/>
    <w:rsid w:val="00751BAA"/>
    <w:rsid w:val="00751D21"/>
    <w:rsid w:val="00751DA3"/>
    <w:rsid w:val="00752021"/>
    <w:rsid w:val="0075204B"/>
    <w:rsid w:val="007520D6"/>
    <w:rsid w:val="007521EA"/>
    <w:rsid w:val="00752281"/>
    <w:rsid w:val="007524D0"/>
    <w:rsid w:val="00752567"/>
    <w:rsid w:val="007525F2"/>
    <w:rsid w:val="007526BC"/>
    <w:rsid w:val="0075271E"/>
    <w:rsid w:val="0075282D"/>
    <w:rsid w:val="00752970"/>
    <w:rsid w:val="007529F5"/>
    <w:rsid w:val="00752BB6"/>
    <w:rsid w:val="00752C05"/>
    <w:rsid w:val="007530C4"/>
    <w:rsid w:val="007530E0"/>
    <w:rsid w:val="00753217"/>
    <w:rsid w:val="0075330F"/>
    <w:rsid w:val="0075349A"/>
    <w:rsid w:val="00753550"/>
    <w:rsid w:val="0075357E"/>
    <w:rsid w:val="00753D72"/>
    <w:rsid w:val="00753DD5"/>
    <w:rsid w:val="00753EAB"/>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94F"/>
    <w:rsid w:val="00757B71"/>
    <w:rsid w:val="00757C09"/>
    <w:rsid w:val="0076047A"/>
    <w:rsid w:val="00760620"/>
    <w:rsid w:val="00760698"/>
    <w:rsid w:val="007608CF"/>
    <w:rsid w:val="00760A96"/>
    <w:rsid w:val="00760AD1"/>
    <w:rsid w:val="00760AED"/>
    <w:rsid w:val="00760EA9"/>
    <w:rsid w:val="00761713"/>
    <w:rsid w:val="00761747"/>
    <w:rsid w:val="007617DE"/>
    <w:rsid w:val="007617FD"/>
    <w:rsid w:val="0076188B"/>
    <w:rsid w:val="00761897"/>
    <w:rsid w:val="00761965"/>
    <w:rsid w:val="00761967"/>
    <w:rsid w:val="00761A9F"/>
    <w:rsid w:val="00761FBC"/>
    <w:rsid w:val="0076200B"/>
    <w:rsid w:val="007620AC"/>
    <w:rsid w:val="0076213F"/>
    <w:rsid w:val="0076278C"/>
    <w:rsid w:val="00762E1F"/>
    <w:rsid w:val="00762EA8"/>
    <w:rsid w:val="00763230"/>
    <w:rsid w:val="00763296"/>
    <w:rsid w:val="007632B5"/>
    <w:rsid w:val="00763618"/>
    <w:rsid w:val="00763964"/>
    <w:rsid w:val="007639E9"/>
    <w:rsid w:val="00763A05"/>
    <w:rsid w:val="00763D1C"/>
    <w:rsid w:val="00763F1C"/>
    <w:rsid w:val="00764116"/>
    <w:rsid w:val="007645A1"/>
    <w:rsid w:val="00764834"/>
    <w:rsid w:val="00764C7C"/>
    <w:rsid w:val="00764DAA"/>
    <w:rsid w:val="00764E28"/>
    <w:rsid w:val="00764E4B"/>
    <w:rsid w:val="007652B1"/>
    <w:rsid w:val="0076545C"/>
    <w:rsid w:val="00765537"/>
    <w:rsid w:val="007655A0"/>
    <w:rsid w:val="00765658"/>
    <w:rsid w:val="00765719"/>
    <w:rsid w:val="00765804"/>
    <w:rsid w:val="00765B67"/>
    <w:rsid w:val="00765CE9"/>
    <w:rsid w:val="00765DAD"/>
    <w:rsid w:val="00765DE8"/>
    <w:rsid w:val="00765EBC"/>
    <w:rsid w:val="00765F9B"/>
    <w:rsid w:val="0076604C"/>
    <w:rsid w:val="007660A0"/>
    <w:rsid w:val="00766150"/>
    <w:rsid w:val="007661E2"/>
    <w:rsid w:val="007662F6"/>
    <w:rsid w:val="0076630C"/>
    <w:rsid w:val="007664D6"/>
    <w:rsid w:val="0076664A"/>
    <w:rsid w:val="0076664E"/>
    <w:rsid w:val="007669DE"/>
    <w:rsid w:val="00766A69"/>
    <w:rsid w:val="00766AB7"/>
    <w:rsid w:val="00766BA5"/>
    <w:rsid w:val="00766FCD"/>
    <w:rsid w:val="00767076"/>
    <w:rsid w:val="007670D8"/>
    <w:rsid w:val="007673FD"/>
    <w:rsid w:val="007675A0"/>
    <w:rsid w:val="0076798D"/>
    <w:rsid w:val="00767990"/>
    <w:rsid w:val="00767F05"/>
    <w:rsid w:val="0077004D"/>
    <w:rsid w:val="007703A8"/>
    <w:rsid w:val="00770673"/>
    <w:rsid w:val="00770D53"/>
    <w:rsid w:val="00770E71"/>
    <w:rsid w:val="0077150A"/>
    <w:rsid w:val="00771987"/>
    <w:rsid w:val="00771D64"/>
    <w:rsid w:val="00771D9B"/>
    <w:rsid w:val="0077280D"/>
    <w:rsid w:val="0077293A"/>
    <w:rsid w:val="0077297D"/>
    <w:rsid w:val="0077301B"/>
    <w:rsid w:val="0077410C"/>
    <w:rsid w:val="00774283"/>
    <w:rsid w:val="00774362"/>
    <w:rsid w:val="00774384"/>
    <w:rsid w:val="0077447E"/>
    <w:rsid w:val="00774691"/>
    <w:rsid w:val="00774695"/>
    <w:rsid w:val="00774C5E"/>
    <w:rsid w:val="00774CFD"/>
    <w:rsid w:val="00774D56"/>
    <w:rsid w:val="007750CA"/>
    <w:rsid w:val="007750DC"/>
    <w:rsid w:val="007753A3"/>
    <w:rsid w:val="00775A5B"/>
    <w:rsid w:val="00775AE3"/>
    <w:rsid w:val="00775E5D"/>
    <w:rsid w:val="007762C0"/>
    <w:rsid w:val="0077634B"/>
    <w:rsid w:val="007763EF"/>
    <w:rsid w:val="00776775"/>
    <w:rsid w:val="00776AF3"/>
    <w:rsid w:val="00776B63"/>
    <w:rsid w:val="00776D7D"/>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77DFB"/>
    <w:rsid w:val="00780469"/>
    <w:rsid w:val="007805B2"/>
    <w:rsid w:val="0078079F"/>
    <w:rsid w:val="00780827"/>
    <w:rsid w:val="007809A2"/>
    <w:rsid w:val="00780AC5"/>
    <w:rsid w:val="00780D2B"/>
    <w:rsid w:val="00780FE1"/>
    <w:rsid w:val="007810F3"/>
    <w:rsid w:val="00781176"/>
    <w:rsid w:val="0078136F"/>
    <w:rsid w:val="007815BB"/>
    <w:rsid w:val="00781621"/>
    <w:rsid w:val="0078162D"/>
    <w:rsid w:val="0078195E"/>
    <w:rsid w:val="00781C2F"/>
    <w:rsid w:val="00781F54"/>
    <w:rsid w:val="007822F8"/>
    <w:rsid w:val="0078250D"/>
    <w:rsid w:val="00782BAE"/>
    <w:rsid w:val="00782C0C"/>
    <w:rsid w:val="00782C1D"/>
    <w:rsid w:val="00782D13"/>
    <w:rsid w:val="00782D6A"/>
    <w:rsid w:val="00782F98"/>
    <w:rsid w:val="00783009"/>
    <w:rsid w:val="007830E5"/>
    <w:rsid w:val="007834AC"/>
    <w:rsid w:val="00783981"/>
    <w:rsid w:val="00783D6A"/>
    <w:rsid w:val="0078402D"/>
    <w:rsid w:val="00784331"/>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55F"/>
    <w:rsid w:val="0078680F"/>
    <w:rsid w:val="0078693E"/>
    <w:rsid w:val="00786CAA"/>
    <w:rsid w:val="00786E14"/>
    <w:rsid w:val="00786FBC"/>
    <w:rsid w:val="0078738A"/>
    <w:rsid w:val="007875EE"/>
    <w:rsid w:val="00787A62"/>
    <w:rsid w:val="00787A85"/>
    <w:rsid w:val="00787BC1"/>
    <w:rsid w:val="00787F8B"/>
    <w:rsid w:val="007901E6"/>
    <w:rsid w:val="007902DA"/>
    <w:rsid w:val="00790653"/>
    <w:rsid w:val="00790740"/>
    <w:rsid w:val="00790C58"/>
    <w:rsid w:val="00790EC3"/>
    <w:rsid w:val="00791158"/>
    <w:rsid w:val="0079204C"/>
    <w:rsid w:val="00792244"/>
    <w:rsid w:val="007923C1"/>
    <w:rsid w:val="00792494"/>
    <w:rsid w:val="007924F3"/>
    <w:rsid w:val="0079252E"/>
    <w:rsid w:val="007926E4"/>
    <w:rsid w:val="007928E1"/>
    <w:rsid w:val="007928FE"/>
    <w:rsid w:val="00792A22"/>
    <w:rsid w:val="00792F54"/>
    <w:rsid w:val="0079305A"/>
    <w:rsid w:val="0079328B"/>
    <w:rsid w:val="007935CD"/>
    <w:rsid w:val="00793992"/>
    <w:rsid w:val="00793C67"/>
    <w:rsid w:val="00793C77"/>
    <w:rsid w:val="00794491"/>
    <w:rsid w:val="00794949"/>
    <w:rsid w:val="00794A43"/>
    <w:rsid w:val="00794EF9"/>
    <w:rsid w:val="00795252"/>
    <w:rsid w:val="0079567B"/>
    <w:rsid w:val="007957BF"/>
    <w:rsid w:val="00795FDB"/>
    <w:rsid w:val="0079626A"/>
    <w:rsid w:val="007962B7"/>
    <w:rsid w:val="007967E2"/>
    <w:rsid w:val="00796AF3"/>
    <w:rsid w:val="00796CBE"/>
    <w:rsid w:val="00796E50"/>
    <w:rsid w:val="00796F87"/>
    <w:rsid w:val="00796FA6"/>
    <w:rsid w:val="00796FE1"/>
    <w:rsid w:val="00797015"/>
    <w:rsid w:val="00797122"/>
    <w:rsid w:val="0079717E"/>
    <w:rsid w:val="00797598"/>
    <w:rsid w:val="00797647"/>
    <w:rsid w:val="00797667"/>
    <w:rsid w:val="0079774F"/>
    <w:rsid w:val="007977C6"/>
    <w:rsid w:val="007979B2"/>
    <w:rsid w:val="00797AE3"/>
    <w:rsid w:val="00797C29"/>
    <w:rsid w:val="007A00B0"/>
    <w:rsid w:val="007A0884"/>
    <w:rsid w:val="007A08FF"/>
    <w:rsid w:val="007A0935"/>
    <w:rsid w:val="007A0CAB"/>
    <w:rsid w:val="007A0F39"/>
    <w:rsid w:val="007A100C"/>
    <w:rsid w:val="007A10C2"/>
    <w:rsid w:val="007A1157"/>
    <w:rsid w:val="007A11F8"/>
    <w:rsid w:val="007A130E"/>
    <w:rsid w:val="007A1588"/>
    <w:rsid w:val="007A1589"/>
    <w:rsid w:val="007A1AD5"/>
    <w:rsid w:val="007A1C65"/>
    <w:rsid w:val="007A2094"/>
    <w:rsid w:val="007A2178"/>
    <w:rsid w:val="007A2363"/>
    <w:rsid w:val="007A240D"/>
    <w:rsid w:val="007A27CB"/>
    <w:rsid w:val="007A2804"/>
    <w:rsid w:val="007A2897"/>
    <w:rsid w:val="007A2937"/>
    <w:rsid w:val="007A2DF0"/>
    <w:rsid w:val="007A319A"/>
    <w:rsid w:val="007A31B0"/>
    <w:rsid w:val="007A321B"/>
    <w:rsid w:val="007A32E3"/>
    <w:rsid w:val="007A3348"/>
    <w:rsid w:val="007A338E"/>
    <w:rsid w:val="007A3421"/>
    <w:rsid w:val="007A355E"/>
    <w:rsid w:val="007A3916"/>
    <w:rsid w:val="007A39BB"/>
    <w:rsid w:val="007A3C8A"/>
    <w:rsid w:val="007A3E59"/>
    <w:rsid w:val="007A4049"/>
    <w:rsid w:val="007A45A5"/>
    <w:rsid w:val="007A491E"/>
    <w:rsid w:val="007A4932"/>
    <w:rsid w:val="007A4942"/>
    <w:rsid w:val="007A4ADF"/>
    <w:rsid w:val="007A5127"/>
    <w:rsid w:val="007A5178"/>
    <w:rsid w:val="007A5273"/>
    <w:rsid w:val="007A5614"/>
    <w:rsid w:val="007A5670"/>
    <w:rsid w:val="007A5E3C"/>
    <w:rsid w:val="007A640E"/>
    <w:rsid w:val="007A6571"/>
    <w:rsid w:val="007A6581"/>
    <w:rsid w:val="007A6A93"/>
    <w:rsid w:val="007A6B5C"/>
    <w:rsid w:val="007A72B6"/>
    <w:rsid w:val="007A768F"/>
    <w:rsid w:val="007A78BC"/>
    <w:rsid w:val="007A7CBA"/>
    <w:rsid w:val="007B035F"/>
    <w:rsid w:val="007B0577"/>
    <w:rsid w:val="007B062E"/>
    <w:rsid w:val="007B0C70"/>
    <w:rsid w:val="007B0DF6"/>
    <w:rsid w:val="007B18CD"/>
    <w:rsid w:val="007B1945"/>
    <w:rsid w:val="007B1987"/>
    <w:rsid w:val="007B1A05"/>
    <w:rsid w:val="007B1ACD"/>
    <w:rsid w:val="007B1B13"/>
    <w:rsid w:val="007B1B19"/>
    <w:rsid w:val="007B1F23"/>
    <w:rsid w:val="007B204E"/>
    <w:rsid w:val="007B21F9"/>
    <w:rsid w:val="007B2325"/>
    <w:rsid w:val="007B23CA"/>
    <w:rsid w:val="007B2607"/>
    <w:rsid w:val="007B28A4"/>
    <w:rsid w:val="007B2AAC"/>
    <w:rsid w:val="007B2F67"/>
    <w:rsid w:val="007B2FC1"/>
    <w:rsid w:val="007B342C"/>
    <w:rsid w:val="007B34DF"/>
    <w:rsid w:val="007B3D20"/>
    <w:rsid w:val="007B3D5F"/>
    <w:rsid w:val="007B40F8"/>
    <w:rsid w:val="007B414B"/>
    <w:rsid w:val="007B4389"/>
    <w:rsid w:val="007B4494"/>
    <w:rsid w:val="007B46BF"/>
    <w:rsid w:val="007B4AFC"/>
    <w:rsid w:val="007B5126"/>
    <w:rsid w:val="007B51D3"/>
    <w:rsid w:val="007B5311"/>
    <w:rsid w:val="007B542E"/>
    <w:rsid w:val="007B5A0A"/>
    <w:rsid w:val="007B5AE0"/>
    <w:rsid w:val="007B5B49"/>
    <w:rsid w:val="007B5DE2"/>
    <w:rsid w:val="007B60BA"/>
    <w:rsid w:val="007B621E"/>
    <w:rsid w:val="007B670D"/>
    <w:rsid w:val="007B6836"/>
    <w:rsid w:val="007B6C21"/>
    <w:rsid w:val="007B6CA6"/>
    <w:rsid w:val="007B6DA6"/>
    <w:rsid w:val="007B713A"/>
    <w:rsid w:val="007B7164"/>
    <w:rsid w:val="007B720A"/>
    <w:rsid w:val="007B74E5"/>
    <w:rsid w:val="007B75F4"/>
    <w:rsid w:val="007B762F"/>
    <w:rsid w:val="007B7F8E"/>
    <w:rsid w:val="007C008D"/>
    <w:rsid w:val="007C0410"/>
    <w:rsid w:val="007C06A9"/>
    <w:rsid w:val="007C0905"/>
    <w:rsid w:val="007C0B2C"/>
    <w:rsid w:val="007C0CE2"/>
    <w:rsid w:val="007C1745"/>
    <w:rsid w:val="007C1840"/>
    <w:rsid w:val="007C19D2"/>
    <w:rsid w:val="007C1B32"/>
    <w:rsid w:val="007C1BCC"/>
    <w:rsid w:val="007C2417"/>
    <w:rsid w:val="007C263C"/>
    <w:rsid w:val="007C272C"/>
    <w:rsid w:val="007C2831"/>
    <w:rsid w:val="007C2C3D"/>
    <w:rsid w:val="007C2D9E"/>
    <w:rsid w:val="007C300A"/>
    <w:rsid w:val="007C35E9"/>
    <w:rsid w:val="007C391F"/>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027"/>
    <w:rsid w:val="007C627D"/>
    <w:rsid w:val="007C6615"/>
    <w:rsid w:val="007C6917"/>
    <w:rsid w:val="007C6FF6"/>
    <w:rsid w:val="007C7062"/>
    <w:rsid w:val="007C7207"/>
    <w:rsid w:val="007C73B1"/>
    <w:rsid w:val="007C7435"/>
    <w:rsid w:val="007C755C"/>
    <w:rsid w:val="007C7A68"/>
    <w:rsid w:val="007C7C6C"/>
    <w:rsid w:val="007C7EED"/>
    <w:rsid w:val="007C7F47"/>
    <w:rsid w:val="007C7FED"/>
    <w:rsid w:val="007D00CE"/>
    <w:rsid w:val="007D024C"/>
    <w:rsid w:val="007D02A0"/>
    <w:rsid w:val="007D03CE"/>
    <w:rsid w:val="007D0551"/>
    <w:rsid w:val="007D06A3"/>
    <w:rsid w:val="007D09B8"/>
    <w:rsid w:val="007D0A36"/>
    <w:rsid w:val="007D0BCA"/>
    <w:rsid w:val="007D0C49"/>
    <w:rsid w:val="007D0CB7"/>
    <w:rsid w:val="007D0CBA"/>
    <w:rsid w:val="007D0F1F"/>
    <w:rsid w:val="007D0F51"/>
    <w:rsid w:val="007D1086"/>
    <w:rsid w:val="007D1147"/>
    <w:rsid w:val="007D1202"/>
    <w:rsid w:val="007D126C"/>
    <w:rsid w:val="007D12E8"/>
    <w:rsid w:val="007D1446"/>
    <w:rsid w:val="007D1989"/>
    <w:rsid w:val="007D19AE"/>
    <w:rsid w:val="007D19FF"/>
    <w:rsid w:val="007D1B03"/>
    <w:rsid w:val="007D1D2E"/>
    <w:rsid w:val="007D20F3"/>
    <w:rsid w:val="007D20F6"/>
    <w:rsid w:val="007D291C"/>
    <w:rsid w:val="007D2A96"/>
    <w:rsid w:val="007D2B4B"/>
    <w:rsid w:val="007D2BCD"/>
    <w:rsid w:val="007D2C56"/>
    <w:rsid w:val="007D2DE9"/>
    <w:rsid w:val="007D2E53"/>
    <w:rsid w:val="007D2F98"/>
    <w:rsid w:val="007D307E"/>
    <w:rsid w:val="007D3190"/>
    <w:rsid w:val="007D324B"/>
    <w:rsid w:val="007D33A0"/>
    <w:rsid w:val="007D340A"/>
    <w:rsid w:val="007D345F"/>
    <w:rsid w:val="007D38B0"/>
    <w:rsid w:val="007D3944"/>
    <w:rsid w:val="007D39AD"/>
    <w:rsid w:val="007D39B9"/>
    <w:rsid w:val="007D3C1F"/>
    <w:rsid w:val="007D3EE1"/>
    <w:rsid w:val="007D3F03"/>
    <w:rsid w:val="007D3F0B"/>
    <w:rsid w:val="007D46AB"/>
    <w:rsid w:val="007D4B52"/>
    <w:rsid w:val="007D4FB7"/>
    <w:rsid w:val="007D500B"/>
    <w:rsid w:val="007D502B"/>
    <w:rsid w:val="007D53BA"/>
    <w:rsid w:val="007D56BB"/>
    <w:rsid w:val="007D57B4"/>
    <w:rsid w:val="007D5A28"/>
    <w:rsid w:val="007D5BD5"/>
    <w:rsid w:val="007D5C31"/>
    <w:rsid w:val="007D5CB5"/>
    <w:rsid w:val="007D5EC1"/>
    <w:rsid w:val="007D5F6A"/>
    <w:rsid w:val="007D66B8"/>
    <w:rsid w:val="007D69A9"/>
    <w:rsid w:val="007D6C00"/>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1C6E"/>
    <w:rsid w:val="007E24A9"/>
    <w:rsid w:val="007E24C1"/>
    <w:rsid w:val="007E2568"/>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9B0"/>
    <w:rsid w:val="007E49B1"/>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35B"/>
    <w:rsid w:val="007E64A3"/>
    <w:rsid w:val="007E6536"/>
    <w:rsid w:val="007E659B"/>
    <w:rsid w:val="007E660A"/>
    <w:rsid w:val="007E67E4"/>
    <w:rsid w:val="007E68A5"/>
    <w:rsid w:val="007E6A80"/>
    <w:rsid w:val="007E6B7C"/>
    <w:rsid w:val="007E6D53"/>
    <w:rsid w:val="007E72A4"/>
    <w:rsid w:val="007E72EA"/>
    <w:rsid w:val="007E731E"/>
    <w:rsid w:val="007E7387"/>
    <w:rsid w:val="007E73E9"/>
    <w:rsid w:val="007E7482"/>
    <w:rsid w:val="007E74B0"/>
    <w:rsid w:val="007E74C5"/>
    <w:rsid w:val="007E757A"/>
    <w:rsid w:val="007E7872"/>
    <w:rsid w:val="007E7C5F"/>
    <w:rsid w:val="007E7E3F"/>
    <w:rsid w:val="007F017F"/>
    <w:rsid w:val="007F01FB"/>
    <w:rsid w:val="007F028A"/>
    <w:rsid w:val="007F0874"/>
    <w:rsid w:val="007F08F5"/>
    <w:rsid w:val="007F1160"/>
    <w:rsid w:val="007F1187"/>
    <w:rsid w:val="007F11FC"/>
    <w:rsid w:val="007F16BF"/>
    <w:rsid w:val="007F1747"/>
    <w:rsid w:val="007F1E29"/>
    <w:rsid w:val="007F1E43"/>
    <w:rsid w:val="007F1F4F"/>
    <w:rsid w:val="007F20B5"/>
    <w:rsid w:val="007F2266"/>
    <w:rsid w:val="007F243F"/>
    <w:rsid w:val="007F24E3"/>
    <w:rsid w:val="007F260A"/>
    <w:rsid w:val="007F2A41"/>
    <w:rsid w:val="007F2C49"/>
    <w:rsid w:val="007F2C6F"/>
    <w:rsid w:val="007F30B3"/>
    <w:rsid w:val="007F3124"/>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23E"/>
    <w:rsid w:val="007F7486"/>
    <w:rsid w:val="007F748B"/>
    <w:rsid w:val="007F7670"/>
    <w:rsid w:val="007F7870"/>
    <w:rsid w:val="007F7A24"/>
    <w:rsid w:val="007F7D47"/>
    <w:rsid w:val="00800231"/>
    <w:rsid w:val="00800310"/>
    <w:rsid w:val="00800453"/>
    <w:rsid w:val="008004BC"/>
    <w:rsid w:val="00800871"/>
    <w:rsid w:val="008008E3"/>
    <w:rsid w:val="00800F09"/>
    <w:rsid w:val="0080133E"/>
    <w:rsid w:val="008013ED"/>
    <w:rsid w:val="00801463"/>
    <w:rsid w:val="0080148E"/>
    <w:rsid w:val="008014B7"/>
    <w:rsid w:val="00801697"/>
    <w:rsid w:val="008017D1"/>
    <w:rsid w:val="008017E3"/>
    <w:rsid w:val="00801A77"/>
    <w:rsid w:val="00801CD4"/>
    <w:rsid w:val="00801E4C"/>
    <w:rsid w:val="00801F9F"/>
    <w:rsid w:val="00802410"/>
    <w:rsid w:val="0080267F"/>
    <w:rsid w:val="00802854"/>
    <w:rsid w:val="00802871"/>
    <w:rsid w:val="00802AED"/>
    <w:rsid w:val="00802DEC"/>
    <w:rsid w:val="00802E30"/>
    <w:rsid w:val="00802E82"/>
    <w:rsid w:val="00803175"/>
    <w:rsid w:val="008032FF"/>
    <w:rsid w:val="008033B5"/>
    <w:rsid w:val="008033D4"/>
    <w:rsid w:val="008033F8"/>
    <w:rsid w:val="008045DE"/>
    <w:rsid w:val="00804EC8"/>
    <w:rsid w:val="00805421"/>
    <w:rsid w:val="008055AD"/>
    <w:rsid w:val="008058C5"/>
    <w:rsid w:val="00805A4B"/>
    <w:rsid w:val="00805AD3"/>
    <w:rsid w:val="00805D90"/>
    <w:rsid w:val="00806798"/>
    <w:rsid w:val="00806952"/>
    <w:rsid w:val="00806A49"/>
    <w:rsid w:val="00806B31"/>
    <w:rsid w:val="00806C61"/>
    <w:rsid w:val="00806DCB"/>
    <w:rsid w:val="008073B5"/>
    <w:rsid w:val="008073DB"/>
    <w:rsid w:val="0080758A"/>
    <w:rsid w:val="0080765D"/>
    <w:rsid w:val="008078CD"/>
    <w:rsid w:val="00807A44"/>
    <w:rsid w:val="00807DE0"/>
    <w:rsid w:val="008100E1"/>
    <w:rsid w:val="008101D3"/>
    <w:rsid w:val="008105EB"/>
    <w:rsid w:val="00810672"/>
    <w:rsid w:val="00810714"/>
    <w:rsid w:val="00810A93"/>
    <w:rsid w:val="00810B20"/>
    <w:rsid w:val="00810B65"/>
    <w:rsid w:val="00811043"/>
    <w:rsid w:val="0081108E"/>
    <w:rsid w:val="0081138A"/>
    <w:rsid w:val="00811429"/>
    <w:rsid w:val="00811561"/>
    <w:rsid w:val="00811748"/>
    <w:rsid w:val="00811871"/>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93"/>
    <w:rsid w:val="008138DB"/>
    <w:rsid w:val="00813DCA"/>
    <w:rsid w:val="00813F9F"/>
    <w:rsid w:val="008142DE"/>
    <w:rsid w:val="00814A58"/>
    <w:rsid w:val="00814AE4"/>
    <w:rsid w:val="00814C7D"/>
    <w:rsid w:val="00814D84"/>
    <w:rsid w:val="00814F8D"/>
    <w:rsid w:val="0081519E"/>
    <w:rsid w:val="008151D7"/>
    <w:rsid w:val="0081522C"/>
    <w:rsid w:val="0081551F"/>
    <w:rsid w:val="00815586"/>
    <w:rsid w:val="0081574C"/>
    <w:rsid w:val="00815862"/>
    <w:rsid w:val="00815971"/>
    <w:rsid w:val="0081601B"/>
    <w:rsid w:val="008162F8"/>
    <w:rsid w:val="008173B7"/>
    <w:rsid w:val="008173C6"/>
    <w:rsid w:val="00817584"/>
    <w:rsid w:val="008177E2"/>
    <w:rsid w:val="00817897"/>
    <w:rsid w:val="008178FE"/>
    <w:rsid w:val="008179E5"/>
    <w:rsid w:val="00817BC5"/>
    <w:rsid w:val="00817D12"/>
    <w:rsid w:val="00817D54"/>
    <w:rsid w:val="008202D8"/>
    <w:rsid w:val="0082048B"/>
    <w:rsid w:val="00820591"/>
    <w:rsid w:val="00820656"/>
    <w:rsid w:val="00820748"/>
    <w:rsid w:val="0082096E"/>
    <w:rsid w:val="008209E4"/>
    <w:rsid w:val="00820FA8"/>
    <w:rsid w:val="00821221"/>
    <w:rsid w:val="00821292"/>
    <w:rsid w:val="008212E4"/>
    <w:rsid w:val="00821847"/>
    <w:rsid w:val="0082198E"/>
    <w:rsid w:val="00821B65"/>
    <w:rsid w:val="00821BA1"/>
    <w:rsid w:val="00821C1E"/>
    <w:rsid w:val="00822068"/>
    <w:rsid w:val="00822395"/>
    <w:rsid w:val="00822466"/>
    <w:rsid w:val="008224DC"/>
    <w:rsid w:val="00822553"/>
    <w:rsid w:val="00822D14"/>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C65"/>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426"/>
    <w:rsid w:val="0082679C"/>
    <w:rsid w:val="008269DD"/>
    <w:rsid w:val="0082724E"/>
    <w:rsid w:val="00827423"/>
    <w:rsid w:val="0082747E"/>
    <w:rsid w:val="00827867"/>
    <w:rsid w:val="00827BD7"/>
    <w:rsid w:val="00827CDE"/>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27"/>
    <w:rsid w:val="00831B67"/>
    <w:rsid w:val="00831BBE"/>
    <w:rsid w:val="00831EB4"/>
    <w:rsid w:val="00832385"/>
    <w:rsid w:val="0083238A"/>
    <w:rsid w:val="00832569"/>
    <w:rsid w:val="0083269C"/>
    <w:rsid w:val="00832873"/>
    <w:rsid w:val="0083299B"/>
    <w:rsid w:val="008329E7"/>
    <w:rsid w:val="00832FB1"/>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98B"/>
    <w:rsid w:val="00834B62"/>
    <w:rsid w:val="00834E6D"/>
    <w:rsid w:val="00835141"/>
    <w:rsid w:val="0083546A"/>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4"/>
    <w:rsid w:val="008373CD"/>
    <w:rsid w:val="00837534"/>
    <w:rsid w:val="00837817"/>
    <w:rsid w:val="00837B95"/>
    <w:rsid w:val="00837CAC"/>
    <w:rsid w:val="00837D65"/>
    <w:rsid w:val="00837E58"/>
    <w:rsid w:val="00837FD9"/>
    <w:rsid w:val="0084053A"/>
    <w:rsid w:val="0084057B"/>
    <w:rsid w:val="008405F5"/>
    <w:rsid w:val="008407AD"/>
    <w:rsid w:val="00840B05"/>
    <w:rsid w:val="00840E75"/>
    <w:rsid w:val="008419AF"/>
    <w:rsid w:val="00841BFA"/>
    <w:rsid w:val="00841F28"/>
    <w:rsid w:val="00842112"/>
    <w:rsid w:val="00842500"/>
    <w:rsid w:val="008425BB"/>
    <w:rsid w:val="00842873"/>
    <w:rsid w:val="00842991"/>
    <w:rsid w:val="00842AE6"/>
    <w:rsid w:val="00842F6F"/>
    <w:rsid w:val="00843275"/>
    <w:rsid w:val="00843279"/>
    <w:rsid w:val="0084327F"/>
    <w:rsid w:val="0084376B"/>
    <w:rsid w:val="008437EB"/>
    <w:rsid w:val="00843C6E"/>
    <w:rsid w:val="00843DE9"/>
    <w:rsid w:val="00843E81"/>
    <w:rsid w:val="00843F42"/>
    <w:rsid w:val="00844141"/>
    <w:rsid w:val="008443CE"/>
    <w:rsid w:val="008444CC"/>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63D"/>
    <w:rsid w:val="0084679A"/>
    <w:rsid w:val="00846896"/>
    <w:rsid w:val="00846A12"/>
    <w:rsid w:val="00846AA6"/>
    <w:rsid w:val="00846B5D"/>
    <w:rsid w:val="00846B6A"/>
    <w:rsid w:val="00846D12"/>
    <w:rsid w:val="00846ECC"/>
    <w:rsid w:val="00846F6F"/>
    <w:rsid w:val="00846FA5"/>
    <w:rsid w:val="008472CF"/>
    <w:rsid w:val="008473DD"/>
    <w:rsid w:val="00847620"/>
    <w:rsid w:val="0084766A"/>
    <w:rsid w:val="00847AC3"/>
    <w:rsid w:val="00847D71"/>
    <w:rsid w:val="00847FFC"/>
    <w:rsid w:val="0085009A"/>
    <w:rsid w:val="00850590"/>
    <w:rsid w:val="008506BC"/>
    <w:rsid w:val="00850A44"/>
    <w:rsid w:val="008510DA"/>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88E"/>
    <w:rsid w:val="00852C58"/>
    <w:rsid w:val="00852C92"/>
    <w:rsid w:val="00852E73"/>
    <w:rsid w:val="0085346F"/>
    <w:rsid w:val="008536F3"/>
    <w:rsid w:val="0085385F"/>
    <w:rsid w:val="008538D2"/>
    <w:rsid w:val="0085390A"/>
    <w:rsid w:val="00853A9D"/>
    <w:rsid w:val="00853C25"/>
    <w:rsid w:val="00853DEE"/>
    <w:rsid w:val="00854087"/>
    <w:rsid w:val="0085452A"/>
    <w:rsid w:val="00854836"/>
    <w:rsid w:val="00854881"/>
    <w:rsid w:val="008548EA"/>
    <w:rsid w:val="00854947"/>
    <w:rsid w:val="008549FA"/>
    <w:rsid w:val="00854A8A"/>
    <w:rsid w:val="00854E3C"/>
    <w:rsid w:val="00854EFD"/>
    <w:rsid w:val="008552A9"/>
    <w:rsid w:val="00855507"/>
    <w:rsid w:val="0085578D"/>
    <w:rsid w:val="008557E1"/>
    <w:rsid w:val="00855C02"/>
    <w:rsid w:val="00855C1F"/>
    <w:rsid w:val="00855DFE"/>
    <w:rsid w:val="00855F97"/>
    <w:rsid w:val="008560A9"/>
    <w:rsid w:val="0085621B"/>
    <w:rsid w:val="00856395"/>
    <w:rsid w:val="00856530"/>
    <w:rsid w:val="0085673C"/>
    <w:rsid w:val="00856957"/>
    <w:rsid w:val="00856AA8"/>
    <w:rsid w:val="00856AC4"/>
    <w:rsid w:val="00856B51"/>
    <w:rsid w:val="00856F0E"/>
    <w:rsid w:val="00856FCF"/>
    <w:rsid w:val="00856FEC"/>
    <w:rsid w:val="008576DD"/>
    <w:rsid w:val="00857752"/>
    <w:rsid w:val="008579E4"/>
    <w:rsid w:val="00857AF3"/>
    <w:rsid w:val="00857BDE"/>
    <w:rsid w:val="00857FAC"/>
    <w:rsid w:val="008600A6"/>
    <w:rsid w:val="008601DA"/>
    <w:rsid w:val="008603D2"/>
    <w:rsid w:val="008604ED"/>
    <w:rsid w:val="008606A1"/>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5F7"/>
    <w:rsid w:val="00862928"/>
    <w:rsid w:val="00862B94"/>
    <w:rsid w:val="00862C65"/>
    <w:rsid w:val="00862CF6"/>
    <w:rsid w:val="00863612"/>
    <w:rsid w:val="008636BD"/>
    <w:rsid w:val="00863741"/>
    <w:rsid w:val="00863BA8"/>
    <w:rsid w:val="00863BCB"/>
    <w:rsid w:val="00863CD6"/>
    <w:rsid w:val="00863CDF"/>
    <w:rsid w:val="00863DA0"/>
    <w:rsid w:val="00863E2F"/>
    <w:rsid w:val="00863ECE"/>
    <w:rsid w:val="00863F06"/>
    <w:rsid w:val="00863F59"/>
    <w:rsid w:val="00863FD6"/>
    <w:rsid w:val="0086411E"/>
    <w:rsid w:val="0086415E"/>
    <w:rsid w:val="00864339"/>
    <w:rsid w:val="008644F2"/>
    <w:rsid w:val="00864528"/>
    <w:rsid w:val="008647BE"/>
    <w:rsid w:val="00864E01"/>
    <w:rsid w:val="00864E43"/>
    <w:rsid w:val="00864E93"/>
    <w:rsid w:val="00865144"/>
    <w:rsid w:val="00865186"/>
    <w:rsid w:val="0086539F"/>
    <w:rsid w:val="008653D9"/>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6E"/>
    <w:rsid w:val="008670AE"/>
    <w:rsid w:val="00867555"/>
    <w:rsid w:val="0086767B"/>
    <w:rsid w:val="00867730"/>
    <w:rsid w:val="00867A0C"/>
    <w:rsid w:val="00867ADC"/>
    <w:rsid w:val="00870787"/>
    <w:rsid w:val="0087088C"/>
    <w:rsid w:val="00870984"/>
    <w:rsid w:val="00870C90"/>
    <w:rsid w:val="00870D86"/>
    <w:rsid w:val="00870E84"/>
    <w:rsid w:val="008717E2"/>
    <w:rsid w:val="0087222C"/>
    <w:rsid w:val="00872236"/>
    <w:rsid w:val="0087223A"/>
    <w:rsid w:val="008722FF"/>
    <w:rsid w:val="008723F0"/>
    <w:rsid w:val="008726D7"/>
    <w:rsid w:val="0087287A"/>
    <w:rsid w:val="00872928"/>
    <w:rsid w:val="00872BCC"/>
    <w:rsid w:val="00872E5D"/>
    <w:rsid w:val="008730D5"/>
    <w:rsid w:val="0087397D"/>
    <w:rsid w:val="008739E1"/>
    <w:rsid w:val="00873B5B"/>
    <w:rsid w:val="00873D27"/>
    <w:rsid w:val="00873F9D"/>
    <w:rsid w:val="00873FAD"/>
    <w:rsid w:val="00874AB3"/>
    <w:rsid w:val="00874B04"/>
    <w:rsid w:val="00874CC5"/>
    <w:rsid w:val="008750F0"/>
    <w:rsid w:val="00875119"/>
    <w:rsid w:val="0087518A"/>
    <w:rsid w:val="008751A0"/>
    <w:rsid w:val="008751C4"/>
    <w:rsid w:val="00875211"/>
    <w:rsid w:val="00875585"/>
    <w:rsid w:val="008755EC"/>
    <w:rsid w:val="00875813"/>
    <w:rsid w:val="008758A4"/>
    <w:rsid w:val="00875939"/>
    <w:rsid w:val="00875987"/>
    <w:rsid w:val="00875D08"/>
    <w:rsid w:val="00875DDD"/>
    <w:rsid w:val="00875E89"/>
    <w:rsid w:val="00876199"/>
    <w:rsid w:val="008762DB"/>
    <w:rsid w:val="008765C1"/>
    <w:rsid w:val="00876866"/>
    <w:rsid w:val="00876972"/>
    <w:rsid w:val="008769B6"/>
    <w:rsid w:val="008769D3"/>
    <w:rsid w:val="00876A8F"/>
    <w:rsid w:val="00876CF8"/>
    <w:rsid w:val="00876E5B"/>
    <w:rsid w:val="00876F58"/>
    <w:rsid w:val="008770E1"/>
    <w:rsid w:val="00877117"/>
    <w:rsid w:val="0087712B"/>
    <w:rsid w:val="008772CC"/>
    <w:rsid w:val="008774BD"/>
    <w:rsid w:val="008775FF"/>
    <w:rsid w:val="00877A8B"/>
    <w:rsid w:val="00880025"/>
    <w:rsid w:val="008800FB"/>
    <w:rsid w:val="008801D4"/>
    <w:rsid w:val="008802DB"/>
    <w:rsid w:val="008807FF"/>
    <w:rsid w:val="008808B1"/>
    <w:rsid w:val="00880AC9"/>
    <w:rsid w:val="00880BED"/>
    <w:rsid w:val="00880D80"/>
    <w:rsid w:val="0088163A"/>
    <w:rsid w:val="008817F9"/>
    <w:rsid w:val="00881804"/>
    <w:rsid w:val="00881A75"/>
    <w:rsid w:val="008820C0"/>
    <w:rsid w:val="0088224A"/>
    <w:rsid w:val="00882490"/>
    <w:rsid w:val="008824F9"/>
    <w:rsid w:val="00882567"/>
    <w:rsid w:val="008827D2"/>
    <w:rsid w:val="00882D1D"/>
    <w:rsid w:val="00882D25"/>
    <w:rsid w:val="00882E15"/>
    <w:rsid w:val="00882F75"/>
    <w:rsid w:val="0088301D"/>
    <w:rsid w:val="00883313"/>
    <w:rsid w:val="008833B2"/>
    <w:rsid w:val="00883606"/>
    <w:rsid w:val="008836E2"/>
    <w:rsid w:val="008839A0"/>
    <w:rsid w:val="00883BF5"/>
    <w:rsid w:val="00883D9D"/>
    <w:rsid w:val="00884132"/>
    <w:rsid w:val="008842E0"/>
    <w:rsid w:val="00884477"/>
    <w:rsid w:val="008844FC"/>
    <w:rsid w:val="00884527"/>
    <w:rsid w:val="00884838"/>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46F"/>
    <w:rsid w:val="00886776"/>
    <w:rsid w:val="0088688F"/>
    <w:rsid w:val="008868AE"/>
    <w:rsid w:val="00886B9C"/>
    <w:rsid w:val="00886D8A"/>
    <w:rsid w:val="00886E57"/>
    <w:rsid w:val="00886EDC"/>
    <w:rsid w:val="00886F5F"/>
    <w:rsid w:val="0088706A"/>
    <w:rsid w:val="008871FD"/>
    <w:rsid w:val="0088752C"/>
    <w:rsid w:val="00887865"/>
    <w:rsid w:val="0088797B"/>
    <w:rsid w:val="008879AD"/>
    <w:rsid w:val="00887B66"/>
    <w:rsid w:val="00887B68"/>
    <w:rsid w:val="00887FB1"/>
    <w:rsid w:val="0089005E"/>
    <w:rsid w:val="008901A0"/>
    <w:rsid w:val="0089032A"/>
    <w:rsid w:val="00890569"/>
    <w:rsid w:val="008906B4"/>
    <w:rsid w:val="00890741"/>
    <w:rsid w:val="008907EA"/>
    <w:rsid w:val="00890A6D"/>
    <w:rsid w:val="00890B06"/>
    <w:rsid w:val="00890B81"/>
    <w:rsid w:val="00890D18"/>
    <w:rsid w:val="008910C6"/>
    <w:rsid w:val="00891185"/>
    <w:rsid w:val="0089153E"/>
    <w:rsid w:val="008917F7"/>
    <w:rsid w:val="00891BD1"/>
    <w:rsid w:val="00891C01"/>
    <w:rsid w:val="00892249"/>
    <w:rsid w:val="0089230D"/>
    <w:rsid w:val="0089231E"/>
    <w:rsid w:val="00892390"/>
    <w:rsid w:val="008924BC"/>
    <w:rsid w:val="008925A2"/>
    <w:rsid w:val="008926A8"/>
    <w:rsid w:val="00892B3F"/>
    <w:rsid w:val="00892EE5"/>
    <w:rsid w:val="00893101"/>
    <w:rsid w:val="00893339"/>
    <w:rsid w:val="00893382"/>
    <w:rsid w:val="008935D9"/>
    <w:rsid w:val="008936CD"/>
    <w:rsid w:val="00893761"/>
    <w:rsid w:val="0089382E"/>
    <w:rsid w:val="00893848"/>
    <w:rsid w:val="00893B46"/>
    <w:rsid w:val="00894233"/>
    <w:rsid w:val="0089455C"/>
    <w:rsid w:val="008946FF"/>
    <w:rsid w:val="0089474E"/>
    <w:rsid w:val="0089479C"/>
    <w:rsid w:val="00894866"/>
    <w:rsid w:val="00894A77"/>
    <w:rsid w:val="00894B0F"/>
    <w:rsid w:val="00894CB0"/>
    <w:rsid w:val="0089513D"/>
    <w:rsid w:val="008957B7"/>
    <w:rsid w:val="008958C4"/>
    <w:rsid w:val="00895911"/>
    <w:rsid w:val="00895A5D"/>
    <w:rsid w:val="00895B86"/>
    <w:rsid w:val="00896886"/>
    <w:rsid w:val="008968B8"/>
    <w:rsid w:val="0089701C"/>
    <w:rsid w:val="00897191"/>
    <w:rsid w:val="008971C0"/>
    <w:rsid w:val="008972C4"/>
    <w:rsid w:val="00897333"/>
    <w:rsid w:val="00897409"/>
    <w:rsid w:val="00897501"/>
    <w:rsid w:val="00897974"/>
    <w:rsid w:val="00897DE0"/>
    <w:rsid w:val="00897DEC"/>
    <w:rsid w:val="00897E3F"/>
    <w:rsid w:val="00897FD5"/>
    <w:rsid w:val="008A00B1"/>
    <w:rsid w:val="008A02B7"/>
    <w:rsid w:val="008A0418"/>
    <w:rsid w:val="008A0543"/>
    <w:rsid w:val="008A067F"/>
    <w:rsid w:val="008A0818"/>
    <w:rsid w:val="008A09C0"/>
    <w:rsid w:val="008A0A15"/>
    <w:rsid w:val="008A0C0C"/>
    <w:rsid w:val="008A0FDB"/>
    <w:rsid w:val="008A1046"/>
    <w:rsid w:val="008A12F5"/>
    <w:rsid w:val="008A1328"/>
    <w:rsid w:val="008A15C6"/>
    <w:rsid w:val="008A1703"/>
    <w:rsid w:val="008A1803"/>
    <w:rsid w:val="008A199D"/>
    <w:rsid w:val="008A1A08"/>
    <w:rsid w:val="008A1C8F"/>
    <w:rsid w:val="008A1CFE"/>
    <w:rsid w:val="008A1E86"/>
    <w:rsid w:val="008A1EA5"/>
    <w:rsid w:val="008A250A"/>
    <w:rsid w:val="008A27A2"/>
    <w:rsid w:val="008A27D2"/>
    <w:rsid w:val="008A2976"/>
    <w:rsid w:val="008A2B21"/>
    <w:rsid w:val="008A2C73"/>
    <w:rsid w:val="008A2D1B"/>
    <w:rsid w:val="008A2FEC"/>
    <w:rsid w:val="008A3056"/>
    <w:rsid w:val="008A30C8"/>
    <w:rsid w:val="008A31F2"/>
    <w:rsid w:val="008A33AF"/>
    <w:rsid w:val="008A346A"/>
    <w:rsid w:val="008A35D2"/>
    <w:rsid w:val="008A4347"/>
    <w:rsid w:val="008A495F"/>
    <w:rsid w:val="008A4B6E"/>
    <w:rsid w:val="008A4DC9"/>
    <w:rsid w:val="008A502E"/>
    <w:rsid w:val="008A518C"/>
    <w:rsid w:val="008A569D"/>
    <w:rsid w:val="008A5739"/>
    <w:rsid w:val="008A5884"/>
    <w:rsid w:val="008A597F"/>
    <w:rsid w:val="008A5A1B"/>
    <w:rsid w:val="008A5BB8"/>
    <w:rsid w:val="008A5C3F"/>
    <w:rsid w:val="008A5DFA"/>
    <w:rsid w:val="008A5FEB"/>
    <w:rsid w:val="008A65C7"/>
    <w:rsid w:val="008A66BB"/>
    <w:rsid w:val="008A6941"/>
    <w:rsid w:val="008A6C37"/>
    <w:rsid w:val="008A6DB4"/>
    <w:rsid w:val="008A6EB8"/>
    <w:rsid w:val="008A6ECB"/>
    <w:rsid w:val="008A6F9E"/>
    <w:rsid w:val="008A737D"/>
    <w:rsid w:val="008A73D1"/>
    <w:rsid w:val="008A73DD"/>
    <w:rsid w:val="008A7411"/>
    <w:rsid w:val="008A741C"/>
    <w:rsid w:val="008A7560"/>
    <w:rsid w:val="008A7877"/>
    <w:rsid w:val="008A799A"/>
    <w:rsid w:val="008A79F8"/>
    <w:rsid w:val="008A79FA"/>
    <w:rsid w:val="008A7C9D"/>
    <w:rsid w:val="008B086E"/>
    <w:rsid w:val="008B087D"/>
    <w:rsid w:val="008B09F6"/>
    <w:rsid w:val="008B0AA0"/>
    <w:rsid w:val="008B0BA6"/>
    <w:rsid w:val="008B0D5C"/>
    <w:rsid w:val="008B0F05"/>
    <w:rsid w:val="008B0FA5"/>
    <w:rsid w:val="008B118D"/>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612"/>
    <w:rsid w:val="008B37C4"/>
    <w:rsid w:val="008B38D4"/>
    <w:rsid w:val="008B3917"/>
    <w:rsid w:val="008B3B44"/>
    <w:rsid w:val="008B3C2F"/>
    <w:rsid w:val="008B3D64"/>
    <w:rsid w:val="008B3ED3"/>
    <w:rsid w:val="008B42C2"/>
    <w:rsid w:val="008B42D3"/>
    <w:rsid w:val="008B4473"/>
    <w:rsid w:val="008B4559"/>
    <w:rsid w:val="008B4629"/>
    <w:rsid w:val="008B4688"/>
    <w:rsid w:val="008B4B24"/>
    <w:rsid w:val="008B4CE2"/>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3EC4"/>
    <w:rsid w:val="008C433B"/>
    <w:rsid w:val="008C4484"/>
    <w:rsid w:val="008C4B0C"/>
    <w:rsid w:val="008C5049"/>
    <w:rsid w:val="008C5963"/>
    <w:rsid w:val="008C5B9A"/>
    <w:rsid w:val="008C5E2D"/>
    <w:rsid w:val="008C5ED7"/>
    <w:rsid w:val="008C5FEE"/>
    <w:rsid w:val="008C6001"/>
    <w:rsid w:val="008C6193"/>
    <w:rsid w:val="008C63D2"/>
    <w:rsid w:val="008C6579"/>
    <w:rsid w:val="008C6673"/>
    <w:rsid w:val="008C676E"/>
    <w:rsid w:val="008C6850"/>
    <w:rsid w:val="008C6C0B"/>
    <w:rsid w:val="008C6C48"/>
    <w:rsid w:val="008C6C51"/>
    <w:rsid w:val="008C6EC0"/>
    <w:rsid w:val="008C6F04"/>
    <w:rsid w:val="008C6F06"/>
    <w:rsid w:val="008C6F34"/>
    <w:rsid w:val="008C7A8A"/>
    <w:rsid w:val="008C7B96"/>
    <w:rsid w:val="008C7B9B"/>
    <w:rsid w:val="008C7CFA"/>
    <w:rsid w:val="008C7F50"/>
    <w:rsid w:val="008D006A"/>
    <w:rsid w:val="008D00B3"/>
    <w:rsid w:val="008D0411"/>
    <w:rsid w:val="008D04F7"/>
    <w:rsid w:val="008D0720"/>
    <w:rsid w:val="008D0920"/>
    <w:rsid w:val="008D09C1"/>
    <w:rsid w:val="008D09D5"/>
    <w:rsid w:val="008D0AB0"/>
    <w:rsid w:val="008D0BE0"/>
    <w:rsid w:val="008D10FB"/>
    <w:rsid w:val="008D117E"/>
    <w:rsid w:val="008D188B"/>
    <w:rsid w:val="008D21A6"/>
    <w:rsid w:val="008D2320"/>
    <w:rsid w:val="008D25D1"/>
    <w:rsid w:val="008D267A"/>
    <w:rsid w:val="008D26E8"/>
    <w:rsid w:val="008D27C3"/>
    <w:rsid w:val="008D2B22"/>
    <w:rsid w:val="008D2BF9"/>
    <w:rsid w:val="008D31D3"/>
    <w:rsid w:val="008D31FD"/>
    <w:rsid w:val="008D3240"/>
    <w:rsid w:val="008D392F"/>
    <w:rsid w:val="008D39C5"/>
    <w:rsid w:val="008D3B05"/>
    <w:rsid w:val="008D3D05"/>
    <w:rsid w:val="008D3FAC"/>
    <w:rsid w:val="008D4B07"/>
    <w:rsid w:val="008D4CE7"/>
    <w:rsid w:val="008D4DDF"/>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3C3"/>
    <w:rsid w:val="008D6665"/>
    <w:rsid w:val="008D686B"/>
    <w:rsid w:val="008D68E1"/>
    <w:rsid w:val="008D6D13"/>
    <w:rsid w:val="008D71E3"/>
    <w:rsid w:val="008D720D"/>
    <w:rsid w:val="008D7320"/>
    <w:rsid w:val="008D749F"/>
    <w:rsid w:val="008D74BA"/>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745"/>
    <w:rsid w:val="008E1817"/>
    <w:rsid w:val="008E18A9"/>
    <w:rsid w:val="008E1922"/>
    <w:rsid w:val="008E1CBB"/>
    <w:rsid w:val="008E1F79"/>
    <w:rsid w:val="008E20ED"/>
    <w:rsid w:val="008E214B"/>
    <w:rsid w:val="008E23E8"/>
    <w:rsid w:val="008E2545"/>
    <w:rsid w:val="008E2680"/>
    <w:rsid w:val="008E278C"/>
    <w:rsid w:val="008E2A77"/>
    <w:rsid w:val="008E2B1C"/>
    <w:rsid w:val="008E2F30"/>
    <w:rsid w:val="008E2F6D"/>
    <w:rsid w:val="008E3027"/>
    <w:rsid w:val="008E329E"/>
    <w:rsid w:val="008E32B3"/>
    <w:rsid w:val="008E32C7"/>
    <w:rsid w:val="008E34C2"/>
    <w:rsid w:val="008E3CBD"/>
    <w:rsid w:val="008E3DC8"/>
    <w:rsid w:val="008E3E9C"/>
    <w:rsid w:val="008E425D"/>
    <w:rsid w:val="008E444C"/>
    <w:rsid w:val="008E447E"/>
    <w:rsid w:val="008E496C"/>
    <w:rsid w:val="008E4BB5"/>
    <w:rsid w:val="008E4D4F"/>
    <w:rsid w:val="008E4EF9"/>
    <w:rsid w:val="008E51B1"/>
    <w:rsid w:val="008E5326"/>
    <w:rsid w:val="008E53D5"/>
    <w:rsid w:val="008E5467"/>
    <w:rsid w:val="008E551C"/>
    <w:rsid w:val="008E5614"/>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3AE"/>
    <w:rsid w:val="008E74B5"/>
    <w:rsid w:val="008E7C57"/>
    <w:rsid w:val="008E7D96"/>
    <w:rsid w:val="008E7EB3"/>
    <w:rsid w:val="008F0064"/>
    <w:rsid w:val="008F00DD"/>
    <w:rsid w:val="008F017F"/>
    <w:rsid w:val="008F0205"/>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1E22"/>
    <w:rsid w:val="008F202B"/>
    <w:rsid w:val="008F218B"/>
    <w:rsid w:val="008F21E7"/>
    <w:rsid w:val="008F25B1"/>
    <w:rsid w:val="008F2729"/>
    <w:rsid w:val="008F27C5"/>
    <w:rsid w:val="008F2A3D"/>
    <w:rsid w:val="008F2C01"/>
    <w:rsid w:val="008F2CE7"/>
    <w:rsid w:val="008F306B"/>
    <w:rsid w:val="008F3146"/>
    <w:rsid w:val="008F328C"/>
    <w:rsid w:val="008F3765"/>
    <w:rsid w:val="008F3A14"/>
    <w:rsid w:val="008F3DA3"/>
    <w:rsid w:val="008F3DAD"/>
    <w:rsid w:val="008F3F89"/>
    <w:rsid w:val="008F42DD"/>
    <w:rsid w:val="008F43FD"/>
    <w:rsid w:val="008F464E"/>
    <w:rsid w:val="008F4652"/>
    <w:rsid w:val="008F49D5"/>
    <w:rsid w:val="008F4EF3"/>
    <w:rsid w:val="008F4FF3"/>
    <w:rsid w:val="008F54A6"/>
    <w:rsid w:val="008F55E1"/>
    <w:rsid w:val="008F561C"/>
    <w:rsid w:val="008F562D"/>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996"/>
    <w:rsid w:val="008F7A5D"/>
    <w:rsid w:val="008F7AF8"/>
    <w:rsid w:val="008F7DEE"/>
    <w:rsid w:val="00900053"/>
    <w:rsid w:val="0090030F"/>
    <w:rsid w:val="0090036B"/>
    <w:rsid w:val="009004DA"/>
    <w:rsid w:val="009006D3"/>
    <w:rsid w:val="00900753"/>
    <w:rsid w:val="00900805"/>
    <w:rsid w:val="0090091B"/>
    <w:rsid w:val="00900E59"/>
    <w:rsid w:val="0090103E"/>
    <w:rsid w:val="00901402"/>
    <w:rsid w:val="009015A3"/>
    <w:rsid w:val="009015C0"/>
    <w:rsid w:val="00901C11"/>
    <w:rsid w:val="00901CFC"/>
    <w:rsid w:val="00902006"/>
    <w:rsid w:val="00902136"/>
    <w:rsid w:val="00902749"/>
    <w:rsid w:val="0090278B"/>
    <w:rsid w:val="00902C27"/>
    <w:rsid w:val="00902D0A"/>
    <w:rsid w:val="00902E0C"/>
    <w:rsid w:val="00902EA9"/>
    <w:rsid w:val="0090316B"/>
    <w:rsid w:val="009032AA"/>
    <w:rsid w:val="00903387"/>
    <w:rsid w:val="00903466"/>
    <w:rsid w:val="00903580"/>
    <w:rsid w:val="00903A64"/>
    <w:rsid w:val="00903A99"/>
    <w:rsid w:val="00903C32"/>
    <w:rsid w:val="00903C65"/>
    <w:rsid w:val="00903FEF"/>
    <w:rsid w:val="0090402E"/>
    <w:rsid w:val="00904039"/>
    <w:rsid w:val="009040CF"/>
    <w:rsid w:val="009040F4"/>
    <w:rsid w:val="0090441D"/>
    <w:rsid w:val="009046C1"/>
    <w:rsid w:val="00904CB6"/>
    <w:rsid w:val="0090508D"/>
    <w:rsid w:val="009050C0"/>
    <w:rsid w:val="00905271"/>
    <w:rsid w:val="00905593"/>
    <w:rsid w:val="009057C7"/>
    <w:rsid w:val="00905B6D"/>
    <w:rsid w:val="00905B97"/>
    <w:rsid w:val="00905D5F"/>
    <w:rsid w:val="00905E17"/>
    <w:rsid w:val="00905F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07AE0"/>
    <w:rsid w:val="009104AF"/>
    <w:rsid w:val="009105E2"/>
    <w:rsid w:val="0091071F"/>
    <w:rsid w:val="00910B50"/>
    <w:rsid w:val="00910C20"/>
    <w:rsid w:val="00910C2F"/>
    <w:rsid w:val="009110E6"/>
    <w:rsid w:val="0091130A"/>
    <w:rsid w:val="00911500"/>
    <w:rsid w:val="00911A4B"/>
    <w:rsid w:val="00911A80"/>
    <w:rsid w:val="00911C1C"/>
    <w:rsid w:val="00911DE1"/>
    <w:rsid w:val="009121AE"/>
    <w:rsid w:val="00912934"/>
    <w:rsid w:val="00912B2C"/>
    <w:rsid w:val="0091310D"/>
    <w:rsid w:val="0091362F"/>
    <w:rsid w:val="009136A0"/>
    <w:rsid w:val="009136F2"/>
    <w:rsid w:val="0091376B"/>
    <w:rsid w:val="0091382F"/>
    <w:rsid w:val="00913C03"/>
    <w:rsid w:val="009140A9"/>
    <w:rsid w:val="0091411E"/>
    <w:rsid w:val="009142B8"/>
    <w:rsid w:val="0091430E"/>
    <w:rsid w:val="009143D6"/>
    <w:rsid w:val="0091454D"/>
    <w:rsid w:val="00914B20"/>
    <w:rsid w:val="00914B4A"/>
    <w:rsid w:val="00914C3C"/>
    <w:rsid w:val="009151D5"/>
    <w:rsid w:val="009159BE"/>
    <w:rsid w:val="00915A25"/>
    <w:rsid w:val="00915AD9"/>
    <w:rsid w:val="00915ADF"/>
    <w:rsid w:val="00915E3F"/>
    <w:rsid w:val="00915EF8"/>
    <w:rsid w:val="0091641E"/>
    <w:rsid w:val="009164E1"/>
    <w:rsid w:val="00916833"/>
    <w:rsid w:val="00916B75"/>
    <w:rsid w:val="00916C29"/>
    <w:rsid w:val="00916FF5"/>
    <w:rsid w:val="00917050"/>
    <w:rsid w:val="0091705E"/>
    <w:rsid w:val="00917263"/>
    <w:rsid w:val="0091758B"/>
    <w:rsid w:val="009176C9"/>
    <w:rsid w:val="009179AF"/>
    <w:rsid w:val="00917B5E"/>
    <w:rsid w:val="00917C3E"/>
    <w:rsid w:val="00917E06"/>
    <w:rsid w:val="00917E3A"/>
    <w:rsid w:val="00917E7C"/>
    <w:rsid w:val="00917E82"/>
    <w:rsid w:val="00917EF5"/>
    <w:rsid w:val="009200D9"/>
    <w:rsid w:val="00920187"/>
    <w:rsid w:val="009201B1"/>
    <w:rsid w:val="009205E3"/>
    <w:rsid w:val="0092060D"/>
    <w:rsid w:val="009207FD"/>
    <w:rsid w:val="009209C8"/>
    <w:rsid w:val="00920B09"/>
    <w:rsid w:val="00920E46"/>
    <w:rsid w:val="00920E55"/>
    <w:rsid w:val="00921442"/>
    <w:rsid w:val="00921734"/>
    <w:rsid w:val="00921EAC"/>
    <w:rsid w:val="00922136"/>
    <w:rsid w:val="009221FD"/>
    <w:rsid w:val="009226E8"/>
    <w:rsid w:val="009228B4"/>
    <w:rsid w:val="00922FFD"/>
    <w:rsid w:val="009231FE"/>
    <w:rsid w:val="00923239"/>
    <w:rsid w:val="0092351F"/>
    <w:rsid w:val="0092357D"/>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27C"/>
    <w:rsid w:val="00927682"/>
    <w:rsid w:val="00927B1D"/>
    <w:rsid w:val="00927B5C"/>
    <w:rsid w:val="0093008B"/>
    <w:rsid w:val="009302B4"/>
    <w:rsid w:val="00930640"/>
    <w:rsid w:val="00930651"/>
    <w:rsid w:val="00930892"/>
    <w:rsid w:val="00930959"/>
    <w:rsid w:val="009309BA"/>
    <w:rsid w:val="00930D3A"/>
    <w:rsid w:val="00930D61"/>
    <w:rsid w:val="0093130D"/>
    <w:rsid w:val="009318A0"/>
    <w:rsid w:val="009319CA"/>
    <w:rsid w:val="00931D81"/>
    <w:rsid w:val="00931EA3"/>
    <w:rsid w:val="009320CB"/>
    <w:rsid w:val="009320D2"/>
    <w:rsid w:val="00932194"/>
    <w:rsid w:val="00932237"/>
    <w:rsid w:val="009324A6"/>
    <w:rsid w:val="0093259C"/>
    <w:rsid w:val="0093279C"/>
    <w:rsid w:val="009329A7"/>
    <w:rsid w:val="00932D4B"/>
    <w:rsid w:val="009332AB"/>
    <w:rsid w:val="00933509"/>
    <w:rsid w:val="00933558"/>
    <w:rsid w:val="0093368B"/>
    <w:rsid w:val="0093368E"/>
    <w:rsid w:val="009336FF"/>
    <w:rsid w:val="00933788"/>
    <w:rsid w:val="0093382E"/>
    <w:rsid w:val="00933977"/>
    <w:rsid w:val="009339E5"/>
    <w:rsid w:val="009339F1"/>
    <w:rsid w:val="00933A5B"/>
    <w:rsid w:val="00933D0B"/>
    <w:rsid w:val="00933DE5"/>
    <w:rsid w:val="00933FCA"/>
    <w:rsid w:val="00934516"/>
    <w:rsid w:val="0093460B"/>
    <w:rsid w:val="009348DB"/>
    <w:rsid w:val="00934D6F"/>
    <w:rsid w:val="00934F5A"/>
    <w:rsid w:val="0093539E"/>
    <w:rsid w:val="009354A9"/>
    <w:rsid w:val="009354DB"/>
    <w:rsid w:val="009358B9"/>
    <w:rsid w:val="00935A47"/>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7C"/>
    <w:rsid w:val="00937A87"/>
    <w:rsid w:val="00937B02"/>
    <w:rsid w:val="00937EBA"/>
    <w:rsid w:val="00937F04"/>
    <w:rsid w:val="00937F3E"/>
    <w:rsid w:val="00940143"/>
    <w:rsid w:val="0094024E"/>
    <w:rsid w:val="00940395"/>
    <w:rsid w:val="009404A6"/>
    <w:rsid w:val="0094058B"/>
    <w:rsid w:val="00940723"/>
    <w:rsid w:val="00940878"/>
    <w:rsid w:val="00940A78"/>
    <w:rsid w:val="00940C45"/>
    <w:rsid w:val="00941206"/>
    <w:rsid w:val="00941349"/>
    <w:rsid w:val="00941564"/>
    <w:rsid w:val="00941B2C"/>
    <w:rsid w:val="00941BF9"/>
    <w:rsid w:val="00941C76"/>
    <w:rsid w:val="00941D6F"/>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8A1"/>
    <w:rsid w:val="00943921"/>
    <w:rsid w:val="00943A15"/>
    <w:rsid w:val="00943F8C"/>
    <w:rsid w:val="00944116"/>
    <w:rsid w:val="00944217"/>
    <w:rsid w:val="009443B6"/>
    <w:rsid w:val="0094447F"/>
    <w:rsid w:val="00944500"/>
    <w:rsid w:val="00944512"/>
    <w:rsid w:val="0094490C"/>
    <w:rsid w:val="00944925"/>
    <w:rsid w:val="009449C4"/>
    <w:rsid w:val="00944BB9"/>
    <w:rsid w:val="00944C67"/>
    <w:rsid w:val="00944DDA"/>
    <w:rsid w:val="00944E6B"/>
    <w:rsid w:val="00944EC0"/>
    <w:rsid w:val="00944ED3"/>
    <w:rsid w:val="00944F74"/>
    <w:rsid w:val="009450DD"/>
    <w:rsid w:val="009450E6"/>
    <w:rsid w:val="00945794"/>
    <w:rsid w:val="00945947"/>
    <w:rsid w:val="009459A0"/>
    <w:rsid w:val="00945A9B"/>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5A"/>
    <w:rsid w:val="00950894"/>
    <w:rsid w:val="00950A4E"/>
    <w:rsid w:val="00950B8C"/>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44F"/>
    <w:rsid w:val="00952571"/>
    <w:rsid w:val="00952687"/>
    <w:rsid w:val="009526BE"/>
    <w:rsid w:val="009526D4"/>
    <w:rsid w:val="009526DB"/>
    <w:rsid w:val="00952885"/>
    <w:rsid w:val="00952C25"/>
    <w:rsid w:val="00952F31"/>
    <w:rsid w:val="00952F3D"/>
    <w:rsid w:val="00953110"/>
    <w:rsid w:val="009533DE"/>
    <w:rsid w:val="00953540"/>
    <w:rsid w:val="009536AE"/>
    <w:rsid w:val="00953898"/>
    <w:rsid w:val="009539E7"/>
    <w:rsid w:val="00953BA0"/>
    <w:rsid w:val="00953C76"/>
    <w:rsid w:val="00953CD6"/>
    <w:rsid w:val="00953FD6"/>
    <w:rsid w:val="00954384"/>
    <w:rsid w:val="00954485"/>
    <w:rsid w:val="00954594"/>
    <w:rsid w:val="0095467E"/>
    <w:rsid w:val="00954752"/>
    <w:rsid w:val="00954945"/>
    <w:rsid w:val="00954A38"/>
    <w:rsid w:val="00954D3A"/>
    <w:rsid w:val="00954E18"/>
    <w:rsid w:val="00954E20"/>
    <w:rsid w:val="00954F87"/>
    <w:rsid w:val="00955612"/>
    <w:rsid w:val="0095581D"/>
    <w:rsid w:val="00955A67"/>
    <w:rsid w:val="00955B41"/>
    <w:rsid w:val="00955B5A"/>
    <w:rsid w:val="00955B5E"/>
    <w:rsid w:val="00955BB9"/>
    <w:rsid w:val="00955BEC"/>
    <w:rsid w:val="00955D44"/>
    <w:rsid w:val="00955FAD"/>
    <w:rsid w:val="00955FE1"/>
    <w:rsid w:val="00956142"/>
    <w:rsid w:val="009562A7"/>
    <w:rsid w:val="00956B05"/>
    <w:rsid w:val="00956B76"/>
    <w:rsid w:val="00956C94"/>
    <w:rsid w:val="00957185"/>
    <w:rsid w:val="00957E91"/>
    <w:rsid w:val="009600DE"/>
    <w:rsid w:val="009600E5"/>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348"/>
    <w:rsid w:val="00962697"/>
    <w:rsid w:val="009627E7"/>
    <w:rsid w:val="00962CAD"/>
    <w:rsid w:val="00962F86"/>
    <w:rsid w:val="00963065"/>
    <w:rsid w:val="00963461"/>
    <w:rsid w:val="00963838"/>
    <w:rsid w:val="00963E8E"/>
    <w:rsid w:val="009645ED"/>
    <w:rsid w:val="009649E9"/>
    <w:rsid w:val="00964B61"/>
    <w:rsid w:val="00964D71"/>
    <w:rsid w:val="00964FDD"/>
    <w:rsid w:val="00965097"/>
    <w:rsid w:val="00965383"/>
    <w:rsid w:val="0096564E"/>
    <w:rsid w:val="00965975"/>
    <w:rsid w:val="009659B9"/>
    <w:rsid w:val="00965CA0"/>
    <w:rsid w:val="00965CB6"/>
    <w:rsid w:val="00965CE3"/>
    <w:rsid w:val="00966103"/>
    <w:rsid w:val="0096648B"/>
    <w:rsid w:val="0096687D"/>
    <w:rsid w:val="00966A44"/>
    <w:rsid w:val="00966B0F"/>
    <w:rsid w:val="00966B1F"/>
    <w:rsid w:val="00966BC9"/>
    <w:rsid w:val="00966C86"/>
    <w:rsid w:val="00967191"/>
    <w:rsid w:val="009672FB"/>
    <w:rsid w:val="00967831"/>
    <w:rsid w:val="00967B7C"/>
    <w:rsid w:val="00967BC6"/>
    <w:rsid w:val="00967CE1"/>
    <w:rsid w:val="00967E2B"/>
    <w:rsid w:val="00967F8E"/>
    <w:rsid w:val="009700BE"/>
    <w:rsid w:val="00970123"/>
    <w:rsid w:val="009701E8"/>
    <w:rsid w:val="009702CF"/>
    <w:rsid w:val="0097058A"/>
    <w:rsid w:val="00970748"/>
    <w:rsid w:val="00970874"/>
    <w:rsid w:val="00970D3B"/>
    <w:rsid w:val="00970EFD"/>
    <w:rsid w:val="00970F0E"/>
    <w:rsid w:val="0097112A"/>
    <w:rsid w:val="00971158"/>
    <w:rsid w:val="00971473"/>
    <w:rsid w:val="00971492"/>
    <w:rsid w:val="0097174D"/>
    <w:rsid w:val="00971852"/>
    <w:rsid w:val="00971E2D"/>
    <w:rsid w:val="00971E53"/>
    <w:rsid w:val="00971EB0"/>
    <w:rsid w:val="00972002"/>
    <w:rsid w:val="0097230E"/>
    <w:rsid w:val="00972AA6"/>
    <w:rsid w:val="00972BF8"/>
    <w:rsid w:val="00972D19"/>
    <w:rsid w:val="00972D56"/>
    <w:rsid w:val="009732B9"/>
    <w:rsid w:val="00973309"/>
    <w:rsid w:val="00973343"/>
    <w:rsid w:val="0097335C"/>
    <w:rsid w:val="009734A2"/>
    <w:rsid w:val="0097367A"/>
    <w:rsid w:val="00973CF9"/>
    <w:rsid w:val="00973D44"/>
    <w:rsid w:val="0097405A"/>
    <w:rsid w:val="009740E4"/>
    <w:rsid w:val="009741E4"/>
    <w:rsid w:val="009743F2"/>
    <w:rsid w:val="00974433"/>
    <w:rsid w:val="00974677"/>
    <w:rsid w:val="0097483E"/>
    <w:rsid w:val="00974BF9"/>
    <w:rsid w:val="00974E98"/>
    <w:rsid w:val="00974FA4"/>
    <w:rsid w:val="00975302"/>
    <w:rsid w:val="009756E6"/>
    <w:rsid w:val="00975AA0"/>
    <w:rsid w:val="00975B13"/>
    <w:rsid w:val="00975B93"/>
    <w:rsid w:val="00975DF9"/>
    <w:rsid w:val="00976079"/>
    <w:rsid w:val="009760CF"/>
    <w:rsid w:val="009760F0"/>
    <w:rsid w:val="00976274"/>
    <w:rsid w:val="009763A6"/>
    <w:rsid w:val="009764CE"/>
    <w:rsid w:val="009766E5"/>
    <w:rsid w:val="00976747"/>
    <w:rsid w:val="00976791"/>
    <w:rsid w:val="0097692D"/>
    <w:rsid w:val="00977097"/>
    <w:rsid w:val="00977223"/>
    <w:rsid w:val="00977533"/>
    <w:rsid w:val="009776E5"/>
    <w:rsid w:val="00977998"/>
    <w:rsid w:val="00977F8E"/>
    <w:rsid w:val="009803AF"/>
    <w:rsid w:val="00980426"/>
    <w:rsid w:val="00980B32"/>
    <w:rsid w:val="00980B44"/>
    <w:rsid w:val="00980B84"/>
    <w:rsid w:val="00980DF3"/>
    <w:rsid w:val="00980F29"/>
    <w:rsid w:val="0098137F"/>
    <w:rsid w:val="00981910"/>
    <w:rsid w:val="00981B72"/>
    <w:rsid w:val="00981BD9"/>
    <w:rsid w:val="00981F0F"/>
    <w:rsid w:val="009821CB"/>
    <w:rsid w:val="00982305"/>
    <w:rsid w:val="009824E5"/>
    <w:rsid w:val="00982A8C"/>
    <w:rsid w:val="00982C50"/>
    <w:rsid w:val="00982C5E"/>
    <w:rsid w:val="00983114"/>
    <w:rsid w:val="009831A7"/>
    <w:rsid w:val="0098321D"/>
    <w:rsid w:val="009835AC"/>
    <w:rsid w:val="009838BD"/>
    <w:rsid w:val="00983962"/>
    <w:rsid w:val="00983A08"/>
    <w:rsid w:val="00983C07"/>
    <w:rsid w:val="00983EBD"/>
    <w:rsid w:val="0098404B"/>
    <w:rsid w:val="00984118"/>
    <w:rsid w:val="009841C8"/>
    <w:rsid w:val="0098458E"/>
    <w:rsid w:val="009847BF"/>
    <w:rsid w:val="009847D1"/>
    <w:rsid w:val="00984CAA"/>
    <w:rsid w:val="00985381"/>
    <w:rsid w:val="00985412"/>
    <w:rsid w:val="009857E9"/>
    <w:rsid w:val="00985943"/>
    <w:rsid w:val="009859C0"/>
    <w:rsid w:val="00985BDB"/>
    <w:rsid w:val="00985DE2"/>
    <w:rsid w:val="00986094"/>
    <w:rsid w:val="009863F8"/>
    <w:rsid w:val="009869A7"/>
    <w:rsid w:val="00986A3A"/>
    <w:rsid w:val="00986C53"/>
    <w:rsid w:val="00986CD6"/>
    <w:rsid w:val="00987148"/>
    <w:rsid w:val="00987422"/>
    <w:rsid w:val="0098751B"/>
    <w:rsid w:val="00987AD1"/>
    <w:rsid w:val="00987B28"/>
    <w:rsid w:val="00987D7C"/>
    <w:rsid w:val="00987EA1"/>
    <w:rsid w:val="00987FD4"/>
    <w:rsid w:val="00990701"/>
    <w:rsid w:val="0099079D"/>
    <w:rsid w:val="009909B7"/>
    <w:rsid w:val="00990D73"/>
    <w:rsid w:val="00990E62"/>
    <w:rsid w:val="00990F84"/>
    <w:rsid w:val="00990F9E"/>
    <w:rsid w:val="009917E1"/>
    <w:rsid w:val="0099208C"/>
    <w:rsid w:val="0099220F"/>
    <w:rsid w:val="00992266"/>
    <w:rsid w:val="009922C6"/>
    <w:rsid w:val="0099235C"/>
    <w:rsid w:val="0099254B"/>
    <w:rsid w:val="0099283A"/>
    <w:rsid w:val="009929F1"/>
    <w:rsid w:val="00992BF4"/>
    <w:rsid w:val="00992F75"/>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2B4"/>
    <w:rsid w:val="009A048D"/>
    <w:rsid w:val="009A0751"/>
    <w:rsid w:val="009A07BA"/>
    <w:rsid w:val="009A0831"/>
    <w:rsid w:val="009A096F"/>
    <w:rsid w:val="009A0B6B"/>
    <w:rsid w:val="009A0DF9"/>
    <w:rsid w:val="009A1016"/>
    <w:rsid w:val="009A1048"/>
    <w:rsid w:val="009A106D"/>
    <w:rsid w:val="009A154D"/>
    <w:rsid w:val="009A1720"/>
    <w:rsid w:val="009A1917"/>
    <w:rsid w:val="009A19A5"/>
    <w:rsid w:val="009A1D1D"/>
    <w:rsid w:val="009A1D4F"/>
    <w:rsid w:val="009A1D73"/>
    <w:rsid w:val="009A20DB"/>
    <w:rsid w:val="009A215F"/>
    <w:rsid w:val="009A2416"/>
    <w:rsid w:val="009A2622"/>
    <w:rsid w:val="009A277D"/>
    <w:rsid w:val="009A28A7"/>
    <w:rsid w:val="009A2B7E"/>
    <w:rsid w:val="009A2C91"/>
    <w:rsid w:val="009A2CC8"/>
    <w:rsid w:val="009A2D3F"/>
    <w:rsid w:val="009A2E73"/>
    <w:rsid w:val="009A2F21"/>
    <w:rsid w:val="009A304E"/>
    <w:rsid w:val="009A31E7"/>
    <w:rsid w:val="009A32CF"/>
    <w:rsid w:val="009A32E2"/>
    <w:rsid w:val="009A3D59"/>
    <w:rsid w:val="009A3E33"/>
    <w:rsid w:val="009A40C7"/>
    <w:rsid w:val="009A42E2"/>
    <w:rsid w:val="009A4463"/>
    <w:rsid w:val="009A479D"/>
    <w:rsid w:val="009A48F8"/>
    <w:rsid w:val="009A49A7"/>
    <w:rsid w:val="009A4DA4"/>
    <w:rsid w:val="009A4EDC"/>
    <w:rsid w:val="009A5176"/>
    <w:rsid w:val="009A527B"/>
    <w:rsid w:val="009A5434"/>
    <w:rsid w:val="009A57C4"/>
    <w:rsid w:val="009A591A"/>
    <w:rsid w:val="009A5A54"/>
    <w:rsid w:val="009A5CB0"/>
    <w:rsid w:val="009A60FE"/>
    <w:rsid w:val="009A611F"/>
    <w:rsid w:val="009A62ED"/>
    <w:rsid w:val="009A6625"/>
    <w:rsid w:val="009A69C5"/>
    <w:rsid w:val="009A6B09"/>
    <w:rsid w:val="009A6CEF"/>
    <w:rsid w:val="009A7012"/>
    <w:rsid w:val="009A7322"/>
    <w:rsid w:val="009A7361"/>
    <w:rsid w:val="009A73E8"/>
    <w:rsid w:val="009A7424"/>
    <w:rsid w:val="009A7603"/>
    <w:rsid w:val="009A7882"/>
    <w:rsid w:val="009A7A99"/>
    <w:rsid w:val="009A7E4B"/>
    <w:rsid w:val="009B0029"/>
    <w:rsid w:val="009B0158"/>
    <w:rsid w:val="009B04EF"/>
    <w:rsid w:val="009B0A6F"/>
    <w:rsid w:val="009B0B90"/>
    <w:rsid w:val="009B0B96"/>
    <w:rsid w:val="009B1273"/>
    <w:rsid w:val="009B14D8"/>
    <w:rsid w:val="009B1698"/>
    <w:rsid w:val="009B1F9D"/>
    <w:rsid w:val="009B2375"/>
    <w:rsid w:val="009B24D5"/>
    <w:rsid w:val="009B28B1"/>
    <w:rsid w:val="009B2C79"/>
    <w:rsid w:val="009B3236"/>
    <w:rsid w:val="009B32C8"/>
    <w:rsid w:val="009B3972"/>
    <w:rsid w:val="009B3E42"/>
    <w:rsid w:val="009B3E6B"/>
    <w:rsid w:val="009B3F5D"/>
    <w:rsid w:val="009B4103"/>
    <w:rsid w:val="009B43D3"/>
    <w:rsid w:val="009B45F3"/>
    <w:rsid w:val="009B47F5"/>
    <w:rsid w:val="009B4A57"/>
    <w:rsid w:val="009B4C12"/>
    <w:rsid w:val="009B4CDA"/>
    <w:rsid w:val="009B5085"/>
    <w:rsid w:val="009B5605"/>
    <w:rsid w:val="009B6202"/>
    <w:rsid w:val="009B6589"/>
    <w:rsid w:val="009B65BF"/>
    <w:rsid w:val="009B65E9"/>
    <w:rsid w:val="009B6838"/>
    <w:rsid w:val="009B6D41"/>
    <w:rsid w:val="009B6F7C"/>
    <w:rsid w:val="009B71A5"/>
    <w:rsid w:val="009B73B0"/>
    <w:rsid w:val="009B7ADE"/>
    <w:rsid w:val="009B7CB8"/>
    <w:rsid w:val="009C0236"/>
    <w:rsid w:val="009C0437"/>
    <w:rsid w:val="009C076E"/>
    <w:rsid w:val="009C0F7A"/>
    <w:rsid w:val="009C1387"/>
    <w:rsid w:val="009C154A"/>
    <w:rsid w:val="009C15A8"/>
    <w:rsid w:val="009C173E"/>
    <w:rsid w:val="009C1757"/>
    <w:rsid w:val="009C182F"/>
    <w:rsid w:val="009C194C"/>
    <w:rsid w:val="009C1998"/>
    <w:rsid w:val="009C20D5"/>
    <w:rsid w:val="009C20E4"/>
    <w:rsid w:val="009C23E7"/>
    <w:rsid w:val="009C24E5"/>
    <w:rsid w:val="009C2646"/>
    <w:rsid w:val="009C26D6"/>
    <w:rsid w:val="009C2752"/>
    <w:rsid w:val="009C27EC"/>
    <w:rsid w:val="009C2B92"/>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9E5"/>
    <w:rsid w:val="009C4AE0"/>
    <w:rsid w:val="009C4B48"/>
    <w:rsid w:val="009C4E56"/>
    <w:rsid w:val="009C512B"/>
    <w:rsid w:val="009C51DC"/>
    <w:rsid w:val="009C52AB"/>
    <w:rsid w:val="009C5657"/>
    <w:rsid w:val="009C5D0A"/>
    <w:rsid w:val="009C5DED"/>
    <w:rsid w:val="009C5E00"/>
    <w:rsid w:val="009C5ECB"/>
    <w:rsid w:val="009C601E"/>
    <w:rsid w:val="009C680E"/>
    <w:rsid w:val="009C6872"/>
    <w:rsid w:val="009C68D6"/>
    <w:rsid w:val="009C69D5"/>
    <w:rsid w:val="009C69FB"/>
    <w:rsid w:val="009C6BA4"/>
    <w:rsid w:val="009C6CD0"/>
    <w:rsid w:val="009C70C4"/>
    <w:rsid w:val="009C7174"/>
    <w:rsid w:val="009C7584"/>
    <w:rsid w:val="009C7899"/>
    <w:rsid w:val="009C7A62"/>
    <w:rsid w:val="009C7EBE"/>
    <w:rsid w:val="009D0109"/>
    <w:rsid w:val="009D016D"/>
    <w:rsid w:val="009D040F"/>
    <w:rsid w:val="009D045A"/>
    <w:rsid w:val="009D0460"/>
    <w:rsid w:val="009D0764"/>
    <w:rsid w:val="009D07F8"/>
    <w:rsid w:val="009D0B6D"/>
    <w:rsid w:val="009D0B92"/>
    <w:rsid w:val="009D0E4A"/>
    <w:rsid w:val="009D15ED"/>
    <w:rsid w:val="009D1898"/>
    <w:rsid w:val="009D1951"/>
    <w:rsid w:val="009D19F6"/>
    <w:rsid w:val="009D1A7A"/>
    <w:rsid w:val="009D1ACC"/>
    <w:rsid w:val="009D1BF0"/>
    <w:rsid w:val="009D1D03"/>
    <w:rsid w:val="009D1E31"/>
    <w:rsid w:val="009D2017"/>
    <w:rsid w:val="009D2403"/>
    <w:rsid w:val="009D25C5"/>
    <w:rsid w:val="009D2684"/>
    <w:rsid w:val="009D2C96"/>
    <w:rsid w:val="009D2D25"/>
    <w:rsid w:val="009D2DE3"/>
    <w:rsid w:val="009D2E7E"/>
    <w:rsid w:val="009D300E"/>
    <w:rsid w:val="009D3863"/>
    <w:rsid w:val="009D38C7"/>
    <w:rsid w:val="009D3A26"/>
    <w:rsid w:val="009D3ED0"/>
    <w:rsid w:val="009D414C"/>
    <w:rsid w:val="009D4217"/>
    <w:rsid w:val="009D42F2"/>
    <w:rsid w:val="009D44C2"/>
    <w:rsid w:val="009D44EE"/>
    <w:rsid w:val="009D4A75"/>
    <w:rsid w:val="009D4A98"/>
    <w:rsid w:val="009D4B9C"/>
    <w:rsid w:val="009D4CF3"/>
    <w:rsid w:val="009D4D8F"/>
    <w:rsid w:val="009D5085"/>
    <w:rsid w:val="009D5135"/>
    <w:rsid w:val="009D51B4"/>
    <w:rsid w:val="009D550B"/>
    <w:rsid w:val="009D57DB"/>
    <w:rsid w:val="009D5C0D"/>
    <w:rsid w:val="009D5C1B"/>
    <w:rsid w:val="009D5C44"/>
    <w:rsid w:val="009D609D"/>
    <w:rsid w:val="009D628A"/>
    <w:rsid w:val="009D64FE"/>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0F64"/>
    <w:rsid w:val="009E117B"/>
    <w:rsid w:val="009E12F1"/>
    <w:rsid w:val="009E1469"/>
    <w:rsid w:val="009E146F"/>
    <w:rsid w:val="009E1615"/>
    <w:rsid w:val="009E1770"/>
    <w:rsid w:val="009E18BA"/>
    <w:rsid w:val="009E1F73"/>
    <w:rsid w:val="009E1F95"/>
    <w:rsid w:val="009E22A6"/>
    <w:rsid w:val="009E2325"/>
    <w:rsid w:val="009E2431"/>
    <w:rsid w:val="009E245D"/>
    <w:rsid w:val="009E26AE"/>
    <w:rsid w:val="009E26E8"/>
    <w:rsid w:val="009E2A74"/>
    <w:rsid w:val="009E2B5D"/>
    <w:rsid w:val="009E3043"/>
    <w:rsid w:val="009E316A"/>
    <w:rsid w:val="009E3475"/>
    <w:rsid w:val="009E3B36"/>
    <w:rsid w:val="009E3C0F"/>
    <w:rsid w:val="009E3D04"/>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15"/>
    <w:rsid w:val="009E6328"/>
    <w:rsid w:val="009E65B0"/>
    <w:rsid w:val="009E667D"/>
    <w:rsid w:val="009E682A"/>
    <w:rsid w:val="009E6B8F"/>
    <w:rsid w:val="009E748F"/>
    <w:rsid w:val="009E7631"/>
    <w:rsid w:val="009E788B"/>
    <w:rsid w:val="009E7AA3"/>
    <w:rsid w:val="009E7D9A"/>
    <w:rsid w:val="009E7DD6"/>
    <w:rsid w:val="009E7F6F"/>
    <w:rsid w:val="009F024A"/>
    <w:rsid w:val="009F0269"/>
    <w:rsid w:val="009F0647"/>
    <w:rsid w:val="009F0B05"/>
    <w:rsid w:val="009F11EC"/>
    <w:rsid w:val="009F1237"/>
    <w:rsid w:val="009F1461"/>
    <w:rsid w:val="009F15D1"/>
    <w:rsid w:val="009F18B5"/>
    <w:rsid w:val="009F1A77"/>
    <w:rsid w:val="009F1AB3"/>
    <w:rsid w:val="009F1BE4"/>
    <w:rsid w:val="009F1C90"/>
    <w:rsid w:val="009F1CFC"/>
    <w:rsid w:val="009F1D8F"/>
    <w:rsid w:val="009F1ED7"/>
    <w:rsid w:val="009F219B"/>
    <w:rsid w:val="009F25BE"/>
    <w:rsid w:val="009F264F"/>
    <w:rsid w:val="009F272D"/>
    <w:rsid w:val="009F275D"/>
    <w:rsid w:val="009F27F1"/>
    <w:rsid w:val="009F2CBC"/>
    <w:rsid w:val="009F2F9A"/>
    <w:rsid w:val="009F2FE6"/>
    <w:rsid w:val="009F300A"/>
    <w:rsid w:val="009F3101"/>
    <w:rsid w:val="009F35F9"/>
    <w:rsid w:val="009F384A"/>
    <w:rsid w:val="009F3BD3"/>
    <w:rsid w:val="009F3EFB"/>
    <w:rsid w:val="009F3F08"/>
    <w:rsid w:val="009F3FD9"/>
    <w:rsid w:val="009F4239"/>
    <w:rsid w:val="009F462B"/>
    <w:rsid w:val="009F49C0"/>
    <w:rsid w:val="009F4B0F"/>
    <w:rsid w:val="009F4B56"/>
    <w:rsid w:val="009F4EAB"/>
    <w:rsid w:val="009F4F99"/>
    <w:rsid w:val="009F4FFF"/>
    <w:rsid w:val="009F53A7"/>
    <w:rsid w:val="009F53DE"/>
    <w:rsid w:val="009F54E7"/>
    <w:rsid w:val="009F550A"/>
    <w:rsid w:val="009F5D92"/>
    <w:rsid w:val="009F5FDD"/>
    <w:rsid w:val="009F60E9"/>
    <w:rsid w:val="009F660F"/>
    <w:rsid w:val="009F696F"/>
    <w:rsid w:val="009F6BAA"/>
    <w:rsid w:val="009F6BDF"/>
    <w:rsid w:val="009F6C04"/>
    <w:rsid w:val="009F6C9B"/>
    <w:rsid w:val="009F6D39"/>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8A5"/>
    <w:rsid w:val="00A01D71"/>
    <w:rsid w:val="00A01E04"/>
    <w:rsid w:val="00A01E6E"/>
    <w:rsid w:val="00A021A4"/>
    <w:rsid w:val="00A02285"/>
    <w:rsid w:val="00A0236C"/>
    <w:rsid w:val="00A0238B"/>
    <w:rsid w:val="00A0256F"/>
    <w:rsid w:val="00A026EE"/>
    <w:rsid w:val="00A02850"/>
    <w:rsid w:val="00A02BDA"/>
    <w:rsid w:val="00A02D64"/>
    <w:rsid w:val="00A02DAA"/>
    <w:rsid w:val="00A03050"/>
    <w:rsid w:val="00A032B4"/>
    <w:rsid w:val="00A032C4"/>
    <w:rsid w:val="00A0359F"/>
    <w:rsid w:val="00A03600"/>
    <w:rsid w:val="00A0382F"/>
    <w:rsid w:val="00A03A06"/>
    <w:rsid w:val="00A03AFC"/>
    <w:rsid w:val="00A03BEC"/>
    <w:rsid w:val="00A03C9C"/>
    <w:rsid w:val="00A0403E"/>
    <w:rsid w:val="00A0428D"/>
    <w:rsid w:val="00A043B5"/>
    <w:rsid w:val="00A04408"/>
    <w:rsid w:val="00A044F8"/>
    <w:rsid w:val="00A046D6"/>
    <w:rsid w:val="00A04916"/>
    <w:rsid w:val="00A0496D"/>
    <w:rsid w:val="00A049FC"/>
    <w:rsid w:val="00A04C2B"/>
    <w:rsid w:val="00A04F5A"/>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789"/>
    <w:rsid w:val="00A1191D"/>
    <w:rsid w:val="00A11D0F"/>
    <w:rsid w:val="00A120BE"/>
    <w:rsid w:val="00A126A6"/>
    <w:rsid w:val="00A12C18"/>
    <w:rsid w:val="00A12F45"/>
    <w:rsid w:val="00A12FA7"/>
    <w:rsid w:val="00A131A6"/>
    <w:rsid w:val="00A131D7"/>
    <w:rsid w:val="00A1321E"/>
    <w:rsid w:val="00A13422"/>
    <w:rsid w:val="00A135E3"/>
    <w:rsid w:val="00A13602"/>
    <w:rsid w:val="00A13815"/>
    <w:rsid w:val="00A13B23"/>
    <w:rsid w:val="00A13BFD"/>
    <w:rsid w:val="00A13DDC"/>
    <w:rsid w:val="00A13EF9"/>
    <w:rsid w:val="00A1413C"/>
    <w:rsid w:val="00A142CD"/>
    <w:rsid w:val="00A147C1"/>
    <w:rsid w:val="00A1487A"/>
    <w:rsid w:val="00A14A94"/>
    <w:rsid w:val="00A14BB7"/>
    <w:rsid w:val="00A14C92"/>
    <w:rsid w:val="00A14D42"/>
    <w:rsid w:val="00A14F8E"/>
    <w:rsid w:val="00A1535C"/>
    <w:rsid w:val="00A1538E"/>
    <w:rsid w:val="00A153D0"/>
    <w:rsid w:val="00A15433"/>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CAE"/>
    <w:rsid w:val="00A21D56"/>
    <w:rsid w:val="00A21DA8"/>
    <w:rsid w:val="00A21F01"/>
    <w:rsid w:val="00A21F7F"/>
    <w:rsid w:val="00A21FBB"/>
    <w:rsid w:val="00A2212D"/>
    <w:rsid w:val="00A22339"/>
    <w:rsid w:val="00A2250C"/>
    <w:rsid w:val="00A22700"/>
    <w:rsid w:val="00A22EEA"/>
    <w:rsid w:val="00A2306E"/>
    <w:rsid w:val="00A23075"/>
    <w:rsid w:val="00A230A2"/>
    <w:rsid w:val="00A231CB"/>
    <w:rsid w:val="00A2326F"/>
    <w:rsid w:val="00A2351F"/>
    <w:rsid w:val="00A23673"/>
    <w:rsid w:val="00A23934"/>
    <w:rsid w:val="00A23A69"/>
    <w:rsid w:val="00A23CE8"/>
    <w:rsid w:val="00A23E23"/>
    <w:rsid w:val="00A23E9A"/>
    <w:rsid w:val="00A23EE8"/>
    <w:rsid w:val="00A242BC"/>
    <w:rsid w:val="00A24B6A"/>
    <w:rsid w:val="00A24CD3"/>
    <w:rsid w:val="00A2500D"/>
    <w:rsid w:val="00A255EF"/>
    <w:rsid w:val="00A25646"/>
    <w:rsid w:val="00A25A8F"/>
    <w:rsid w:val="00A25F5D"/>
    <w:rsid w:val="00A26166"/>
    <w:rsid w:val="00A26199"/>
    <w:rsid w:val="00A2629B"/>
    <w:rsid w:val="00A2668F"/>
    <w:rsid w:val="00A26810"/>
    <w:rsid w:val="00A26867"/>
    <w:rsid w:val="00A269B8"/>
    <w:rsid w:val="00A26A8E"/>
    <w:rsid w:val="00A26CAA"/>
    <w:rsid w:val="00A26E1C"/>
    <w:rsid w:val="00A26E47"/>
    <w:rsid w:val="00A2715D"/>
    <w:rsid w:val="00A27191"/>
    <w:rsid w:val="00A273AB"/>
    <w:rsid w:val="00A27742"/>
    <w:rsid w:val="00A27E15"/>
    <w:rsid w:val="00A27E8F"/>
    <w:rsid w:val="00A27F11"/>
    <w:rsid w:val="00A27FDA"/>
    <w:rsid w:val="00A300DE"/>
    <w:rsid w:val="00A3017A"/>
    <w:rsid w:val="00A307B0"/>
    <w:rsid w:val="00A30BB3"/>
    <w:rsid w:val="00A3153E"/>
    <w:rsid w:val="00A315D9"/>
    <w:rsid w:val="00A31699"/>
    <w:rsid w:val="00A3187D"/>
    <w:rsid w:val="00A318CF"/>
    <w:rsid w:val="00A31997"/>
    <w:rsid w:val="00A31B6E"/>
    <w:rsid w:val="00A31D36"/>
    <w:rsid w:val="00A31E88"/>
    <w:rsid w:val="00A31ED8"/>
    <w:rsid w:val="00A321AF"/>
    <w:rsid w:val="00A321B6"/>
    <w:rsid w:val="00A32244"/>
    <w:rsid w:val="00A32410"/>
    <w:rsid w:val="00A32760"/>
    <w:rsid w:val="00A329F0"/>
    <w:rsid w:val="00A32B9A"/>
    <w:rsid w:val="00A32BF4"/>
    <w:rsid w:val="00A32C5B"/>
    <w:rsid w:val="00A32E61"/>
    <w:rsid w:val="00A32E72"/>
    <w:rsid w:val="00A3347B"/>
    <w:rsid w:val="00A33594"/>
    <w:rsid w:val="00A33700"/>
    <w:rsid w:val="00A33C3C"/>
    <w:rsid w:val="00A33EB3"/>
    <w:rsid w:val="00A34157"/>
    <w:rsid w:val="00A342AE"/>
    <w:rsid w:val="00A3468B"/>
    <w:rsid w:val="00A348D0"/>
    <w:rsid w:val="00A34E98"/>
    <w:rsid w:val="00A34F38"/>
    <w:rsid w:val="00A350CF"/>
    <w:rsid w:val="00A35200"/>
    <w:rsid w:val="00A35700"/>
    <w:rsid w:val="00A359AD"/>
    <w:rsid w:val="00A35A0D"/>
    <w:rsid w:val="00A35C44"/>
    <w:rsid w:val="00A35D75"/>
    <w:rsid w:val="00A362CB"/>
    <w:rsid w:val="00A363CC"/>
    <w:rsid w:val="00A365EE"/>
    <w:rsid w:val="00A3664A"/>
    <w:rsid w:val="00A36AAC"/>
    <w:rsid w:val="00A36B72"/>
    <w:rsid w:val="00A36E3F"/>
    <w:rsid w:val="00A36F31"/>
    <w:rsid w:val="00A36FEF"/>
    <w:rsid w:val="00A371C8"/>
    <w:rsid w:val="00A372EF"/>
    <w:rsid w:val="00A37328"/>
    <w:rsid w:val="00A373B8"/>
    <w:rsid w:val="00A37960"/>
    <w:rsid w:val="00A37B67"/>
    <w:rsid w:val="00A37EDA"/>
    <w:rsid w:val="00A37F84"/>
    <w:rsid w:val="00A4007D"/>
    <w:rsid w:val="00A40332"/>
    <w:rsid w:val="00A40340"/>
    <w:rsid w:val="00A40B7F"/>
    <w:rsid w:val="00A40BD9"/>
    <w:rsid w:val="00A40C4D"/>
    <w:rsid w:val="00A40D2A"/>
    <w:rsid w:val="00A40EE8"/>
    <w:rsid w:val="00A40F5B"/>
    <w:rsid w:val="00A4105A"/>
    <w:rsid w:val="00A412B6"/>
    <w:rsid w:val="00A419E3"/>
    <w:rsid w:val="00A41F36"/>
    <w:rsid w:val="00A42031"/>
    <w:rsid w:val="00A42446"/>
    <w:rsid w:val="00A42568"/>
    <w:rsid w:val="00A42789"/>
    <w:rsid w:val="00A427E7"/>
    <w:rsid w:val="00A4280E"/>
    <w:rsid w:val="00A42843"/>
    <w:rsid w:val="00A428D0"/>
    <w:rsid w:val="00A42B9E"/>
    <w:rsid w:val="00A42E6B"/>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382"/>
    <w:rsid w:val="00A46605"/>
    <w:rsid w:val="00A46667"/>
    <w:rsid w:val="00A46B1D"/>
    <w:rsid w:val="00A46B48"/>
    <w:rsid w:val="00A46B9D"/>
    <w:rsid w:val="00A46BC1"/>
    <w:rsid w:val="00A46D47"/>
    <w:rsid w:val="00A46F89"/>
    <w:rsid w:val="00A47145"/>
    <w:rsid w:val="00A472C2"/>
    <w:rsid w:val="00A4780A"/>
    <w:rsid w:val="00A4783A"/>
    <w:rsid w:val="00A4789D"/>
    <w:rsid w:val="00A4798C"/>
    <w:rsid w:val="00A47D0A"/>
    <w:rsid w:val="00A47F23"/>
    <w:rsid w:val="00A500A7"/>
    <w:rsid w:val="00A50170"/>
    <w:rsid w:val="00A50293"/>
    <w:rsid w:val="00A50ED7"/>
    <w:rsid w:val="00A512FF"/>
    <w:rsid w:val="00A514AD"/>
    <w:rsid w:val="00A51677"/>
    <w:rsid w:val="00A51A51"/>
    <w:rsid w:val="00A51C56"/>
    <w:rsid w:val="00A51D79"/>
    <w:rsid w:val="00A5226A"/>
    <w:rsid w:val="00A522FA"/>
    <w:rsid w:val="00A52409"/>
    <w:rsid w:val="00A5245D"/>
    <w:rsid w:val="00A52B96"/>
    <w:rsid w:val="00A53244"/>
    <w:rsid w:val="00A53436"/>
    <w:rsid w:val="00A53936"/>
    <w:rsid w:val="00A53FE7"/>
    <w:rsid w:val="00A54213"/>
    <w:rsid w:val="00A54351"/>
    <w:rsid w:val="00A544AA"/>
    <w:rsid w:val="00A548AA"/>
    <w:rsid w:val="00A54A62"/>
    <w:rsid w:val="00A54CE7"/>
    <w:rsid w:val="00A54D8C"/>
    <w:rsid w:val="00A54EDD"/>
    <w:rsid w:val="00A54FC5"/>
    <w:rsid w:val="00A551DE"/>
    <w:rsid w:val="00A55401"/>
    <w:rsid w:val="00A55584"/>
    <w:rsid w:val="00A555E4"/>
    <w:rsid w:val="00A55C54"/>
    <w:rsid w:val="00A55D07"/>
    <w:rsid w:val="00A55E41"/>
    <w:rsid w:val="00A55E71"/>
    <w:rsid w:val="00A55E97"/>
    <w:rsid w:val="00A56176"/>
    <w:rsid w:val="00A561D1"/>
    <w:rsid w:val="00A561EE"/>
    <w:rsid w:val="00A5644D"/>
    <w:rsid w:val="00A5646F"/>
    <w:rsid w:val="00A56824"/>
    <w:rsid w:val="00A569A3"/>
    <w:rsid w:val="00A56CE5"/>
    <w:rsid w:val="00A5715A"/>
    <w:rsid w:val="00A5736B"/>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029"/>
    <w:rsid w:val="00A61146"/>
    <w:rsid w:val="00A61226"/>
    <w:rsid w:val="00A61258"/>
    <w:rsid w:val="00A61442"/>
    <w:rsid w:val="00A6150D"/>
    <w:rsid w:val="00A61CCA"/>
    <w:rsid w:val="00A61CD9"/>
    <w:rsid w:val="00A61F3D"/>
    <w:rsid w:val="00A621DA"/>
    <w:rsid w:val="00A6220B"/>
    <w:rsid w:val="00A62401"/>
    <w:rsid w:val="00A6313F"/>
    <w:rsid w:val="00A632CE"/>
    <w:rsid w:val="00A633A0"/>
    <w:rsid w:val="00A63620"/>
    <w:rsid w:val="00A6373F"/>
    <w:rsid w:val="00A637CE"/>
    <w:rsid w:val="00A6380B"/>
    <w:rsid w:val="00A63928"/>
    <w:rsid w:val="00A63CD0"/>
    <w:rsid w:val="00A63FFE"/>
    <w:rsid w:val="00A64098"/>
    <w:rsid w:val="00A64347"/>
    <w:rsid w:val="00A6457F"/>
    <w:rsid w:val="00A64641"/>
    <w:rsid w:val="00A6469C"/>
    <w:rsid w:val="00A649EC"/>
    <w:rsid w:val="00A64F07"/>
    <w:rsid w:val="00A65166"/>
    <w:rsid w:val="00A651DC"/>
    <w:rsid w:val="00A65394"/>
    <w:rsid w:val="00A65681"/>
    <w:rsid w:val="00A6579D"/>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764"/>
    <w:rsid w:val="00A679C0"/>
    <w:rsid w:val="00A679FC"/>
    <w:rsid w:val="00A67A7A"/>
    <w:rsid w:val="00A67C2F"/>
    <w:rsid w:val="00A7003D"/>
    <w:rsid w:val="00A700FA"/>
    <w:rsid w:val="00A70194"/>
    <w:rsid w:val="00A70490"/>
    <w:rsid w:val="00A704B8"/>
    <w:rsid w:val="00A707A5"/>
    <w:rsid w:val="00A70994"/>
    <w:rsid w:val="00A70B72"/>
    <w:rsid w:val="00A70BB4"/>
    <w:rsid w:val="00A71058"/>
    <w:rsid w:val="00A71338"/>
    <w:rsid w:val="00A71943"/>
    <w:rsid w:val="00A71BD6"/>
    <w:rsid w:val="00A71E27"/>
    <w:rsid w:val="00A71FBE"/>
    <w:rsid w:val="00A720E6"/>
    <w:rsid w:val="00A721E6"/>
    <w:rsid w:val="00A722DE"/>
    <w:rsid w:val="00A72352"/>
    <w:rsid w:val="00A725C1"/>
    <w:rsid w:val="00A72654"/>
    <w:rsid w:val="00A726CB"/>
    <w:rsid w:val="00A728D3"/>
    <w:rsid w:val="00A72927"/>
    <w:rsid w:val="00A72DA1"/>
    <w:rsid w:val="00A73155"/>
    <w:rsid w:val="00A73280"/>
    <w:rsid w:val="00A73367"/>
    <w:rsid w:val="00A735A4"/>
    <w:rsid w:val="00A73924"/>
    <w:rsid w:val="00A73D72"/>
    <w:rsid w:val="00A73F34"/>
    <w:rsid w:val="00A74020"/>
    <w:rsid w:val="00A74462"/>
    <w:rsid w:val="00A74B49"/>
    <w:rsid w:val="00A74C78"/>
    <w:rsid w:val="00A74F94"/>
    <w:rsid w:val="00A75212"/>
    <w:rsid w:val="00A7522C"/>
    <w:rsid w:val="00A7531C"/>
    <w:rsid w:val="00A7532B"/>
    <w:rsid w:val="00A75556"/>
    <w:rsid w:val="00A75AF5"/>
    <w:rsid w:val="00A75CA0"/>
    <w:rsid w:val="00A75CE7"/>
    <w:rsid w:val="00A75D95"/>
    <w:rsid w:val="00A75EF6"/>
    <w:rsid w:val="00A7648A"/>
    <w:rsid w:val="00A765B8"/>
    <w:rsid w:val="00A765CD"/>
    <w:rsid w:val="00A7669D"/>
    <w:rsid w:val="00A76A0B"/>
    <w:rsid w:val="00A76AA7"/>
    <w:rsid w:val="00A76ECA"/>
    <w:rsid w:val="00A76F4B"/>
    <w:rsid w:val="00A76FF8"/>
    <w:rsid w:val="00A76FFC"/>
    <w:rsid w:val="00A7728C"/>
    <w:rsid w:val="00A777D6"/>
    <w:rsid w:val="00A77A29"/>
    <w:rsid w:val="00A77AA3"/>
    <w:rsid w:val="00A77BA9"/>
    <w:rsid w:val="00A77BE7"/>
    <w:rsid w:val="00A77CFC"/>
    <w:rsid w:val="00A77E2E"/>
    <w:rsid w:val="00A77E8C"/>
    <w:rsid w:val="00A77F06"/>
    <w:rsid w:val="00A803F3"/>
    <w:rsid w:val="00A807A1"/>
    <w:rsid w:val="00A807CA"/>
    <w:rsid w:val="00A80912"/>
    <w:rsid w:val="00A80B26"/>
    <w:rsid w:val="00A80BAB"/>
    <w:rsid w:val="00A81123"/>
    <w:rsid w:val="00A81278"/>
    <w:rsid w:val="00A81365"/>
    <w:rsid w:val="00A81651"/>
    <w:rsid w:val="00A81683"/>
    <w:rsid w:val="00A81A72"/>
    <w:rsid w:val="00A81C85"/>
    <w:rsid w:val="00A81E55"/>
    <w:rsid w:val="00A82034"/>
    <w:rsid w:val="00A82136"/>
    <w:rsid w:val="00A82467"/>
    <w:rsid w:val="00A8262B"/>
    <w:rsid w:val="00A827CE"/>
    <w:rsid w:val="00A828CC"/>
    <w:rsid w:val="00A82B48"/>
    <w:rsid w:val="00A82EEF"/>
    <w:rsid w:val="00A83082"/>
    <w:rsid w:val="00A830BB"/>
    <w:rsid w:val="00A831EC"/>
    <w:rsid w:val="00A83397"/>
    <w:rsid w:val="00A83740"/>
    <w:rsid w:val="00A83829"/>
    <w:rsid w:val="00A838CD"/>
    <w:rsid w:val="00A83A9C"/>
    <w:rsid w:val="00A83B90"/>
    <w:rsid w:val="00A842BA"/>
    <w:rsid w:val="00A843E5"/>
    <w:rsid w:val="00A846DC"/>
    <w:rsid w:val="00A84B26"/>
    <w:rsid w:val="00A84C41"/>
    <w:rsid w:val="00A84CE1"/>
    <w:rsid w:val="00A84F4D"/>
    <w:rsid w:val="00A852C1"/>
    <w:rsid w:val="00A852E6"/>
    <w:rsid w:val="00A85703"/>
    <w:rsid w:val="00A857FF"/>
    <w:rsid w:val="00A858F7"/>
    <w:rsid w:val="00A85B48"/>
    <w:rsid w:val="00A85DE8"/>
    <w:rsid w:val="00A85FD7"/>
    <w:rsid w:val="00A85FF5"/>
    <w:rsid w:val="00A867DE"/>
    <w:rsid w:val="00A868D2"/>
    <w:rsid w:val="00A869BA"/>
    <w:rsid w:val="00A86A75"/>
    <w:rsid w:val="00A8727C"/>
    <w:rsid w:val="00A87306"/>
    <w:rsid w:val="00A87412"/>
    <w:rsid w:val="00A875B3"/>
    <w:rsid w:val="00A87C85"/>
    <w:rsid w:val="00A87DAC"/>
    <w:rsid w:val="00A87F40"/>
    <w:rsid w:val="00A87FCD"/>
    <w:rsid w:val="00A90057"/>
    <w:rsid w:val="00A909E1"/>
    <w:rsid w:val="00A90EC4"/>
    <w:rsid w:val="00A914D7"/>
    <w:rsid w:val="00A919AA"/>
    <w:rsid w:val="00A91A1D"/>
    <w:rsid w:val="00A91C29"/>
    <w:rsid w:val="00A91CFC"/>
    <w:rsid w:val="00A91D3B"/>
    <w:rsid w:val="00A91DCE"/>
    <w:rsid w:val="00A91E91"/>
    <w:rsid w:val="00A92111"/>
    <w:rsid w:val="00A92254"/>
    <w:rsid w:val="00A925AA"/>
    <w:rsid w:val="00A925C1"/>
    <w:rsid w:val="00A9273B"/>
    <w:rsid w:val="00A928F5"/>
    <w:rsid w:val="00A9293A"/>
    <w:rsid w:val="00A92948"/>
    <w:rsid w:val="00A92A9C"/>
    <w:rsid w:val="00A92D42"/>
    <w:rsid w:val="00A931C4"/>
    <w:rsid w:val="00A93353"/>
    <w:rsid w:val="00A933A2"/>
    <w:rsid w:val="00A935F3"/>
    <w:rsid w:val="00A9373F"/>
    <w:rsid w:val="00A93767"/>
    <w:rsid w:val="00A939C1"/>
    <w:rsid w:val="00A93CE1"/>
    <w:rsid w:val="00A93DC7"/>
    <w:rsid w:val="00A93DDA"/>
    <w:rsid w:val="00A93E87"/>
    <w:rsid w:val="00A93FDF"/>
    <w:rsid w:val="00A94315"/>
    <w:rsid w:val="00A943B2"/>
    <w:rsid w:val="00A9446C"/>
    <w:rsid w:val="00A946FB"/>
    <w:rsid w:val="00A94923"/>
    <w:rsid w:val="00A9496A"/>
    <w:rsid w:val="00A94A07"/>
    <w:rsid w:val="00A94CB2"/>
    <w:rsid w:val="00A94F5B"/>
    <w:rsid w:val="00A94F91"/>
    <w:rsid w:val="00A951C6"/>
    <w:rsid w:val="00A952C3"/>
    <w:rsid w:val="00A953E8"/>
    <w:rsid w:val="00A95476"/>
    <w:rsid w:val="00A9559D"/>
    <w:rsid w:val="00A95858"/>
    <w:rsid w:val="00A958F5"/>
    <w:rsid w:val="00A95B32"/>
    <w:rsid w:val="00A95DEB"/>
    <w:rsid w:val="00A9608F"/>
    <w:rsid w:val="00A961AA"/>
    <w:rsid w:val="00A96483"/>
    <w:rsid w:val="00A96715"/>
    <w:rsid w:val="00A96717"/>
    <w:rsid w:val="00A96AB8"/>
    <w:rsid w:val="00A96ADE"/>
    <w:rsid w:val="00A96D6B"/>
    <w:rsid w:val="00A96ECF"/>
    <w:rsid w:val="00A96EF6"/>
    <w:rsid w:val="00A9705D"/>
    <w:rsid w:val="00A9709C"/>
    <w:rsid w:val="00A9710D"/>
    <w:rsid w:val="00A97383"/>
    <w:rsid w:val="00A973B1"/>
    <w:rsid w:val="00A9751E"/>
    <w:rsid w:val="00A97715"/>
    <w:rsid w:val="00A97A1D"/>
    <w:rsid w:val="00A97A56"/>
    <w:rsid w:val="00A97A89"/>
    <w:rsid w:val="00A97E00"/>
    <w:rsid w:val="00AA0396"/>
    <w:rsid w:val="00AA0407"/>
    <w:rsid w:val="00AA0851"/>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CD4"/>
    <w:rsid w:val="00AA2F18"/>
    <w:rsid w:val="00AA3042"/>
    <w:rsid w:val="00AA32A7"/>
    <w:rsid w:val="00AA335C"/>
    <w:rsid w:val="00AA3623"/>
    <w:rsid w:val="00AA3697"/>
    <w:rsid w:val="00AA38F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90"/>
    <w:rsid w:val="00AA69B1"/>
    <w:rsid w:val="00AA6AA4"/>
    <w:rsid w:val="00AA6DD3"/>
    <w:rsid w:val="00AA6E2A"/>
    <w:rsid w:val="00AA6EF6"/>
    <w:rsid w:val="00AA72EA"/>
    <w:rsid w:val="00AA75EF"/>
    <w:rsid w:val="00AA7698"/>
    <w:rsid w:val="00AA76FB"/>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48"/>
    <w:rsid w:val="00AB0E61"/>
    <w:rsid w:val="00AB0F68"/>
    <w:rsid w:val="00AB13BF"/>
    <w:rsid w:val="00AB1A0F"/>
    <w:rsid w:val="00AB1BE3"/>
    <w:rsid w:val="00AB1DF5"/>
    <w:rsid w:val="00AB1E40"/>
    <w:rsid w:val="00AB1ED5"/>
    <w:rsid w:val="00AB1EF2"/>
    <w:rsid w:val="00AB2209"/>
    <w:rsid w:val="00AB22D2"/>
    <w:rsid w:val="00AB22FD"/>
    <w:rsid w:val="00AB2518"/>
    <w:rsid w:val="00AB2528"/>
    <w:rsid w:val="00AB252A"/>
    <w:rsid w:val="00AB299C"/>
    <w:rsid w:val="00AB29BF"/>
    <w:rsid w:val="00AB2C1B"/>
    <w:rsid w:val="00AB2CDB"/>
    <w:rsid w:val="00AB32F6"/>
    <w:rsid w:val="00AB3333"/>
    <w:rsid w:val="00AB374B"/>
    <w:rsid w:val="00AB37F3"/>
    <w:rsid w:val="00AB39A2"/>
    <w:rsid w:val="00AB3A1E"/>
    <w:rsid w:val="00AB3BAD"/>
    <w:rsid w:val="00AB4009"/>
    <w:rsid w:val="00AB42D4"/>
    <w:rsid w:val="00AB432B"/>
    <w:rsid w:val="00AB4373"/>
    <w:rsid w:val="00AB43B2"/>
    <w:rsid w:val="00AB43BB"/>
    <w:rsid w:val="00AB4944"/>
    <w:rsid w:val="00AB4A8F"/>
    <w:rsid w:val="00AB4B21"/>
    <w:rsid w:val="00AB4BBA"/>
    <w:rsid w:val="00AB5103"/>
    <w:rsid w:val="00AB5207"/>
    <w:rsid w:val="00AB52B9"/>
    <w:rsid w:val="00AB5308"/>
    <w:rsid w:val="00AB54AB"/>
    <w:rsid w:val="00AB54E9"/>
    <w:rsid w:val="00AB5664"/>
    <w:rsid w:val="00AB56E7"/>
    <w:rsid w:val="00AB57AE"/>
    <w:rsid w:val="00AB592C"/>
    <w:rsid w:val="00AB5A2A"/>
    <w:rsid w:val="00AB5B41"/>
    <w:rsid w:val="00AB5E34"/>
    <w:rsid w:val="00AB624F"/>
    <w:rsid w:val="00AB636E"/>
    <w:rsid w:val="00AB67B3"/>
    <w:rsid w:val="00AB6BCD"/>
    <w:rsid w:val="00AB6D94"/>
    <w:rsid w:val="00AB71A6"/>
    <w:rsid w:val="00AB71B2"/>
    <w:rsid w:val="00AB73EA"/>
    <w:rsid w:val="00AB75CF"/>
    <w:rsid w:val="00AB768C"/>
    <w:rsid w:val="00AB79F3"/>
    <w:rsid w:val="00AB7ADC"/>
    <w:rsid w:val="00AB7B76"/>
    <w:rsid w:val="00AB7E3A"/>
    <w:rsid w:val="00AB7E63"/>
    <w:rsid w:val="00AB7F30"/>
    <w:rsid w:val="00AB7F66"/>
    <w:rsid w:val="00AC0026"/>
    <w:rsid w:val="00AC0090"/>
    <w:rsid w:val="00AC01B6"/>
    <w:rsid w:val="00AC0583"/>
    <w:rsid w:val="00AC0633"/>
    <w:rsid w:val="00AC07C9"/>
    <w:rsid w:val="00AC0866"/>
    <w:rsid w:val="00AC0CA7"/>
    <w:rsid w:val="00AC1040"/>
    <w:rsid w:val="00AC108B"/>
    <w:rsid w:val="00AC10AB"/>
    <w:rsid w:val="00AC12A9"/>
    <w:rsid w:val="00AC1692"/>
    <w:rsid w:val="00AC1B0D"/>
    <w:rsid w:val="00AC1B8B"/>
    <w:rsid w:val="00AC1F17"/>
    <w:rsid w:val="00AC202D"/>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953"/>
    <w:rsid w:val="00AC3B47"/>
    <w:rsid w:val="00AC3B55"/>
    <w:rsid w:val="00AC3D0E"/>
    <w:rsid w:val="00AC3F1D"/>
    <w:rsid w:val="00AC3FA2"/>
    <w:rsid w:val="00AC40F4"/>
    <w:rsid w:val="00AC444B"/>
    <w:rsid w:val="00AC46D5"/>
    <w:rsid w:val="00AC48FA"/>
    <w:rsid w:val="00AC4910"/>
    <w:rsid w:val="00AC4B88"/>
    <w:rsid w:val="00AC4EB2"/>
    <w:rsid w:val="00AC51AB"/>
    <w:rsid w:val="00AC51C6"/>
    <w:rsid w:val="00AC5676"/>
    <w:rsid w:val="00AC5731"/>
    <w:rsid w:val="00AC586F"/>
    <w:rsid w:val="00AC58B1"/>
    <w:rsid w:val="00AC5DA6"/>
    <w:rsid w:val="00AC6091"/>
    <w:rsid w:val="00AC62D9"/>
    <w:rsid w:val="00AC63DB"/>
    <w:rsid w:val="00AC6518"/>
    <w:rsid w:val="00AC684B"/>
    <w:rsid w:val="00AC6A24"/>
    <w:rsid w:val="00AC6CA5"/>
    <w:rsid w:val="00AC6E6E"/>
    <w:rsid w:val="00AC708C"/>
    <w:rsid w:val="00AC7516"/>
    <w:rsid w:val="00AC760B"/>
    <w:rsid w:val="00AC7823"/>
    <w:rsid w:val="00AC7909"/>
    <w:rsid w:val="00AC7CE0"/>
    <w:rsid w:val="00AC7F02"/>
    <w:rsid w:val="00AD0101"/>
    <w:rsid w:val="00AD0104"/>
    <w:rsid w:val="00AD019E"/>
    <w:rsid w:val="00AD0221"/>
    <w:rsid w:val="00AD0470"/>
    <w:rsid w:val="00AD04B9"/>
    <w:rsid w:val="00AD04E0"/>
    <w:rsid w:val="00AD0564"/>
    <w:rsid w:val="00AD0C6B"/>
    <w:rsid w:val="00AD0CE3"/>
    <w:rsid w:val="00AD1270"/>
    <w:rsid w:val="00AD138E"/>
    <w:rsid w:val="00AD168D"/>
    <w:rsid w:val="00AD1CA4"/>
    <w:rsid w:val="00AD1DC3"/>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5973"/>
    <w:rsid w:val="00AD5F5A"/>
    <w:rsid w:val="00AD6456"/>
    <w:rsid w:val="00AD6514"/>
    <w:rsid w:val="00AD65C4"/>
    <w:rsid w:val="00AD662E"/>
    <w:rsid w:val="00AD6683"/>
    <w:rsid w:val="00AD6817"/>
    <w:rsid w:val="00AD6951"/>
    <w:rsid w:val="00AD6B66"/>
    <w:rsid w:val="00AD6CBF"/>
    <w:rsid w:val="00AD6DFA"/>
    <w:rsid w:val="00AD6E4A"/>
    <w:rsid w:val="00AD6FE5"/>
    <w:rsid w:val="00AD70CE"/>
    <w:rsid w:val="00AD7331"/>
    <w:rsid w:val="00AD745E"/>
    <w:rsid w:val="00AD74C8"/>
    <w:rsid w:val="00AD75DA"/>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2DE"/>
    <w:rsid w:val="00AE2476"/>
    <w:rsid w:val="00AE24A6"/>
    <w:rsid w:val="00AE26EE"/>
    <w:rsid w:val="00AE275A"/>
    <w:rsid w:val="00AE2BB3"/>
    <w:rsid w:val="00AE2ED6"/>
    <w:rsid w:val="00AE307F"/>
    <w:rsid w:val="00AE31BD"/>
    <w:rsid w:val="00AE33D6"/>
    <w:rsid w:val="00AE33D9"/>
    <w:rsid w:val="00AE360B"/>
    <w:rsid w:val="00AE36FF"/>
    <w:rsid w:val="00AE39AE"/>
    <w:rsid w:val="00AE3CC9"/>
    <w:rsid w:val="00AE3F13"/>
    <w:rsid w:val="00AE406F"/>
    <w:rsid w:val="00AE4457"/>
    <w:rsid w:val="00AE44A3"/>
    <w:rsid w:val="00AE44C8"/>
    <w:rsid w:val="00AE4678"/>
    <w:rsid w:val="00AE46B3"/>
    <w:rsid w:val="00AE489F"/>
    <w:rsid w:val="00AE4BA8"/>
    <w:rsid w:val="00AE4CEF"/>
    <w:rsid w:val="00AE5595"/>
    <w:rsid w:val="00AE5601"/>
    <w:rsid w:val="00AE5CD0"/>
    <w:rsid w:val="00AE5FE3"/>
    <w:rsid w:val="00AE6166"/>
    <w:rsid w:val="00AE6236"/>
    <w:rsid w:val="00AE640E"/>
    <w:rsid w:val="00AE6457"/>
    <w:rsid w:val="00AE64B2"/>
    <w:rsid w:val="00AE64E7"/>
    <w:rsid w:val="00AE65F9"/>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A26"/>
    <w:rsid w:val="00AF1C43"/>
    <w:rsid w:val="00AF1E16"/>
    <w:rsid w:val="00AF1EE3"/>
    <w:rsid w:val="00AF2267"/>
    <w:rsid w:val="00AF25C3"/>
    <w:rsid w:val="00AF28D2"/>
    <w:rsid w:val="00AF2ABB"/>
    <w:rsid w:val="00AF2AF5"/>
    <w:rsid w:val="00AF2C59"/>
    <w:rsid w:val="00AF3186"/>
    <w:rsid w:val="00AF31D1"/>
    <w:rsid w:val="00AF32B5"/>
    <w:rsid w:val="00AF33CE"/>
    <w:rsid w:val="00AF33DE"/>
    <w:rsid w:val="00AF37CA"/>
    <w:rsid w:val="00AF392E"/>
    <w:rsid w:val="00AF3A28"/>
    <w:rsid w:val="00AF3AB9"/>
    <w:rsid w:val="00AF3C21"/>
    <w:rsid w:val="00AF3CDF"/>
    <w:rsid w:val="00AF3DED"/>
    <w:rsid w:val="00AF3F54"/>
    <w:rsid w:val="00AF4159"/>
    <w:rsid w:val="00AF4A7E"/>
    <w:rsid w:val="00AF4C6A"/>
    <w:rsid w:val="00AF4CDE"/>
    <w:rsid w:val="00AF4E07"/>
    <w:rsid w:val="00AF511E"/>
    <w:rsid w:val="00AF52A5"/>
    <w:rsid w:val="00AF57A7"/>
    <w:rsid w:val="00AF5870"/>
    <w:rsid w:val="00AF5DD6"/>
    <w:rsid w:val="00AF60A3"/>
    <w:rsid w:val="00AF6741"/>
    <w:rsid w:val="00AF6783"/>
    <w:rsid w:val="00AF689B"/>
    <w:rsid w:val="00AF6974"/>
    <w:rsid w:val="00AF6B5C"/>
    <w:rsid w:val="00AF709B"/>
    <w:rsid w:val="00AF73A7"/>
    <w:rsid w:val="00AF749E"/>
    <w:rsid w:val="00AF7612"/>
    <w:rsid w:val="00AF764A"/>
    <w:rsid w:val="00AF7711"/>
    <w:rsid w:val="00AF775F"/>
    <w:rsid w:val="00AF7891"/>
    <w:rsid w:val="00AF7A3C"/>
    <w:rsid w:val="00AF7D7E"/>
    <w:rsid w:val="00AF7E8E"/>
    <w:rsid w:val="00AF7F50"/>
    <w:rsid w:val="00B002A8"/>
    <w:rsid w:val="00B00A99"/>
    <w:rsid w:val="00B00B00"/>
    <w:rsid w:val="00B00E2B"/>
    <w:rsid w:val="00B00EB3"/>
    <w:rsid w:val="00B00FA5"/>
    <w:rsid w:val="00B0125C"/>
    <w:rsid w:val="00B01548"/>
    <w:rsid w:val="00B018EE"/>
    <w:rsid w:val="00B01A01"/>
    <w:rsid w:val="00B01C12"/>
    <w:rsid w:val="00B01D43"/>
    <w:rsid w:val="00B01D49"/>
    <w:rsid w:val="00B02191"/>
    <w:rsid w:val="00B023D0"/>
    <w:rsid w:val="00B02405"/>
    <w:rsid w:val="00B02533"/>
    <w:rsid w:val="00B02E7A"/>
    <w:rsid w:val="00B02F58"/>
    <w:rsid w:val="00B03023"/>
    <w:rsid w:val="00B031F9"/>
    <w:rsid w:val="00B03355"/>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7AD"/>
    <w:rsid w:val="00B078F6"/>
    <w:rsid w:val="00B10003"/>
    <w:rsid w:val="00B101FB"/>
    <w:rsid w:val="00B10533"/>
    <w:rsid w:val="00B106C3"/>
    <w:rsid w:val="00B10891"/>
    <w:rsid w:val="00B109C4"/>
    <w:rsid w:val="00B1134B"/>
    <w:rsid w:val="00B11639"/>
    <w:rsid w:val="00B11938"/>
    <w:rsid w:val="00B119C4"/>
    <w:rsid w:val="00B11B2E"/>
    <w:rsid w:val="00B11F0A"/>
    <w:rsid w:val="00B11F15"/>
    <w:rsid w:val="00B121B8"/>
    <w:rsid w:val="00B124EE"/>
    <w:rsid w:val="00B127D7"/>
    <w:rsid w:val="00B1347C"/>
    <w:rsid w:val="00B135AA"/>
    <w:rsid w:val="00B13603"/>
    <w:rsid w:val="00B13695"/>
    <w:rsid w:val="00B137EF"/>
    <w:rsid w:val="00B137F5"/>
    <w:rsid w:val="00B13980"/>
    <w:rsid w:val="00B139AF"/>
    <w:rsid w:val="00B14047"/>
    <w:rsid w:val="00B14151"/>
    <w:rsid w:val="00B14458"/>
    <w:rsid w:val="00B14557"/>
    <w:rsid w:val="00B14690"/>
    <w:rsid w:val="00B146C3"/>
    <w:rsid w:val="00B146E0"/>
    <w:rsid w:val="00B1471F"/>
    <w:rsid w:val="00B1480D"/>
    <w:rsid w:val="00B14D75"/>
    <w:rsid w:val="00B14E3E"/>
    <w:rsid w:val="00B14FB9"/>
    <w:rsid w:val="00B1536C"/>
    <w:rsid w:val="00B154B0"/>
    <w:rsid w:val="00B154B9"/>
    <w:rsid w:val="00B157B9"/>
    <w:rsid w:val="00B15844"/>
    <w:rsid w:val="00B15877"/>
    <w:rsid w:val="00B1591F"/>
    <w:rsid w:val="00B15B51"/>
    <w:rsid w:val="00B15C06"/>
    <w:rsid w:val="00B15DA7"/>
    <w:rsid w:val="00B164D2"/>
    <w:rsid w:val="00B167B2"/>
    <w:rsid w:val="00B16E1D"/>
    <w:rsid w:val="00B16FD0"/>
    <w:rsid w:val="00B17197"/>
    <w:rsid w:val="00B1726D"/>
    <w:rsid w:val="00B17352"/>
    <w:rsid w:val="00B17447"/>
    <w:rsid w:val="00B17465"/>
    <w:rsid w:val="00B1756D"/>
    <w:rsid w:val="00B17925"/>
    <w:rsid w:val="00B179F6"/>
    <w:rsid w:val="00B17A1D"/>
    <w:rsid w:val="00B17B22"/>
    <w:rsid w:val="00B17BAF"/>
    <w:rsid w:val="00B17F49"/>
    <w:rsid w:val="00B17FC9"/>
    <w:rsid w:val="00B2027D"/>
    <w:rsid w:val="00B20395"/>
    <w:rsid w:val="00B20397"/>
    <w:rsid w:val="00B20476"/>
    <w:rsid w:val="00B204C3"/>
    <w:rsid w:val="00B2066B"/>
    <w:rsid w:val="00B209CA"/>
    <w:rsid w:val="00B20B51"/>
    <w:rsid w:val="00B20CC4"/>
    <w:rsid w:val="00B2100C"/>
    <w:rsid w:val="00B21252"/>
    <w:rsid w:val="00B21331"/>
    <w:rsid w:val="00B2161A"/>
    <w:rsid w:val="00B21A7A"/>
    <w:rsid w:val="00B21C37"/>
    <w:rsid w:val="00B21FE7"/>
    <w:rsid w:val="00B21FF3"/>
    <w:rsid w:val="00B22990"/>
    <w:rsid w:val="00B22DC2"/>
    <w:rsid w:val="00B2315B"/>
    <w:rsid w:val="00B233E6"/>
    <w:rsid w:val="00B233E7"/>
    <w:rsid w:val="00B23417"/>
    <w:rsid w:val="00B234BA"/>
    <w:rsid w:val="00B234CA"/>
    <w:rsid w:val="00B23566"/>
    <w:rsid w:val="00B23599"/>
    <w:rsid w:val="00B237D6"/>
    <w:rsid w:val="00B237FF"/>
    <w:rsid w:val="00B23A32"/>
    <w:rsid w:val="00B23B91"/>
    <w:rsid w:val="00B23BB3"/>
    <w:rsid w:val="00B23C13"/>
    <w:rsid w:val="00B23C28"/>
    <w:rsid w:val="00B23CAC"/>
    <w:rsid w:val="00B23E14"/>
    <w:rsid w:val="00B240C9"/>
    <w:rsid w:val="00B24476"/>
    <w:rsid w:val="00B247D0"/>
    <w:rsid w:val="00B247DF"/>
    <w:rsid w:val="00B249BA"/>
    <w:rsid w:val="00B24A82"/>
    <w:rsid w:val="00B24C75"/>
    <w:rsid w:val="00B24CB3"/>
    <w:rsid w:val="00B2505B"/>
    <w:rsid w:val="00B25283"/>
    <w:rsid w:val="00B25288"/>
    <w:rsid w:val="00B2545D"/>
    <w:rsid w:val="00B255D9"/>
    <w:rsid w:val="00B2573C"/>
    <w:rsid w:val="00B25948"/>
    <w:rsid w:val="00B25A1E"/>
    <w:rsid w:val="00B25B47"/>
    <w:rsid w:val="00B25D53"/>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EF2"/>
    <w:rsid w:val="00B26FD2"/>
    <w:rsid w:val="00B27040"/>
    <w:rsid w:val="00B27067"/>
    <w:rsid w:val="00B27237"/>
    <w:rsid w:val="00B27309"/>
    <w:rsid w:val="00B27334"/>
    <w:rsid w:val="00B273C3"/>
    <w:rsid w:val="00B275EB"/>
    <w:rsid w:val="00B275F7"/>
    <w:rsid w:val="00B2779D"/>
    <w:rsid w:val="00B2797B"/>
    <w:rsid w:val="00B27AB5"/>
    <w:rsid w:val="00B27BD4"/>
    <w:rsid w:val="00B27DFC"/>
    <w:rsid w:val="00B27FDE"/>
    <w:rsid w:val="00B3003D"/>
    <w:rsid w:val="00B30093"/>
    <w:rsid w:val="00B30233"/>
    <w:rsid w:val="00B30242"/>
    <w:rsid w:val="00B3035F"/>
    <w:rsid w:val="00B305BB"/>
    <w:rsid w:val="00B3069A"/>
    <w:rsid w:val="00B30798"/>
    <w:rsid w:val="00B30915"/>
    <w:rsid w:val="00B309A6"/>
    <w:rsid w:val="00B30A6D"/>
    <w:rsid w:val="00B30FE4"/>
    <w:rsid w:val="00B31279"/>
    <w:rsid w:val="00B31346"/>
    <w:rsid w:val="00B315B0"/>
    <w:rsid w:val="00B31817"/>
    <w:rsid w:val="00B3196C"/>
    <w:rsid w:val="00B31B7E"/>
    <w:rsid w:val="00B31EB0"/>
    <w:rsid w:val="00B32362"/>
    <w:rsid w:val="00B32450"/>
    <w:rsid w:val="00B325C4"/>
    <w:rsid w:val="00B32858"/>
    <w:rsid w:val="00B32A79"/>
    <w:rsid w:val="00B32BB0"/>
    <w:rsid w:val="00B32C83"/>
    <w:rsid w:val="00B32CD0"/>
    <w:rsid w:val="00B32D06"/>
    <w:rsid w:val="00B32F07"/>
    <w:rsid w:val="00B32FFE"/>
    <w:rsid w:val="00B33260"/>
    <w:rsid w:val="00B33880"/>
    <w:rsid w:val="00B33DC3"/>
    <w:rsid w:val="00B33E99"/>
    <w:rsid w:val="00B33F18"/>
    <w:rsid w:val="00B33F9A"/>
    <w:rsid w:val="00B34009"/>
    <w:rsid w:val="00B34078"/>
    <w:rsid w:val="00B343AC"/>
    <w:rsid w:val="00B349BE"/>
    <w:rsid w:val="00B34A04"/>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7D4"/>
    <w:rsid w:val="00B36A8B"/>
    <w:rsid w:val="00B36D68"/>
    <w:rsid w:val="00B37155"/>
    <w:rsid w:val="00B375E2"/>
    <w:rsid w:val="00B37912"/>
    <w:rsid w:val="00B37D27"/>
    <w:rsid w:val="00B37E01"/>
    <w:rsid w:val="00B37F90"/>
    <w:rsid w:val="00B40046"/>
    <w:rsid w:val="00B4049A"/>
    <w:rsid w:val="00B404E5"/>
    <w:rsid w:val="00B406AA"/>
    <w:rsid w:val="00B4076B"/>
    <w:rsid w:val="00B407C5"/>
    <w:rsid w:val="00B40848"/>
    <w:rsid w:val="00B40876"/>
    <w:rsid w:val="00B40B2B"/>
    <w:rsid w:val="00B410F2"/>
    <w:rsid w:val="00B41464"/>
    <w:rsid w:val="00B415DE"/>
    <w:rsid w:val="00B4170A"/>
    <w:rsid w:val="00B419C6"/>
    <w:rsid w:val="00B41E24"/>
    <w:rsid w:val="00B41E86"/>
    <w:rsid w:val="00B42083"/>
    <w:rsid w:val="00B42151"/>
    <w:rsid w:val="00B421E5"/>
    <w:rsid w:val="00B42223"/>
    <w:rsid w:val="00B4277D"/>
    <w:rsid w:val="00B4294C"/>
    <w:rsid w:val="00B42C19"/>
    <w:rsid w:val="00B42FD8"/>
    <w:rsid w:val="00B4333F"/>
    <w:rsid w:val="00B43363"/>
    <w:rsid w:val="00B434DD"/>
    <w:rsid w:val="00B436B6"/>
    <w:rsid w:val="00B43BAD"/>
    <w:rsid w:val="00B43E10"/>
    <w:rsid w:val="00B440C0"/>
    <w:rsid w:val="00B4414F"/>
    <w:rsid w:val="00B447B3"/>
    <w:rsid w:val="00B44982"/>
    <w:rsid w:val="00B44A1E"/>
    <w:rsid w:val="00B44A3A"/>
    <w:rsid w:val="00B44DC7"/>
    <w:rsid w:val="00B44F0C"/>
    <w:rsid w:val="00B450A5"/>
    <w:rsid w:val="00B452A7"/>
    <w:rsid w:val="00B4562E"/>
    <w:rsid w:val="00B459FC"/>
    <w:rsid w:val="00B45A00"/>
    <w:rsid w:val="00B45B37"/>
    <w:rsid w:val="00B45BEC"/>
    <w:rsid w:val="00B45C48"/>
    <w:rsid w:val="00B46117"/>
    <w:rsid w:val="00B46587"/>
    <w:rsid w:val="00B46630"/>
    <w:rsid w:val="00B4681E"/>
    <w:rsid w:val="00B46826"/>
    <w:rsid w:val="00B4682E"/>
    <w:rsid w:val="00B468C3"/>
    <w:rsid w:val="00B469AB"/>
    <w:rsid w:val="00B46B49"/>
    <w:rsid w:val="00B46BC7"/>
    <w:rsid w:val="00B46C46"/>
    <w:rsid w:val="00B46F3D"/>
    <w:rsid w:val="00B471D0"/>
    <w:rsid w:val="00B4738C"/>
    <w:rsid w:val="00B473D6"/>
    <w:rsid w:val="00B4744B"/>
    <w:rsid w:val="00B47475"/>
    <w:rsid w:val="00B47BFF"/>
    <w:rsid w:val="00B47CB1"/>
    <w:rsid w:val="00B47CCA"/>
    <w:rsid w:val="00B50481"/>
    <w:rsid w:val="00B50C25"/>
    <w:rsid w:val="00B5108F"/>
    <w:rsid w:val="00B51418"/>
    <w:rsid w:val="00B51B69"/>
    <w:rsid w:val="00B5202B"/>
    <w:rsid w:val="00B523C5"/>
    <w:rsid w:val="00B52454"/>
    <w:rsid w:val="00B52642"/>
    <w:rsid w:val="00B52853"/>
    <w:rsid w:val="00B52A9D"/>
    <w:rsid w:val="00B53059"/>
    <w:rsid w:val="00B53268"/>
    <w:rsid w:val="00B53463"/>
    <w:rsid w:val="00B535A3"/>
    <w:rsid w:val="00B5365B"/>
    <w:rsid w:val="00B53942"/>
    <w:rsid w:val="00B53D3D"/>
    <w:rsid w:val="00B53EA0"/>
    <w:rsid w:val="00B5437B"/>
    <w:rsid w:val="00B543BE"/>
    <w:rsid w:val="00B54566"/>
    <w:rsid w:val="00B54689"/>
    <w:rsid w:val="00B549A3"/>
    <w:rsid w:val="00B54C10"/>
    <w:rsid w:val="00B54F41"/>
    <w:rsid w:val="00B551D7"/>
    <w:rsid w:val="00B55E9F"/>
    <w:rsid w:val="00B560DF"/>
    <w:rsid w:val="00B561B4"/>
    <w:rsid w:val="00B561D2"/>
    <w:rsid w:val="00B562DB"/>
    <w:rsid w:val="00B567AB"/>
    <w:rsid w:val="00B567BF"/>
    <w:rsid w:val="00B56B76"/>
    <w:rsid w:val="00B56D64"/>
    <w:rsid w:val="00B570FD"/>
    <w:rsid w:val="00B57486"/>
    <w:rsid w:val="00B5758D"/>
    <w:rsid w:val="00B575C1"/>
    <w:rsid w:val="00B57952"/>
    <w:rsid w:val="00B57C40"/>
    <w:rsid w:val="00B57F0D"/>
    <w:rsid w:val="00B601A8"/>
    <w:rsid w:val="00B609E5"/>
    <w:rsid w:val="00B60A5B"/>
    <w:rsid w:val="00B60EC4"/>
    <w:rsid w:val="00B60F32"/>
    <w:rsid w:val="00B61481"/>
    <w:rsid w:val="00B61532"/>
    <w:rsid w:val="00B61716"/>
    <w:rsid w:val="00B61B08"/>
    <w:rsid w:val="00B61C90"/>
    <w:rsid w:val="00B61D73"/>
    <w:rsid w:val="00B621DD"/>
    <w:rsid w:val="00B622DE"/>
    <w:rsid w:val="00B6256B"/>
    <w:rsid w:val="00B625A6"/>
    <w:rsid w:val="00B62EA0"/>
    <w:rsid w:val="00B63100"/>
    <w:rsid w:val="00B63710"/>
    <w:rsid w:val="00B638EF"/>
    <w:rsid w:val="00B63BFD"/>
    <w:rsid w:val="00B63DBE"/>
    <w:rsid w:val="00B64087"/>
    <w:rsid w:val="00B640DA"/>
    <w:rsid w:val="00B6414C"/>
    <w:rsid w:val="00B643A7"/>
    <w:rsid w:val="00B6490D"/>
    <w:rsid w:val="00B649D2"/>
    <w:rsid w:val="00B64CC4"/>
    <w:rsid w:val="00B6504C"/>
    <w:rsid w:val="00B650F0"/>
    <w:rsid w:val="00B65138"/>
    <w:rsid w:val="00B65716"/>
    <w:rsid w:val="00B65786"/>
    <w:rsid w:val="00B657D4"/>
    <w:rsid w:val="00B658B6"/>
    <w:rsid w:val="00B658E1"/>
    <w:rsid w:val="00B66037"/>
    <w:rsid w:val="00B66079"/>
    <w:rsid w:val="00B66658"/>
    <w:rsid w:val="00B66825"/>
    <w:rsid w:val="00B670CE"/>
    <w:rsid w:val="00B671F3"/>
    <w:rsid w:val="00B6727C"/>
    <w:rsid w:val="00B672F7"/>
    <w:rsid w:val="00B672F9"/>
    <w:rsid w:val="00B67622"/>
    <w:rsid w:val="00B677BE"/>
    <w:rsid w:val="00B67848"/>
    <w:rsid w:val="00B67854"/>
    <w:rsid w:val="00B67956"/>
    <w:rsid w:val="00B679BD"/>
    <w:rsid w:val="00B67A25"/>
    <w:rsid w:val="00B67BAE"/>
    <w:rsid w:val="00B67DD7"/>
    <w:rsid w:val="00B70040"/>
    <w:rsid w:val="00B70211"/>
    <w:rsid w:val="00B704DE"/>
    <w:rsid w:val="00B706B5"/>
    <w:rsid w:val="00B707E9"/>
    <w:rsid w:val="00B70B3B"/>
    <w:rsid w:val="00B71543"/>
    <w:rsid w:val="00B71926"/>
    <w:rsid w:val="00B71D78"/>
    <w:rsid w:val="00B72031"/>
    <w:rsid w:val="00B72147"/>
    <w:rsid w:val="00B725E3"/>
    <w:rsid w:val="00B7275C"/>
    <w:rsid w:val="00B7292F"/>
    <w:rsid w:val="00B72A00"/>
    <w:rsid w:val="00B72EA2"/>
    <w:rsid w:val="00B730CC"/>
    <w:rsid w:val="00B7321C"/>
    <w:rsid w:val="00B7337E"/>
    <w:rsid w:val="00B735FC"/>
    <w:rsid w:val="00B73602"/>
    <w:rsid w:val="00B73611"/>
    <w:rsid w:val="00B73633"/>
    <w:rsid w:val="00B736BF"/>
    <w:rsid w:val="00B73B97"/>
    <w:rsid w:val="00B73D43"/>
    <w:rsid w:val="00B73E40"/>
    <w:rsid w:val="00B73EA8"/>
    <w:rsid w:val="00B742A3"/>
    <w:rsid w:val="00B744F2"/>
    <w:rsid w:val="00B74820"/>
    <w:rsid w:val="00B748CF"/>
    <w:rsid w:val="00B74C85"/>
    <w:rsid w:val="00B74E70"/>
    <w:rsid w:val="00B74EEB"/>
    <w:rsid w:val="00B750A1"/>
    <w:rsid w:val="00B752AA"/>
    <w:rsid w:val="00B75534"/>
    <w:rsid w:val="00B75C34"/>
    <w:rsid w:val="00B75DDB"/>
    <w:rsid w:val="00B760AC"/>
    <w:rsid w:val="00B762CB"/>
    <w:rsid w:val="00B7640D"/>
    <w:rsid w:val="00B764F6"/>
    <w:rsid w:val="00B76562"/>
    <w:rsid w:val="00B76617"/>
    <w:rsid w:val="00B766D3"/>
    <w:rsid w:val="00B7679D"/>
    <w:rsid w:val="00B76B0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77FA6"/>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15"/>
    <w:rsid w:val="00B82426"/>
    <w:rsid w:val="00B825D3"/>
    <w:rsid w:val="00B82998"/>
    <w:rsid w:val="00B82D9A"/>
    <w:rsid w:val="00B82FC1"/>
    <w:rsid w:val="00B830AF"/>
    <w:rsid w:val="00B8311E"/>
    <w:rsid w:val="00B833DB"/>
    <w:rsid w:val="00B8358C"/>
    <w:rsid w:val="00B8365C"/>
    <w:rsid w:val="00B836C4"/>
    <w:rsid w:val="00B837C3"/>
    <w:rsid w:val="00B83D65"/>
    <w:rsid w:val="00B83F42"/>
    <w:rsid w:val="00B83F5B"/>
    <w:rsid w:val="00B83FCA"/>
    <w:rsid w:val="00B840B2"/>
    <w:rsid w:val="00B841BC"/>
    <w:rsid w:val="00B8445D"/>
    <w:rsid w:val="00B845AF"/>
    <w:rsid w:val="00B845F0"/>
    <w:rsid w:val="00B84670"/>
    <w:rsid w:val="00B8468F"/>
    <w:rsid w:val="00B84D86"/>
    <w:rsid w:val="00B84DBD"/>
    <w:rsid w:val="00B84E1D"/>
    <w:rsid w:val="00B84F22"/>
    <w:rsid w:val="00B84FC6"/>
    <w:rsid w:val="00B85017"/>
    <w:rsid w:val="00B85156"/>
    <w:rsid w:val="00B856D9"/>
    <w:rsid w:val="00B863D8"/>
    <w:rsid w:val="00B86553"/>
    <w:rsid w:val="00B865F5"/>
    <w:rsid w:val="00B8680C"/>
    <w:rsid w:val="00B868A8"/>
    <w:rsid w:val="00B868D7"/>
    <w:rsid w:val="00B86C62"/>
    <w:rsid w:val="00B8723C"/>
    <w:rsid w:val="00B8745C"/>
    <w:rsid w:val="00B874DE"/>
    <w:rsid w:val="00B8787F"/>
    <w:rsid w:val="00B87B80"/>
    <w:rsid w:val="00B87B90"/>
    <w:rsid w:val="00B90109"/>
    <w:rsid w:val="00B901F5"/>
    <w:rsid w:val="00B90228"/>
    <w:rsid w:val="00B903B7"/>
    <w:rsid w:val="00B905A8"/>
    <w:rsid w:val="00B9098A"/>
    <w:rsid w:val="00B909AA"/>
    <w:rsid w:val="00B909F9"/>
    <w:rsid w:val="00B90A92"/>
    <w:rsid w:val="00B917CE"/>
    <w:rsid w:val="00B9180F"/>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EDF"/>
    <w:rsid w:val="00B93F4E"/>
    <w:rsid w:val="00B94041"/>
    <w:rsid w:val="00B94440"/>
    <w:rsid w:val="00B9447A"/>
    <w:rsid w:val="00B944BC"/>
    <w:rsid w:val="00B9469E"/>
    <w:rsid w:val="00B94E3A"/>
    <w:rsid w:val="00B9506D"/>
    <w:rsid w:val="00B950B2"/>
    <w:rsid w:val="00B95102"/>
    <w:rsid w:val="00B95183"/>
    <w:rsid w:val="00B954CC"/>
    <w:rsid w:val="00B955E1"/>
    <w:rsid w:val="00B95610"/>
    <w:rsid w:val="00B95718"/>
    <w:rsid w:val="00B9579F"/>
    <w:rsid w:val="00B95961"/>
    <w:rsid w:val="00B95AC7"/>
    <w:rsid w:val="00B95B5E"/>
    <w:rsid w:val="00B95D85"/>
    <w:rsid w:val="00B95DC7"/>
    <w:rsid w:val="00B95DF3"/>
    <w:rsid w:val="00B95EA0"/>
    <w:rsid w:val="00B96003"/>
    <w:rsid w:val="00B96238"/>
    <w:rsid w:val="00B963F3"/>
    <w:rsid w:val="00B9657F"/>
    <w:rsid w:val="00B96662"/>
    <w:rsid w:val="00B966EE"/>
    <w:rsid w:val="00B96CB4"/>
    <w:rsid w:val="00B96CEC"/>
    <w:rsid w:val="00B96F95"/>
    <w:rsid w:val="00B97602"/>
    <w:rsid w:val="00B976BC"/>
    <w:rsid w:val="00BA00B9"/>
    <w:rsid w:val="00BA00D1"/>
    <w:rsid w:val="00BA0282"/>
    <w:rsid w:val="00BA0340"/>
    <w:rsid w:val="00BA0390"/>
    <w:rsid w:val="00BA06C7"/>
    <w:rsid w:val="00BA06F3"/>
    <w:rsid w:val="00BA0730"/>
    <w:rsid w:val="00BA0794"/>
    <w:rsid w:val="00BA0C80"/>
    <w:rsid w:val="00BA1024"/>
    <w:rsid w:val="00BA10E9"/>
    <w:rsid w:val="00BA117C"/>
    <w:rsid w:val="00BA11D4"/>
    <w:rsid w:val="00BA1368"/>
    <w:rsid w:val="00BA15DC"/>
    <w:rsid w:val="00BA15F2"/>
    <w:rsid w:val="00BA1A87"/>
    <w:rsid w:val="00BA1B61"/>
    <w:rsid w:val="00BA1C62"/>
    <w:rsid w:val="00BA1F02"/>
    <w:rsid w:val="00BA2195"/>
    <w:rsid w:val="00BA2397"/>
    <w:rsid w:val="00BA289A"/>
    <w:rsid w:val="00BA2EB5"/>
    <w:rsid w:val="00BA33BD"/>
    <w:rsid w:val="00BA380C"/>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53B"/>
    <w:rsid w:val="00BA6623"/>
    <w:rsid w:val="00BA6A0D"/>
    <w:rsid w:val="00BA6C5D"/>
    <w:rsid w:val="00BA6D21"/>
    <w:rsid w:val="00BA6D5A"/>
    <w:rsid w:val="00BA6DA7"/>
    <w:rsid w:val="00BA6E2D"/>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336"/>
    <w:rsid w:val="00BB1628"/>
    <w:rsid w:val="00BB178B"/>
    <w:rsid w:val="00BB1C03"/>
    <w:rsid w:val="00BB1C59"/>
    <w:rsid w:val="00BB1DBE"/>
    <w:rsid w:val="00BB1EC2"/>
    <w:rsid w:val="00BB1EDE"/>
    <w:rsid w:val="00BB23E7"/>
    <w:rsid w:val="00BB2627"/>
    <w:rsid w:val="00BB2643"/>
    <w:rsid w:val="00BB268E"/>
    <w:rsid w:val="00BB2973"/>
    <w:rsid w:val="00BB2A99"/>
    <w:rsid w:val="00BB2B28"/>
    <w:rsid w:val="00BB2C86"/>
    <w:rsid w:val="00BB2E54"/>
    <w:rsid w:val="00BB2E55"/>
    <w:rsid w:val="00BB2EFC"/>
    <w:rsid w:val="00BB3078"/>
    <w:rsid w:val="00BB30A3"/>
    <w:rsid w:val="00BB30BF"/>
    <w:rsid w:val="00BB3194"/>
    <w:rsid w:val="00BB31DC"/>
    <w:rsid w:val="00BB323C"/>
    <w:rsid w:val="00BB33EF"/>
    <w:rsid w:val="00BB3539"/>
    <w:rsid w:val="00BB36EF"/>
    <w:rsid w:val="00BB3752"/>
    <w:rsid w:val="00BB377C"/>
    <w:rsid w:val="00BB3791"/>
    <w:rsid w:val="00BB3913"/>
    <w:rsid w:val="00BB3A2C"/>
    <w:rsid w:val="00BB4159"/>
    <w:rsid w:val="00BB4384"/>
    <w:rsid w:val="00BB4775"/>
    <w:rsid w:val="00BB489B"/>
    <w:rsid w:val="00BB4A46"/>
    <w:rsid w:val="00BB4D5D"/>
    <w:rsid w:val="00BB4EA2"/>
    <w:rsid w:val="00BB4ECD"/>
    <w:rsid w:val="00BB4FA7"/>
    <w:rsid w:val="00BB5476"/>
    <w:rsid w:val="00BB556B"/>
    <w:rsid w:val="00BB5677"/>
    <w:rsid w:val="00BB5AAE"/>
    <w:rsid w:val="00BB5BBF"/>
    <w:rsid w:val="00BB60A0"/>
    <w:rsid w:val="00BB6137"/>
    <w:rsid w:val="00BB61A6"/>
    <w:rsid w:val="00BB62F6"/>
    <w:rsid w:val="00BB6C42"/>
    <w:rsid w:val="00BB7467"/>
    <w:rsid w:val="00BB777F"/>
    <w:rsid w:val="00BB7833"/>
    <w:rsid w:val="00BB7939"/>
    <w:rsid w:val="00BB7A0F"/>
    <w:rsid w:val="00BB7C97"/>
    <w:rsid w:val="00BB7EC0"/>
    <w:rsid w:val="00BC005E"/>
    <w:rsid w:val="00BC0510"/>
    <w:rsid w:val="00BC06FA"/>
    <w:rsid w:val="00BC0739"/>
    <w:rsid w:val="00BC0748"/>
    <w:rsid w:val="00BC07E3"/>
    <w:rsid w:val="00BC09F9"/>
    <w:rsid w:val="00BC0B55"/>
    <w:rsid w:val="00BC0E67"/>
    <w:rsid w:val="00BC0FB1"/>
    <w:rsid w:val="00BC15A0"/>
    <w:rsid w:val="00BC1659"/>
    <w:rsid w:val="00BC18C4"/>
    <w:rsid w:val="00BC1946"/>
    <w:rsid w:val="00BC1CBA"/>
    <w:rsid w:val="00BC1D60"/>
    <w:rsid w:val="00BC1F12"/>
    <w:rsid w:val="00BC204A"/>
    <w:rsid w:val="00BC28DE"/>
    <w:rsid w:val="00BC2923"/>
    <w:rsid w:val="00BC2925"/>
    <w:rsid w:val="00BC2C32"/>
    <w:rsid w:val="00BC2E65"/>
    <w:rsid w:val="00BC3018"/>
    <w:rsid w:val="00BC3084"/>
    <w:rsid w:val="00BC33E8"/>
    <w:rsid w:val="00BC3491"/>
    <w:rsid w:val="00BC3506"/>
    <w:rsid w:val="00BC36B4"/>
    <w:rsid w:val="00BC379A"/>
    <w:rsid w:val="00BC3945"/>
    <w:rsid w:val="00BC3AD7"/>
    <w:rsid w:val="00BC3D2E"/>
    <w:rsid w:val="00BC3D5B"/>
    <w:rsid w:val="00BC3DE3"/>
    <w:rsid w:val="00BC3E6A"/>
    <w:rsid w:val="00BC408E"/>
    <w:rsid w:val="00BC4106"/>
    <w:rsid w:val="00BC4110"/>
    <w:rsid w:val="00BC49F5"/>
    <w:rsid w:val="00BC4D8F"/>
    <w:rsid w:val="00BC4D94"/>
    <w:rsid w:val="00BC4DA4"/>
    <w:rsid w:val="00BC4FFC"/>
    <w:rsid w:val="00BC50E1"/>
    <w:rsid w:val="00BC5291"/>
    <w:rsid w:val="00BC531A"/>
    <w:rsid w:val="00BC532D"/>
    <w:rsid w:val="00BC5446"/>
    <w:rsid w:val="00BC548E"/>
    <w:rsid w:val="00BC54D0"/>
    <w:rsid w:val="00BC550E"/>
    <w:rsid w:val="00BC551A"/>
    <w:rsid w:val="00BC5578"/>
    <w:rsid w:val="00BC568D"/>
    <w:rsid w:val="00BC56C1"/>
    <w:rsid w:val="00BC5957"/>
    <w:rsid w:val="00BC5C55"/>
    <w:rsid w:val="00BC5D45"/>
    <w:rsid w:val="00BC5D54"/>
    <w:rsid w:val="00BC5E28"/>
    <w:rsid w:val="00BC5E97"/>
    <w:rsid w:val="00BC5F54"/>
    <w:rsid w:val="00BC62C7"/>
    <w:rsid w:val="00BC6332"/>
    <w:rsid w:val="00BC6641"/>
    <w:rsid w:val="00BC66A9"/>
    <w:rsid w:val="00BC66CA"/>
    <w:rsid w:val="00BC6831"/>
    <w:rsid w:val="00BC6A04"/>
    <w:rsid w:val="00BC6F3B"/>
    <w:rsid w:val="00BC715E"/>
    <w:rsid w:val="00BC71C4"/>
    <w:rsid w:val="00BC770D"/>
    <w:rsid w:val="00BC772B"/>
    <w:rsid w:val="00BC79F0"/>
    <w:rsid w:val="00BC7BBD"/>
    <w:rsid w:val="00BC7BD7"/>
    <w:rsid w:val="00BC7D7A"/>
    <w:rsid w:val="00BC7E0A"/>
    <w:rsid w:val="00BD0142"/>
    <w:rsid w:val="00BD01ED"/>
    <w:rsid w:val="00BD04E4"/>
    <w:rsid w:val="00BD0790"/>
    <w:rsid w:val="00BD09A5"/>
    <w:rsid w:val="00BD0E08"/>
    <w:rsid w:val="00BD112C"/>
    <w:rsid w:val="00BD1276"/>
    <w:rsid w:val="00BD1732"/>
    <w:rsid w:val="00BD1962"/>
    <w:rsid w:val="00BD1E03"/>
    <w:rsid w:val="00BD1EBB"/>
    <w:rsid w:val="00BD2204"/>
    <w:rsid w:val="00BD2276"/>
    <w:rsid w:val="00BD2338"/>
    <w:rsid w:val="00BD24E4"/>
    <w:rsid w:val="00BD25E1"/>
    <w:rsid w:val="00BD26D4"/>
    <w:rsid w:val="00BD276D"/>
    <w:rsid w:val="00BD27F9"/>
    <w:rsid w:val="00BD2BE6"/>
    <w:rsid w:val="00BD2C9E"/>
    <w:rsid w:val="00BD2E0A"/>
    <w:rsid w:val="00BD2F41"/>
    <w:rsid w:val="00BD34BF"/>
    <w:rsid w:val="00BD3BA2"/>
    <w:rsid w:val="00BD4042"/>
    <w:rsid w:val="00BD412A"/>
    <w:rsid w:val="00BD41DB"/>
    <w:rsid w:val="00BD4439"/>
    <w:rsid w:val="00BD456E"/>
    <w:rsid w:val="00BD47F4"/>
    <w:rsid w:val="00BD4A93"/>
    <w:rsid w:val="00BD4C32"/>
    <w:rsid w:val="00BD4D9B"/>
    <w:rsid w:val="00BD54FC"/>
    <w:rsid w:val="00BD5810"/>
    <w:rsid w:val="00BD5AF0"/>
    <w:rsid w:val="00BD5D4E"/>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27"/>
    <w:rsid w:val="00BE047F"/>
    <w:rsid w:val="00BE0925"/>
    <w:rsid w:val="00BE0A05"/>
    <w:rsid w:val="00BE0B78"/>
    <w:rsid w:val="00BE0BC8"/>
    <w:rsid w:val="00BE0CDA"/>
    <w:rsid w:val="00BE0D0F"/>
    <w:rsid w:val="00BE0E75"/>
    <w:rsid w:val="00BE1059"/>
    <w:rsid w:val="00BE14D1"/>
    <w:rsid w:val="00BE1886"/>
    <w:rsid w:val="00BE1B85"/>
    <w:rsid w:val="00BE1BD9"/>
    <w:rsid w:val="00BE1BF0"/>
    <w:rsid w:val="00BE1D2E"/>
    <w:rsid w:val="00BE1FE8"/>
    <w:rsid w:val="00BE229E"/>
    <w:rsid w:val="00BE23D9"/>
    <w:rsid w:val="00BE2499"/>
    <w:rsid w:val="00BE25D5"/>
    <w:rsid w:val="00BE2651"/>
    <w:rsid w:val="00BE27E0"/>
    <w:rsid w:val="00BE2DFC"/>
    <w:rsid w:val="00BE2E4E"/>
    <w:rsid w:val="00BE322F"/>
    <w:rsid w:val="00BE32E8"/>
    <w:rsid w:val="00BE3338"/>
    <w:rsid w:val="00BE3782"/>
    <w:rsid w:val="00BE38A2"/>
    <w:rsid w:val="00BE3A16"/>
    <w:rsid w:val="00BE3A87"/>
    <w:rsid w:val="00BE3D73"/>
    <w:rsid w:val="00BE3E62"/>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B9D"/>
    <w:rsid w:val="00BE5FA9"/>
    <w:rsid w:val="00BE5FD7"/>
    <w:rsid w:val="00BE60A1"/>
    <w:rsid w:val="00BE6319"/>
    <w:rsid w:val="00BE6360"/>
    <w:rsid w:val="00BE63C8"/>
    <w:rsid w:val="00BE6490"/>
    <w:rsid w:val="00BE68CF"/>
    <w:rsid w:val="00BE6A0B"/>
    <w:rsid w:val="00BE6B98"/>
    <w:rsid w:val="00BE6BD8"/>
    <w:rsid w:val="00BE6D02"/>
    <w:rsid w:val="00BE6D3A"/>
    <w:rsid w:val="00BE6E24"/>
    <w:rsid w:val="00BE706B"/>
    <w:rsid w:val="00BE7095"/>
    <w:rsid w:val="00BE7165"/>
    <w:rsid w:val="00BE77BF"/>
    <w:rsid w:val="00BE7865"/>
    <w:rsid w:val="00BE7A73"/>
    <w:rsid w:val="00BE7C12"/>
    <w:rsid w:val="00BE7D2B"/>
    <w:rsid w:val="00BE7F0C"/>
    <w:rsid w:val="00BE7F12"/>
    <w:rsid w:val="00BF0007"/>
    <w:rsid w:val="00BF01D1"/>
    <w:rsid w:val="00BF0303"/>
    <w:rsid w:val="00BF0502"/>
    <w:rsid w:val="00BF0692"/>
    <w:rsid w:val="00BF0895"/>
    <w:rsid w:val="00BF0A09"/>
    <w:rsid w:val="00BF0B16"/>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3FB2"/>
    <w:rsid w:val="00BF4369"/>
    <w:rsid w:val="00BF48C0"/>
    <w:rsid w:val="00BF493F"/>
    <w:rsid w:val="00BF4AA7"/>
    <w:rsid w:val="00BF4B57"/>
    <w:rsid w:val="00BF4CFA"/>
    <w:rsid w:val="00BF4E58"/>
    <w:rsid w:val="00BF5012"/>
    <w:rsid w:val="00BF5086"/>
    <w:rsid w:val="00BF50F6"/>
    <w:rsid w:val="00BF51F5"/>
    <w:rsid w:val="00BF524D"/>
    <w:rsid w:val="00BF54E3"/>
    <w:rsid w:val="00BF5594"/>
    <w:rsid w:val="00BF567E"/>
    <w:rsid w:val="00BF5888"/>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016"/>
    <w:rsid w:val="00BF74A2"/>
    <w:rsid w:val="00BF796B"/>
    <w:rsid w:val="00BF7A29"/>
    <w:rsid w:val="00BF7B88"/>
    <w:rsid w:val="00BF7D26"/>
    <w:rsid w:val="00BF7D64"/>
    <w:rsid w:val="00C000E8"/>
    <w:rsid w:val="00C00395"/>
    <w:rsid w:val="00C004FD"/>
    <w:rsid w:val="00C00693"/>
    <w:rsid w:val="00C00773"/>
    <w:rsid w:val="00C00B38"/>
    <w:rsid w:val="00C00B65"/>
    <w:rsid w:val="00C00BFE"/>
    <w:rsid w:val="00C01231"/>
    <w:rsid w:val="00C012B2"/>
    <w:rsid w:val="00C0131B"/>
    <w:rsid w:val="00C01666"/>
    <w:rsid w:val="00C01782"/>
    <w:rsid w:val="00C0193D"/>
    <w:rsid w:val="00C01A7A"/>
    <w:rsid w:val="00C01E7D"/>
    <w:rsid w:val="00C02190"/>
    <w:rsid w:val="00C0256E"/>
    <w:rsid w:val="00C0258E"/>
    <w:rsid w:val="00C026E7"/>
    <w:rsid w:val="00C02722"/>
    <w:rsid w:val="00C0294B"/>
    <w:rsid w:val="00C03010"/>
    <w:rsid w:val="00C030AC"/>
    <w:rsid w:val="00C03363"/>
    <w:rsid w:val="00C034AB"/>
    <w:rsid w:val="00C035E6"/>
    <w:rsid w:val="00C03807"/>
    <w:rsid w:val="00C03916"/>
    <w:rsid w:val="00C03C2A"/>
    <w:rsid w:val="00C03F4C"/>
    <w:rsid w:val="00C03FF4"/>
    <w:rsid w:val="00C04009"/>
    <w:rsid w:val="00C0409C"/>
    <w:rsid w:val="00C0426D"/>
    <w:rsid w:val="00C04704"/>
    <w:rsid w:val="00C04988"/>
    <w:rsid w:val="00C04C9A"/>
    <w:rsid w:val="00C04DB0"/>
    <w:rsid w:val="00C051F0"/>
    <w:rsid w:val="00C05669"/>
    <w:rsid w:val="00C05C4F"/>
    <w:rsid w:val="00C05C73"/>
    <w:rsid w:val="00C05DBC"/>
    <w:rsid w:val="00C06BD7"/>
    <w:rsid w:val="00C06E1D"/>
    <w:rsid w:val="00C070C5"/>
    <w:rsid w:val="00C078CA"/>
    <w:rsid w:val="00C07920"/>
    <w:rsid w:val="00C07ECC"/>
    <w:rsid w:val="00C10079"/>
    <w:rsid w:val="00C10453"/>
    <w:rsid w:val="00C1076A"/>
    <w:rsid w:val="00C10A8B"/>
    <w:rsid w:val="00C10B28"/>
    <w:rsid w:val="00C10B35"/>
    <w:rsid w:val="00C10D12"/>
    <w:rsid w:val="00C10DC7"/>
    <w:rsid w:val="00C10FCF"/>
    <w:rsid w:val="00C11019"/>
    <w:rsid w:val="00C1122C"/>
    <w:rsid w:val="00C1153F"/>
    <w:rsid w:val="00C117FC"/>
    <w:rsid w:val="00C11AD2"/>
    <w:rsid w:val="00C121D6"/>
    <w:rsid w:val="00C122EF"/>
    <w:rsid w:val="00C12343"/>
    <w:rsid w:val="00C12405"/>
    <w:rsid w:val="00C12485"/>
    <w:rsid w:val="00C12640"/>
    <w:rsid w:val="00C129D2"/>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C8F"/>
    <w:rsid w:val="00C16EDB"/>
    <w:rsid w:val="00C1720A"/>
    <w:rsid w:val="00C17250"/>
    <w:rsid w:val="00C1735C"/>
    <w:rsid w:val="00C173BF"/>
    <w:rsid w:val="00C1741F"/>
    <w:rsid w:val="00C174D5"/>
    <w:rsid w:val="00C17539"/>
    <w:rsid w:val="00C17740"/>
    <w:rsid w:val="00C177EF"/>
    <w:rsid w:val="00C17A5B"/>
    <w:rsid w:val="00C17EC4"/>
    <w:rsid w:val="00C20278"/>
    <w:rsid w:val="00C2038E"/>
    <w:rsid w:val="00C2039A"/>
    <w:rsid w:val="00C203B6"/>
    <w:rsid w:val="00C203FE"/>
    <w:rsid w:val="00C20445"/>
    <w:rsid w:val="00C20523"/>
    <w:rsid w:val="00C2061F"/>
    <w:rsid w:val="00C20805"/>
    <w:rsid w:val="00C2081E"/>
    <w:rsid w:val="00C20B53"/>
    <w:rsid w:val="00C20B86"/>
    <w:rsid w:val="00C20C68"/>
    <w:rsid w:val="00C20F7E"/>
    <w:rsid w:val="00C21019"/>
    <w:rsid w:val="00C210C2"/>
    <w:rsid w:val="00C21762"/>
    <w:rsid w:val="00C219E9"/>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17B"/>
    <w:rsid w:val="00C25C04"/>
    <w:rsid w:val="00C25CED"/>
    <w:rsid w:val="00C25E46"/>
    <w:rsid w:val="00C25F6C"/>
    <w:rsid w:val="00C2609B"/>
    <w:rsid w:val="00C26301"/>
    <w:rsid w:val="00C2634B"/>
    <w:rsid w:val="00C26417"/>
    <w:rsid w:val="00C26538"/>
    <w:rsid w:val="00C26597"/>
    <w:rsid w:val="00C265F9"/>
    <w:rsid w:val="00C266CC"/>
    <w:rsid w:val="00C26A46"/>
    <w:rsid w:val="00C26A84"/>
    <w:rsid w:val="00C26AA4"/>
    <w:rsid w:val="00C26FDD"/>
    <w:rsid w:val="00C273EF"/>
    <w:rsid w:val="00C275D4"/>
    <w:rsid w:val="00C27920"/>
    <w:rsid w:val="00C27B2A"/>
    <w:rsid w:val="00C27C11"/>
    <w:rsid w:val="00C27C2D"/>
    <w:rsid w:val="00C27CD3"/>
    <w:rsid w:val="00C301FF"/>
    <w:rsid w:val="00C30415"/>
    <w:rsid w:val="00C30444"/>
    <w:rsid w:val="00C30518"/>
    <w:rsid w:val="00C30624"/>
    <w:rsid w:val="00C308DA"/>
    <w:rsid w:val="00C3094C"/>
    <w:rsid w:val="00C3097D"/>
    <w:rsid w:val="00C30B33"/>
    <w:rsid w:val="00C30D05"/>
    <w:rsid w:val="00C30ED6"/>
    <w:rsid w:val="00C31096"/>
    <w:rsid w:val="00C312AD"/>
    <w:rsid w:val="00C3133B"/>
    <w:rsid w:val="00C31360"/>
    <w:rsid w:val="00C313C8"/>
    <w:rsid w:val="00C31611"/>
    <w:rsid w:val="00C31811"/>
    <w:rsid w:val="00C31A76"/>
    <w:rsid w:val="00C31E6B"/>
    <w:rsid w:val="00C31FFC"/>
    <w:rsid w:val="00C32712"/>
    <w:rsid w:val="00C327CE"/>
    <w:rsid w:val="00C32A1D"/>
    <w:rsid w:val="00C32A99"/>
    <w:rsid w:val="00C32BB3"/>
    <w:rsid w:val="00C32D70"/>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B7D"/>
    <w:rsid w:val="00C35BD5"/>
    <w:rsid w:val="00C35CF9"/>
    <w:rsid w:val="00C35E6B"/>
    <w:rsid w:val="00C35E6F"/>
    <w:rsid w:val="00C36287"/>
    <w:rsid w:val="00C36515"/>
    <w:rsid w:val="00C3668A"/>
    <w:rsid w:val="00C36780"/>
    <w:rsid w:val="00C367AE"/>
    <w:rsid w:val="00C36D12"/>
    <w:rsid w:val="00C36E5B"/>
    <w:rsid w:val="00C36EC1"/>
    <w:rsid w:val="00C3764F"/>
    <w:rsid w:val="00C377BF"/>
    <w:rsid w:val="00C378B0"/>
    <w:rsid w:val="00C379E3"/>
    <w:rsid w:val="00C37A41"/>
    <w:rsid w:val="00C37AF0"/>
    <w:rsid w:val="00C37C69"/>
    <w:rsid w:val="00C4018B"/>
    <w:rsid w:val="00C40681"/>
    <w:rsid w:val="00C408C7"/>
    <w:rsid w:val="00C40A9E"/>
    <w:rsid w:val="00C40B2D"/>
    <w:rsid w:val="00C40D57"/>
    <w:rsid w:val="00C40DC4"/>
    <w:rsid w:val="00C41008"/>
    <w:rsid w:val="00C411FA"/>
    <w:rsid w:val="00C4145D"/>
    <w:rsid w:val="00C41626"/>
    <w:rsid w:val="00C41735"/>
    <w:rsid w:val="00C418D8"/>
    <w:rsid w:val="00C4193C"/>
    <w:rsid w:val="00C41956"/>
    <w:rsid w:val="00C41AD4"/>
    <w:rsid w:val="00C41BF1"/>
    <w:rsid w:val="00C41FB0"/>
    <w:rsid w:val="00C42051"/>
    <w:rsid w:val="00C42214"/>
    <w:rsid w:val="00C42432"/>
    <w:rsid w:val="00C425FE"/>
    <w:rsid w:val="00C42629"/>
    <w:rsid w:val="00C42715"/>
    <w:rsid w:val="00C42D25"/>
    <w:rsid w:val="00C42F0F"/>
    <w:rsid w:val="00C433C6"/>
    <w:rsid w:val="00C433DE"/>
    <w:rsid w:val="00C43831"/>
    <w:rsid w:val="00C43873"/>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DE1"/>
    <w:rsid w:val="00C52EBB"/>
    <w:rsid w:val="00C52ECC"/>
    <w:rsid w:val="00C52EF3"/>
    <w:rsid w:val="00C531E7"/>
    <w:rsid w:val="00C53463"/>
    <w:rsid w:val="00C53656"/>
    <w:rsid w:val="00C5371A"/>
    <w:rsid w:val="00C5391D"/>
    <w:rsid w:val="00C53963"/>
    <w:rsid w:val="00C53C20"/>
    <w:rsid w:val="00C53D99"/>
    <w:rsid w:val="00C53F08"/>
    <w:rsid w:val="00C53FEA"/>
    <w:rsid w:val="00C541C5"/>
    <w:rsid w:val="00C54347"/>
    <w:rsid w:val="00C5439B"/>
    <w:rsid w:val="00C544AB"/>
    <w:rsid w:val="00C54516"/>
    <w:rsid w:val="00C54654"/>
    <w:rsid w:val="00C548D9"/>
    <w:rsid w:val="00C54BE0"/>
    <w:rsid w:val="00C54E59"/>
    <w:rsid w:val="00C5564A"/>
    <w:rsid w:val="00C5567F"/>
    <w:rsid w:val="00C55A26"/>
    <w:rsid w:val="00C55A70"/>
    <w:rsid w:val="00C55C52"/>
    <w:rsid w:val="00C55CF3"/>
    <w:rsid w:val="00C562AD"/>
    <w:rsid w:val="00C56388"/>
    <w:rsid w:val="00C563CA"/>
    <w:rsid w:val="00C5651D"/>
    <w:rsid w:val="00C566AC"/>
    <w:rsid w:val="00C56720"/>
    <w:rsid w:val="00C5687A"/>
    <w:rsid w:val="00C56C2C"/>
    <w:rsid w:val="00C56D76"/>
    <w:rsid w:val="00C56FC2"/>
    <w:rsid w:val="00C5713F"/>
    <w:rsid w:val="00C5760A"/>
    <w:rsid w:val="00C57698"/>
    <w:rsid w:val="00C5776C"/>
    <w:rsid w:val="00C57795"/>
    <w:rsid w:val="00C577E7"/>
    <w:rsid w:val="00C57EDF"/>
    <w:rsid w:val="00C602AB"/>
    <w:rsid w:val="00C6043F"/>
    <w:rsid w:val="00C60553"/>
    <w:rsid w:val="00C605BB"/>
    <w:rsid w:val="00C60BF5"/>
    <w:rsid w:val="00C60F62"/>
    <w:rsid w:val="00C60F70"/>
    <w:rsid w:val="00C61210"/>
    <w:rsid w:val="00C6157D"/>
    <w:rsid w:val="00C61773"/>
    <w:rsid w:val="00C61894"/>
    <w:rsid w:val="00C61AA0"/>
    <w:rsid w:val="00C61C48"/>
    <w:rsid w:val="00C61E0D"/>
    <w:rsid w:val="00C621CA"/>
    <w:rsid w:val="00C622E1"/>
    <w:rsid w:val="00C625A0"/>
    <w:rsid w:val="00C629D9"/>
    <w:rsid w:val="00C62E4E"/>
    <w:rsid w:val="00C62F10"/>
    <w:rsid w:val="00C63062"/>
    <w:rsid w:val="00C63082"/>
    <w:rsid w:val="00C630C9"/>
    <w:rsid w:val="00C63691"/>
    <w:rsid w:val="00C63751"/>
    <w:rsid w:val="00C6379C"/>
    <w:rsid w:val="00C637A5"/>
    <w:rsid w:val="00C6393D"/>
    <w:rsid w:val="00C63C70"/>
    <w:rsid w:val="00C63E0F"/>
    <w:rsid w:val="00C63EC9"/>
    <w:rsid w:val="00C64020"/>
    <w:rsid w:val="00C64165"/>
    <w:rsid w:val="00C64404"/>
    <w:rsid w:val="00C64694"/>
    <w:rsid w:val="00C64753"/>
    <w:rsid w:val="00C648EF"/>
    <w:rsid w:val="00C649D1"/>
    <w:rsid w:val="00C64A0D"/>
    <w:rsid w:val="00C64C8B"/>
    <w:rsid w:val="00C65544"/>
    <w:rsid w:val="00C65621"/>
    <w:rsid w:val="00C65936"/>
    <w:rsid w:val="00C65999"/>
    <w:rsid w:val="00C659B8"/>
    <w:rsid w:val="00C65BB3"/>
    <w:rsid w:val="00C65E6B"/>
    <w:rsid w:val="00C65F6A"/>
    <w:rsid w:val="00C65FF8"/>
    <w:rsid w:val="00C663D8"/>
    <w:rsid w:val="00C6689A"/>
    <w:rsid w:val="00C66D1E"/>
    <w:rsid w:val="00C66D2D"/>
    <w:rsid w:val="00C676AB"/>
    <w:rsid w:val="00C67931"/>
    <w:rsid w:val="00C67F02"/>
    <w:rsid w:val="00C67F63"/>
    <w:rsid w:val="00C703CE"/>
    <w:rsid w:val="00C70444"/>
    <w:rsid w:val="00C7069F"/>
    <w:rsid w:val="00C70705"/>
    <w:rsid w:val="00C70C2E"/>
    <w:rsid w:val="00C70CDF"/>
    <w:rsid w:val="00C70D8B"/>
    <w:rsid w:val="00C711E9"/>
    <w:rsid w:val="00C71529"/>
    <w:rsid w:val="00C7165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2C6"/>
    <w:rsid w:val="00C73E88"/>
    <w:rsid w:val="00C73F43"/>
    <w:rsid w:val="00C73F90"/>
    <w:rsid w:val="00C73FCE"/>
    <w:rsid w:val="00C73FD0"/>
    <w:rsid w:val="00C740B3"/>
    <w:rsid w:val="00C74165"/>
    <w:rsid w:val="00C74256"/>
    <w:rsid w:val="00C748D1"/>
    <w:rsid w:val="00C749A6"/>
    <w:rsid w:val="00C749C9"/>
    <w:rsid w:val="00C74A5B"/>
    <w:rsid w:val="00C74C54"/>
    <w:rsid w:val="00C74D15"/>
    <w:rsid w:val="00C74FAD"/>
    <w:rsid w:val="00C75150"/>
    <w:rsid w:val="00C75E34"/>
    <w:rsid w:val="00C75E57"/>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48F"/>
    <w:rsid w:val="00C8051A"/>
    <w:rsid w:val="00C8055C"/>
    <w:rsid w:val="00C80602"/>
    <w:rsid w:val="00C80677"/>
    <w:rsid w:val="00C807B7"/>
    <w:rsid w:val="00C80CB3"/>
    <w:rsid w:val="00C80FA1"/>
    <w:rsid w:val="00C810AB"/>
    <w:rsid w:val="00C811A8"/>
    <w:rsid w:val="00C8136A"/>
    <w:rsid w:val="00C81486"/>
    <w:rsid w:val="00C814D0"/>
    <w:rsid w:val="00C8170F"/>
    <w:rsid w:val="00C817A0"/>
    <w:rsid w:val="00C81852"/>
    <w:rsid w:val="00C81D50"/>
    <w:rsid w:val="00C81ED1"/>
    <w:rsid w:val="00C81F29"/>
    <w:rsid w:val="00C821A9"/>
    <w:rsid w:val="00C824BA"/>
    <w:rsid w:val="00C82CF0"/>
    <w:rsid w:val="00C830DB"/>
    <w:rsid w:val="00C8323D"/>
    <w:rsid w:val="00C8362E"/>
    <w:rsid w:val="00C83A85"/>
    <w:rsid w:val="00C83DAB"/>
    <w:rsid w:val="00C83DD8"/>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C9"/>
    <w:rsid w:val="00C866E6"/>
    <w:rsid w:val="00C869AB"/>
    <w:rsid w:val="00C86AB6"/>
    <w:rsid w:val="00C86B5C"/>
    <w:rsid w:val="00C86B79"/>
    <w:rsid w:val="00C87002"/>
    <w:rsid w:val="00C87155"/>
    <w:rsid w:val="00C871D9"/>
    <w:rsid w:val="00C873D5"/>
    <w:rsid w:val="00C87656"/>
    <w:rsid w:val="00C877E5"/>
    <w:rsid w:val="00C8792E"/>
    <w:rsid w:val="00C87A19"/>
    <w:rsid w:val="00C87AA7"/>
    <w:rsid w:val="00C87B05"/>
    <w:rsid w:val="00C87BA4"/>
    <w:rsid w:val="00C87D8E"/>
    <w:rsid w:val="00C87DA6"/>
    <w:rsid w:val="00C87F0F"/>
    <w:rsid w:val="00C87FFD"/>
    <w:rsid w:val="00C902A9"/>
    <w:rsid w:val="00C902B3"/>
    <w:rsid w:val="00C906FA"/>
    <w:rsid w:val="00C90951"/>
    <w:rsid w:val="00C90E12"/>
    <w:rsid w:val="00C90F64"/>
    <w:rsid w:val="00C90FB5"/>
    <w:rsid w:val="00C91117"/>
    <w:rsid w:val="00C91245"/>
    <w:rsid w:val="00C9153B"/>
    <w:rsid w:val="00C917B3"/>
    <w:rsid w:val="00C918EB"/>
    <w:rsid w:val="00C91B68"/>
    <w:rsid w:val="00C91DD8"/>
    <w:rsid w:val="00C91DE3"/>
    <w:rsid w:val="00C91EF0"/>
    <w:rsid w:val="00C9201A"/>
    <w:rsid w:val="00C920CC"/>
    <w:rsid w:val="00C9211B"/>
    <w:rsid w:val="00C923FE"/>
    <w:rsid w:val="00C92552"/>
    <w:rsid w:val="00C9284B"/>
    <w:rsid w:val="00C92AE3"/>
    <w:rsid w:val="00C92CDA"/>
    <w:rsid w:val="00C92D3C"/>
    <w:rsid w:val="00C933DB"/>
    <w:rsid w:val="00C93404"/>
    <w:rsid w:val="00C934E8"/>
    <w:rsid w:val="00C93659"/>
    <w:rsid w:val="00C9377D"/>
    <w:rsid w:val="00C93888"/>
    <w:rsid w:val="00C9396F"/>
    <w:rsid w:val="00C939D4"/>
    <w:rsid w:val="00C939F0"/>
    <w:rsid w:val="00C93BBD"/>
    <w:rsid w:val="00C93E33"/>
    <w:rsid w:val="00C9415C"/>
    <w:rsid w:val="00C941D2"/>
    <w:rsid w:val="00C9421F"/>
    <w:rsid w:val="00C94A13"/>
    <w:rsid w:val="00C94A19"/>
    <w:rsid w:val="00C94C55"/>
    <w:rsid w:val="00C94ED0"/>
    <w:rsid w:val="00C94F18"/>
    <w:rsid w:val="00C9518D"/>
    <w:rsid w:val="00C95210"/>
    <w:rsid w:val="00C95754"/>
    <w:rsid w:val="00C95854"/>
    <w:rsid w:val="00C95A4E"/>
    <w:rsid w:val="00C95EC4"/>
    <w:rsid w:val="00C962A8"/>
    <w:rsid w:val="00C9644B"/>
    <w:rsid w:val="00C96AF9"/>
    <w:rsid w:val="00C97025"/>
    <w:rsid w:val="00C97127"/>
    <w:rsid w:val="00C972E4"/>
    <w:rsid w:val="00C97529"/>
    <w:rsid w:val="00C97573"/>
    <w:rsid w:val="00C9764D"/>
    <w:rsid w:val="00C976E6"/>
    <w:rsid w:val="00C97716"/>
    <w:rsid w:val="00C9788C"/>
    <w:rsid w:val="00C97B7C"/>
    <w:rsid w:val="00C97DED"/>
    <w:rsid w:val="00CA0181"/>
    <w:rsid w:val="00CA019C"/>
    <w:rsid w:val="00CA019D"/>
    <w:rsid w:val="00CA0474"/>
    <w:rsid w:val="00CA04CB"/>
    <w:rsid w:val="00CA0583"/>
    <w:rsid w:val="00CA05D9"/>
    <w:rsid w:val="00CA07E6"/>
    <w:rsid w:val="00CA0CB9"/>
    <w:rsid w:val="00CA0EC8"/>
    <w:rsid w:val="00CA17B9"/>
    <w:rsid w:val="00CA1B7A"/>
    <w:rsid w:val="00CA1CF2"/>
    <w:rsid w:val="00CA1D0D"/>
    <w:rsid w:val="00CA21C3"/>
    <w:rsid w:val="00CA23D1"/>
    <w:rsid w:val="00CA2401"/>
    <w:rsid w:val="00CA246D"/>
    <w:rsid w:val="00CA256E"/>
    <w:rsid w:val="00CA263C"/>
    <w:rsid w:val="00CA2789"/>
    <w:rsid w:val="00CA2F1A"/>
    <w:rsid w:val="00CA2F27"/>
    <w:rsid w:val="00CA34DB"/>
    <w:rsid w:val="00CA3798"/>
    <w:rsid w:val="00CA3849"/>
    <w:rsid w:val="00CA3AFC"/>
    <w:rsid w:val="00CA3C0A"/>
    <w:rsid w:val="00CA3CBD"/>
    <w:rsid w:val="00CA41BE"/>
    <w:rsid w:val="00CA42CF"/>
    <w:rsid w:val="00CA4967"/>
    <w:rsid w:val="00CA4990"/>
    <w:rsid w:val="00CA4AC0"/>
    <w:rsid w:val="00CA4D46"/>
    <w:rsid w:val="00CA4D6B"/>
    <w:rsid w:val="00CA4E22"/>
    <w:rsid w:val="00CA4E57"/>
    <w:rsid w:val="00CA4E70"/>
    <w:rsid w:val="00CA5096"/>
    <w:rsid w:val="00CA536B"/>
    <w:rsid w:val="00CA539B"/>
    <w:rsid w:val="00CA54C8"/>
    <w:rsid w:val="00CA5570"/>
    <w:rsid w:val="00CA5772"/>
    <w:rsid w:val="00CA57A5"/>
    <w:rsid w:val="00CA57F3"/>
    <w:rsid w:val="00CA5A5D"/>
    <w:rsid w:val="00CA5AFD"/>
    <w:rsid w:val="00CA5CE4"/>
    <w:rsid w:val="00CA615F"/>
    <w:rsid w:val="00CA6411"/>
    <w:rsid w:val="00CA64AE"/>
    <w:rsid w:val="00CA6D7B"/>
    <w:rsid w:val="00CA6F8E"/>
    <w:rsid w:val="00CA7722"/>
    <w:rsid w:val="00CA78E4"/>
    <w:rsid w:val="00CA7CD9"/>
    <w:rsid w:val="00CA7E01"/>
    <w:rsid w:val="00CA7F8B"/>
    <w:rsid w:val="00CB00B1"/>
    <w:rsid w:val="00CB03F6"/>
    <w:rsid w:val="00CB06F2"/>
    <w:rsid w:val="00CB0717"/>
    <w:rsid w:val="00CB0941"/>
    <w:rsid w:val="00CB0ADB"/>
    <w:rsid w:val="00CB0BAB"/>
    <w:rsid w:val="00CB0BDE"/>
    <w:rsid w:val="00CB0C10"/>
    <w:rsid w:val="00CB0E08"/>
    <w:rsid w:val="00CB1036"/>
    <w:rsid w:val="00CB13B5"/>
    <w:rsid w:val="00CB13D2"/>
    <w:rsid w:val="00CB198E"/>
    <w:rsid w:val="00CB19CA"/>
    <w:rsid w:val="00CB1CAB"/>
    <w:rsid w:val="00CB208F"/>
    <w:rsid w:val="00CB259D"/>
    <w:rsid w:val="00CB25FC"/>
    <w:rsid w:val="00CB27EE"/>
    <w:rsid w:val="00CB2991"/>
    <w:rsid w:val="00CB2AB4"/>
    <w:rsid w:val="00CB308A"/>
    <w:rsid w:val="00CB30B7"/>
    <w:rsid w:val="00CB32D7"/>
    <w:rsid w:val="00CB3360"/>
    <w:rsid w:val="00CB3CE1"/>
    <w:rsid w:val="00CB3D6E"/>
    <w:rsid w:val="00CB3F69"/>
    <w:rsid w:val="00CB42BF"/>
    <w:rsid w:val="00CB42F6"/>
    <w:rsid w:val="00CB4339"/>
    <w:rsid w:val="00CB43B5"/>
    <w:rsid w:val="00CB4668"/>
    <w:rsid w:val="00CB4F1A"/>
    <w:rsid w:val="00CB4F90"/>
    <w:rsid w:val="00CB5094"/>
    <w:rsid w:val="00CB5260"/>
    <w:rsid w:val="00CB53B9"/>
    <w:rsid w:val="00CB54C3"/>
    <w:rsid w:val="00CB55FB"/>
    <w:rsid w:val="00CB591B"/>
    <w:rsid w:val="00CB5995"/>
    <w:rsid w:val="00CB5BC6"/>
    <w:rsid w:val="00CB5BD6"/>
    <w:rsid w:val="00CB5D25"/>
    <w:rsid w:val="00CB5FC8"/>
    <w:rsid w:val="00CB6933"/>
    <w:rsid w:val="00CB6A72"/>
    <w:rsid w:val="00CB6C33"/>
    <w:rsid w:val="00CB6E91"/>
    <w:rsid w:val="00CB6F29"/>
    <w:rsid w:val="00CB6F6E"/>
    <w:rsid w:val="00CB6FBB"/>
    <w:rsid w:val="00CB768F"/>
    <w:rsid w:val="00CB7E78"/>
    <w:rsid w:val="00CC02ED"/>
    <w:rsid w:val="00CC037C"/>
    <w:rsid w:val="00CC075E"/>
    <w:rsid w:val="00CC09C5"/>
    <w:rsid w:val="00CC0BD0"/>
    <w:rsid w:val="00CC13F4"/>
    <w:rsid w:val="00CC1430"/>
    <w:rsid w:val="00CC1694"/>
    <w:rsid w:val="00CC187F"/>
    <w:rsid w:val="00CC18E3"/>
    <w:rsid w:val="00CC1ED3"/>
    <w:rsid w:val="00CC245E"/>
    <w:rsid w:val="00CC24A2"/>
    <w:rsid w:val="00CC264F"/>
    <w:rsid w:val="00CC2907"/>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B41"/>
    <w:rsid w:val="00CC4F6F"/>
    <w:rsid w:val="00CC5029"/>
    <w:rsid w:val="00CC5165"/>
    <w:rsid w:val="00CC518E"/>
    <w:rsid w:val="00CC533C"/>
    <w:rsid w:val="00CC581C"/>
    <w:rsid w:val="00CC5876"/>
    <w:rsid w:val="00CC5D75"/>
    <w:rsid w:val="00CC5EEB"/>
    <w:rsid w:val="00CC6199"/>
    <w:rsid w:val="00CC6247"/>
    <w:rsid w:val="00CC66D9"/>
    <w:rsid w:val="00CC6714"/>
    <w:rsid w:val="00CC69BC"/>
    <w:rsid w:val="00CC6C3C"/>
    <w:rsid w:val="00CC6E26"/>
    <w:rsid w:val="00CC6FC6"/>
    <w:rsid w:val="00CC7416"/>
    <w:rsid w:val="00CC77D4"/>
    <w:rsid w:val="00CC78EA"/>
    <w:rsid w:val="00CC7F61"/>
    <w:rsid w:val="00CD00A2"/>
    <w:rsid w:val="00CD029E"/>
    <w:rsid w:val="00CD055E"/>
    <w:rsid w:val="00CD062A"/>
    <w:rsid w:val="00CD0995"/>
    <w:rsid w:val="00CD0C39"/>
    <w:rsid w:val="00CD0CB3"/>
    <w:rsid w:val="00CD0CB7"/>
    <w:rsid w:val="00CD0FAC"/>
    <w:rsid w:val="00CD1204"/>
    <w:rsid w:val="00CD128E"/>
    <w:rsid w:val="00CD12BA"/>
    <w:rsid w:val="00CD152A"/>
    <w:rsid w:val="00CD17A5"/>
    <w:rsid w:val="00CD1C55"/>
    <w:rsid w:val="00CD1D20"/>
    <w:rsid w:val="00CD1DE2"/>
    <w:rsid w:val="00CD1EAC"/>
    <w:rsid w:val="00CD1F61"/>
    <w:rsid w:val="00CD20A3"/>
    <w:rsid w:val="00CD227A"/>
    <w:rsid w:val="00CD2389"/>
    <w:rsid w:val="00CD241F"/>
    <w:rsid w:val="00CD28BD"/>
    <w:rsid w:val="00CD2BA0"/>
    <w:rsid w:val="00CD2BBF"/>
    <w:rsid w:val="00CD2D66"/>
    <w:rsid w:val="00CD2F99"/>
    <w:rsid w:val="00CD371E"/>
    <w:rsid w:val="00CD3BF3"/>
    <w:rsid w:val="00CD3E7C"/>
    <w:rsid w:val="00CD3F1B"/>
    <w:rsid w:val="00CD3F76"/>
    <w:rsid w:val="00CD4061"/>
    <w:rsid w:val="00CD44E0"/>
    <w:rsid w:val="00CD4507"/>
    <w:rsid w:val="00CD4579"/>
    <w:rsid w:val="00CD4783"/>
    <w:rsid w:val="00CD488D"/>
    <w:rsid w:val="00CD4AFF"/>
    <w:rsid w:val="00CD4C23"/>
    <w:rsid w:val="00CD4C7B"/>
    <w:rsid w:val="00CD4DAD"/>
    <w:rsid w:val="00CD514B"/>
    <w:rsid w:val="00CD53AB"/>
    <w:rsid w:val="00CD5973"/>
    <w:rsid w:val="00CD5A9C"/>
    <w:rsid w:val="00CD5B9C"/>
    <w:rsid w:val="00CD5D2F"/>
    <w:rsid w:val="00CD6376"/>
    <w:rsid w:val="00CD637F"/>
    <w:rsid w:val="00CD65F4"/>
    <w:rsid w:val="00CD6A5D"/>
    <w:rsid w:val="00CD6A7D"/>
    <w:rsid w:val="00CD6D20"/>
    <w:rsid w:val="00CD6F72"/>
    <w:rsid w:val="00CD7285"/>
    <w:rsid w:val="00CD75B3"/>
    <w:rsid w:val="00CD77FD"/>
    <w:rsid w:val="00CD78B8"/>
    <w:rsid w:val="00CD7D83"/>
    <w:rsid w:val="00CE005C"/>
    <w:rsid w:val="00CE018A"/>
    <w:rsid w:val="00CE0245"/>
    <w:rsid w:val="00CE02BE"/>
    <w:rsid w:val="00CE047B"/>
    <w:rsid w:val="00CE04B9"/>
    <w:rsid w:val="00CE06DB"/>
    <w:rsid w:val="00CE09C3"/>
    <w:rsid w:val="00CE0A9A"/>
    <w:rsid w:val="00CE0AF0"/>
    <w:rsid w:val="00CE0DC0"/>
    <w:rsid w:val="00CE0DC2"/>
    <w:rsid w:val="00CE0EAD"/>
    <w:rsid w:val="00CE1043"/>
    <w:rsid w:val="00CE10D5"/>
    <w:rsid w:val="00CE168A"/>
    <w:rsid w:val="00CE1916"/>
    <w:rsid w:val="00CE19D4"/>
    <w:rsid w:val="00CE1A94"/>
    <w:rsid w:val="00CE1A96"/>
    <w:rsid w:val="00CE1D40"/>
    <w:rsid w:val="00CE2280"/>
    <w:rsid w:val="00CE24A4"/>
    <w:rsid w:val="00CE257B"/>
    <w:rsid w:val="00CE25C9"/>
    <w:rsid w:val="00CE2695"/>
    <w:rsid w:val="00CE26C3"/>
    <w:rsid w:val="00CE2C51"/>
    <w:rsid w:val="00CE2D41"/>
    <w:rsid w:val="00CE305A"/>
    <w:rsid w:val="00CE3193"/>
    <w:rsid w:val="00CE344A"/>
    <w:rsid w:val="00CE3598"/>
    <w:rsid w:val="00CE35DB"/>
    <w:rsid w:val="00CE4258"/>
    <w:rsid w:val="00CE42E9"/>
    <w:rsid w:val="00CE45D5"/>
    <w:rsid w:val="00CE4646"/>
    <w:rsid w:val="00CE4D37"/>
    <w:rsid w:val="00CE511F"/>
    <w:rsid w:val="00CE533F"/>
    <w:rsid w:val="00CE5545"/>
    <w:rsid w:val="00CE578C"/>
    <w:rsid w:val="00CE580A"/>
    <w:rsid w:val="00CE59CF"/>
    <w:rsid w:val="00CE5CEB"/>
    <w:rsid w:val="00CE613B"/>
    <w:rsid w:val="00CE64F9"/>
    <w:rsid w:val="00CE67B9"/>
    <w:rsid w:val="00CE67CB"/>
    <w:rsid w:val="00CE698E"/>
    <w:rsid w:val="00CE6B45"/>
    <w:rsid w:val="00CE6C67"/>
    <w:rsid w:val="00CE7011"/>
    <w:rsid w:val="00CE70E9"/>
    <w:rsid w:val="00CE719E"/>
    <w:rsid w:val="00CE7763"/>
    <w:rsid w:val="00CE7981"/>
    <w:rsid w:val="00CE7B5E"/>
    <w:rsid w:val="00CE7BB8"/>
    <w:rsid w:val="00CF010B"/>
    <w:rsid w:val="00CF018F"/>
    <w:rsid w:val="00CF0616"/>
    <w:rsid w:val="00CF072E"/>
    <w:rsid w:val="00CF0777"/>
    <w:rsid w:val="00CF0855"/>
    <w:rsid w:val="00CF0EE5"/>
    <w:rsid w:val="00CF0F9A"/>
    <w:rsid w:val="00CF0FC2"/>
    <w:rsid w:val="00CF121A"/>
    <w:rsid w:val="00CF19F2"/>
    <w:rsid w:val="00CF1C07"/>
    <w:rsid w:val="00CF1D33"/>
    <w:rsid w:val="00CF1E14"/>
    <w:rsid w:val="00CF1F1A"/>
    <w:rsid w:val="00CF2061"/>
    <w:rsid w:val="00CF2093"/>
    <w:rsid w:val="00CF22CA"/>
    <w:rsid w:val="00CF22FB"/>
    <w:rsid w:val="00CF24D3"/>
    <w:rsid w:val="00CF2A46"/>
    <w:rsid w:val="00CF2B70"/>
    <w:rsid w:val="00CF2BCA"/>
    <w:rsid w:val="00CF2C0A"/>
    <w:rsid w:val="00CF2E84"/>
    <w:rsid w:val="00CF2F58"/>
    <w:rsid w:val="00CF30AB"/>
    <w:rsid w:val="00CF3271"/>
    <w:rsid w:val="00CF3540"/>
    <w:rsid w:val="00CF37B1"/>
    <w:rsid w:val="00CF37FB"/>
    <w:rsid w:val="00CF3B68"/>
    <w:rsid w:val="00CF3F1E"/>
    <w:rsid w:val="00CF4056"/>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08"/>
    <w:rsid w:val="00CF5322"/>
    <w:rsid w:val="00CF5369"/>
    <w:rsid w:val="00CF5408"/>
    <w:rsid w:val="00CF55CF"/>
    <w:rsid w:val="00CF5C65"/>
    <w:rsid w:val="00CF5E80"/>
    <w:rsid w:val="00CF607B"/>
    <w:rsid w:val="00CF621C"/>
    <w:rsid w:val="00CF62FD"/>
    <w:rsid w:val="00CF6532"/>
    <w:rsid w:val="00CF68DD"/>
    <w:rsid w:val="00CF6BFB"/>
    <w:rsid w:val="00CF6DCD"/>
    <w:rsid w:val="00CF6E18"/>
    <w:rsid w:val="00CF70AF"/>
    <w:rsid w:val="00CF741B"/>
    <w:rsid w:val="00CF7778"/>
    <w:rsid w:val="00CF78E1"/>
    <w:rsid w:val="00CF7C04"/>
    <w:rsid w:val="00CF7C67"/>
    <w:rsid w:val="00CF7E45"/>
    <w:rsid w:val="00CF7E81"/>
    <w:rsid w:val="00D0009F"/>
    <w:rsid w:val="00D0043E"/>
    <w:rsid w:val="00D00E23"/>
    <w:rsid w:val="00D0148D"/>
    <w:rsid w:val="00D017BD"/>
    <w:rsid w:val="00D018F2"/>
    <w:rsid w:val="00D0197A"/>
    <w:rsid w:val="00D01DC6"/>
    <w:rsid w:val="00D021E3"/>
    <w:rsid w:val="00D02278"/>
    <w:rsid w:val="00D02346"/>
    <w:rsid w:val="00D02644"/>
    <w:rsid w:val="00D0294C"/>
    <w:rsid w:val="00D02AC9"/>
    <w:rsid w:val="00D02B90"/>
    <w:rsid w:val="00D02ECB"/>
    <w:rsid w:val="00D02EF1"/>
    <w:rsid w:val="00D03182"/>
    <w:rsid w:val="00D031A9"/>
    <w:rsid w:val="00D0336A"/>
    <w:rsid w:val="00D03D6E"/>
    <w:rsid w:val="00D04261"/>
    <w:rsid w:val="00D0458E"/>
    <w:rsid w:val="00D045B5"/>
    <w:rsid w:val="00D048FC"/>
    <w:rsid w:val="00D05505"/>
    <w:rsid w:val="00D055EF"/>
    <w:rsid w:val="00D058B1"/>
    <w:rsid w:val="00D05A83"/>
    <w:rsid w:val="00D05C9B"/>
    <w:rsid w:val="00D05E35"/>
    <w:rsid w:val="00D05E9B"/>
    <w:rsid w:val="00D061FC"/>
    <w:rsid w:val="00D06377"/>
    <w:rsid w:val="00D06415"/>
    <w:rsid w:val="00D065B6"/>
    <w:rsid w:val="00D0663F"/>
    <w:rsid w:val="00D0674F"/>
    <w:rsid w:val="00D06C56"/>
    <w:rsid w:val="00D06FC1"/>
    <w:rsid w:val="00D07028"/>
    <w:rsid w:val="00D07130"/>
    <w:rsid w:val="00D0786C"/>
    <w:rsid w:val="00D07A0C"/>
    <w:rsid w:val="00D10045"/>
    <w:rsid w:val="00D10113"/>
    <w:rsid w:val="00D101E6"/>
    <w:rsid w:val="00D10264"/>
    <w:rsid w:val="00D102D0"/>
    <w:rsid w:val="00D10349"/>
    <w:rsid w:val="00D104D1"/>
    <w:rsid w:val="00D10718"/>
    <w:rsid w:val="00D10A6E"/>
    <w:rsid w:val="00D1126A"/>
    <w:rsid w:val="00D11EA4"/>
    <w:rsid w:val="00D123C0"/>
    <w:rsid w:val="00D12490"/>
    <w:rsid w:val="00D12755"/>
    <w:rsid w:val="00D129A2"/>
    <w:rsid w:val="00D12AEF"/>
    <w:rsid w:val="00D12CB6"/>
    <w:rsid w:val="00D130D0"/>
    <w:rsid w:val="00D1319F"/>
    <w:rsid w:val="00D13267"/>
    <w:rsid w:val="00D132EC"/>
    <w:rsid w:val="00D134BB"/>
    <w:rsid w:val="00D13526"/>
    <w:rsid w:val="00D139EA"/>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1F"/>
    <w:rsid w:val="00D174D0"/>
    <w:rsid w:val="00D174D1"/>
    <w:rsid w:val="00D17895"/>
    <w:rsid w:val="00D17AD0"/>
    <w:rsid w:val="00D17B2E"/>
    <w:rsid w:val="00D17B53"/>
    <w:rsid w:val="00D17BC1"/>
    <w:rsid w:val="00D17DF1"/>
    <w:rsid w:val="00D2021B"/>
    <w:rsid w:val="00D20270"/>
    <w:rsid w:val="00D20352"/>
    <w:rsid w:val="00D203AE"/>
    <w:rsid w:val="00D20461"/>
    <w:rsid w:val="00D20535"/>
    <w:rsid w:val="00D20550"/>
    <w:rsid w:val="00D206DB"/>
    <w:rsid w:val="00D208D3"/>
    <w:rsid w:val="00D208DD"/>
    <w:rsid w:val="00D20A75"/>
    <w:rsid w:val="00D20BA6"/>
    <w:rsid w:val="00D20E7C"/>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58F"/>
    <w:rsid w:val="00D226E4"/>
    <w:rsid w:val="00D234B6"/>
    <w:rsid w:val="00D235A3"/>
    <w:rsid w:val="00D23841"/>
    <w:rsid w:val="00D23861"/>
    <w:rsid w:val="00D238F6"/>
    <w:rsid w:val="00D23AEB"/>
    <w:rsid w:val="00D23C1A"/>
    <w:rsid w:val="00D23CB6"/>
    <w:rsid w:val="00D23D5F"/>
    <w:rsid w:val="00D242B0"/>
    <w:rsid w:val="00D24CBF"/>
    <w:rsid w:val="00D24D40"/>
    <w:rsid w:val="00D24D69"/>
    <w:rsid w:val="00D24E6B"/>
    <w:rsid w:val="00D24F9E"/>
    <w:rsid w:val="00D2520E"/>
    <w:rsid w:val="00D254A4"/>
    <w:rsid w:val="00D25840"/>
    <w:rsid w:val="00D25842"/>
    <w:rsid w:val="00D26068"/>
    <w:rsid w:val="00D26126"/>
    <w:rsid w:val="00D26252"/>
    <w:rsid w:val="00D26288"/>
    <w:rsid w:val="00D264F3"/>
    <w:rsid w:val="00D26B8A"/>
    <w:rsid w:val="00D26BD2"/>
    <w:rsid w:val="00D26D83"/>
    <w:rsid w:val="00D26DB3"/>
    <w:rsid w:val="00D277F5"/>
    <w:rsid w:val="00D279C4"/>
    <w:rsid w:val="00D27A4C"/>
    <w:rsid w:val="00D27F12"/>
    <w:rsid w:val="00D3055B"/>
    <w:rsid w:val="00D3077C"/>
    <w:rsid w:val="00D30A7C"/>
    <w:rsid w:val="00D30F0B"/>
    <w:rsid w:val="00D3111D"/>
    <w:rsid w:val="00D31199"/>
    <w:rsid w:val="00D31202"/>
    <w:rsid w:val="00D312C0"/>
    <w:rsid w:val="00D315DA"/>
    <w:rsid w:val="00D31746"/>
    <w:rsid w:val="00D318F6"/>
    <w:rsid w:val="00D31AAF"/>
    <w:rsid w:val="00D31AB7"/>
    <w:rsid w:val="00D31C7B"/>
    <w:rsid w:val="00D31CCB"/>
    <w:rsid w:val="00D31D36"/>
    <w:rsid w:val="00D31E3A"/>
    <w:rsid w:val="00D31FAA"/>
    <w:rsid w:val="00D32242"/>
    <w:rsid w:val="00D32753"/>
    <w:rsid w:val="00D32B14"/>
    <w:rsid w:val="00D32B64"/>
    <w:rsid w:val="00D32D89"/>
    <w:rsid w:val="00D32DDF"/>
    <w:rsid w:val="00D3303A"/>
    <w:rsid w:val="00D330BD"/>
    <w:rsid w:val="00D335E8"/>
    <w:rsid w:val="00D336E2"/>
    <w:rsid w:val="00D336F4"/>
    <w:rsid w:val="00D336F8"/>
    <w:rsid w:val="00D33859"/>
    <w:rsid w:val="00D3398C"/>
    <w:rsid w:val="00D339D6"/>
    <w:rsid w:val="00D33B86"/>
    <w:rsid w:val="00D33CE4"/>
    <w:rsid w:val="00D33D8F"/>
    <w:rsid w:val="00D34037"/>
    <w:rsid w:val="00D344B5"/>
    <w:rsid w:val="00D34604"/>
    <w:rsid w:val="00D34B07"/>
    <w:rsid w:val="00D34C0A"/>
    <w:rsid w:val="00D34E32"/>
    <w:rsid w:val="00D34E3A"/>
    <w:rsid w:val="00D34E73"/>
    <w:rsid w:val="00D34F62"/>
    <w:rsid w:val="00D35251"/>
    <w:rsid w:val="00D359CB"/>
    <w:rsid w:val="00D35B01"/>
    <w:rsid w:val="00D35D3A"/>
    <w:rsid w:val="00D36430"/>
    <w:rsid w:val="00D36681"/>
    <w:rsid w:val="00D366BE"/>
    <w:rsid w:val="00D367AB"/>
    <w:rsid w:val="00D36A39"/>
    <w:rsid w:val="00D36C47"/>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29C"/>
    <w:rsid w:val="00D42319"/>
    <w:rsid w:val="00D4294D"/>
    <w:rsid w:val="00D42AA3"/>
    <w:rsid w:val="00D42CDB"/>
    <w:rsid w:val="00D42CE0"/>
    <w:rsid w:val="00D43080"/>
    <w:rsid w:val="00D430CD"/>
    <w:rsid w:val="00D432C1"/>
    <w:rsid w:val="00D43897"/>
    <w:rsid w:val="00D43E3A"/>
    <w:rsid w:val="00D43EA3"/>
    <w:rsid w:val="00D44027"/>
    <w:rsid w:val="00D44120"/>
    <w:rsid w:val="00D442CD"/>
    <w:rsid w:val="00D4458C"/>
    <w:rsid w:val="00D447B3"/>
    <w:rsid w:val="00D44AB6"/>
    <w:rsid w:val="00D450BA"/>
    <w:rsid w:val="00D450D5"/>
    <w:rsid w:val="00D451BB"/>
    <w:rsid w:val="00D45336"/>
    <w:rsid w:val="00D457B5"/>
    <w:rsid w:val="00D45859"/>
    <w:rsid w:val="00D45A02"/>
    <w:rsid w:val="00D45A5C"/>
    <w:rsid w:val="00D45B8B"/>
    <w:rsid w:val="00D45D40"/>
    <w:rsid w:val="00D46380"/>
    <w:rsid w:val="00D46391"/>
    <w:rsid w:val="00D46664"/>
    <w:rsid w:val="00D467C3"/>
    <w:rsid w:val="00D4686E"/>
    <w:rsid w:val="00D46C32"/>
    <w:rsid w:val="00D46E9D"/>
    <w:rsid w:val="00D474FF"/>
    <w:rsid w:val="00D47BC8"/>
    <w:rsid w:val="00D47D5E"/>
    <w:rsid w:val="00D47F15"/>
    <w:rsid w:val="00D50060"/>
    <w:rsid w:val="00D501EB"/>
    <w:rsid w:val="00D502AB"/>
    <w:rsid w:val="00D502E3"/>
    <w:rsid w:val="00D504A7"/>
    <w:rsid w:val="00D50509"/>
    <w:rsid w:val="00D50530"/>
    <w:rsid w:val="00D50729"/>
    <w:rsid w:val="00D50F1D"/>
    <w:rsid w:val="00D50FD4"/>
    <w:rsid w:val="00D51053"/>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532"/>
    <w:rsid w:val="00D53CFB"/>
    <w:rsid w:val="00D53DEF"/>
    <w:rsid w:val="00D53DFD"/>
    <w:rsid w:val="00D54444"/>
    <w:rsid w:val="00D5447A"/>
    <w:rsid w:val="00D548DB"/>
    <w:rsid w:val="00D5492E"/>
    <w:rsid w:val="00D55414"/>
    <w:rsid w:val="00D555CE"/>
    <w:rsid w:val="00D55608"/>
    <w:rsid w:val="00D558A9"/>
    <w:rsid w:val="00D55B72"/>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016"/>
    <w:rsid w:val="00D60474"/>
    <w:rsid w:val="00D60786"/>
    <w:rsid w:val="00D60ADA"/>
    <w:rsid w:val="00D60CCC"/>
    <w:rsid w:val="00D6150B"/>
    <w:rsid w:val="00D617D9"/>
    <w:rsid w:val="00D61B2B"/>
    <w:rsid w:val="00D61B2D"/>
    <w:rsid w:val="00D61E48"/>
    <w:rsid w:val="00D624A4"/>
    <w:rsid w:val="00D626AF"/>
    <w:rsid w:val="00D6271C"/>
    <w:rsid w:val="00D627BB"/>
    <w:rsid w:val="00D627ED"/>
    <w:rsid w:val="00D62AFF"/>
    <w:rsid w:val="00D62B41"/>
    <w:rsid w:val="00D62C9C"/>
    <w:rsid w:val="00D62CC0"/>
    <w:rsid w:val="00D62FEE"/>
    <w:rsid w:val="00D63187"/>
    <w:rsid w:val="00D63279"/>
    <w:rsid w:val="00D632A3"/>
    <w:rsid w:val="00D63338"/>
    <w:rsid w:val="00D634DD"/>
    <w:rsid w:val="00D63E38"/>
    <w:rsid w:val="00D63F4D"/>
    <w:rsid w:val="00D641AB"/>
    <w:rsid w:val="00D6432C"/>
    <w:rsid w:val="00D64427"/>
    <w:rsid w:val="00D64628"/>
    <w:rsid w:val="00D64805"/>
    <w:rsid w:val="00D64D48"/>
    <w:rsid w:val="00D64ED0"/>
    <w:rsid w:val="00D650AA"/>
    <w:rsid w:val="00D650DA"/>
    <w:rsid w:val="00D65173"/>
    <w:rsid w:val="00D65376"/>
    <w:rsid w:val="00D65513"/>
    <w:rsid w:val="00D6558F"/>
    <w:rsid w:val="00D65617"/>
    <w:rsid w:val="00D658D7"/>
    <w:rsid w:val="00D6604C"/>
    <w:rsid w:val="00D660DC"/>
    <w:rsid w:val="00D66194"/>
    <w:rsid w:val="00D661F3"/>
    <w:rsid w:val="00D666C1"/>
    <w:rsid w:val="00D66EF1"/>
    <w:rsid w:val="00D67011"/>
    <w:rsid w:val="00D67825"/>
    <w:rsid w:val="00D679F5"/>
    <w:rsid w:val="00D67DFF"/>
    <w:rsid w:val="00D70352"/>
    <w:rsid w:val="00D7066E"/>
    <w:rsid w:val="00D70AD0"/>
    <w:rsid w:val="00D70C14"/>
    <w:rsid w:val="00D7127D"/>
    <w:rsid w:val="00D7134A"/>
    <w:rsid w:val="00D71565"/>
    <w:rsid w:val="00D71616"/>
    <w:rsid w:val="00D718A2"/>
    <w:rsid w:val="00D71914"/>
    <w:rsid w:val="00D71957"/>
    <w:rsid w:val="00D71B71"/>
    <w:rsid w:val="00D71CD0"/>
    <w:rsid w:val="00D71D78"/>
    <w:rsid w:val="00D7226E"/>
    <w:rsid w:val="00D723E5"/>
    <w:rsid w:val="00D7249F"/>
    <w:rsid w:val="00D7253D"/>
    <w:rsid w:val="00D72A0C"/>
    <w:rsid w:val="00D72A79"/>
    <w:rsid w:val="00D72F16"/>
    <w:rsid w:val="00D730E7"/>
    <w:rsid w:val="00D73120"/>
    <w:rsid w:val="00D73518"/>
    <w:rsid w:val="00D736BC"/>
    <w:rsid w:val="00D73850"/>
    <w:rsid w:val="00D73B82"/>
    <w:rsid w:val="00D73C29"/>
    <w:rsid w:val="00D73D2B"/>
    <w:rsid w:val="00D73F4D"/>
    <w:rsid w:val="00D74160"/>
    <w:rsid w:val="00D74713"/>
    <w:rsid w:val="00D7483F"/>
    <w:rsid w:val="00D74865"/>
    <w:rsid w:val="00D748A0"/>
    <w:rsid w:val="00D74B86"/>
    <w:rsid w:val="00D74B92"/>
    <w:rsid w:val="00D74E10"/>
    <w:rsid w:val="00D74EA4"/>
    <w:rsid w:val="00D74EEE"/>
    <w:rsid w:val="00D75081"/>
    <w:rsid w:val="00D750E3"/>
    <w:rsid w:val="00D7571F"/>
    <w:rsid w:val="00D7572E"/>
    <w:rsid w:val="00D757F9"/>
    <w:rsid w:val="00D758AA"/>
    <w:rsid w:val="00D75A0B"/>
    <w:rsid w:val="00D75A5F"/>
    <w:rsid w:val="00D75C78"/>
    <w:rsid w:val="00D75E78"/>
    <w:rsid w:val="00D75ED6"/>
    <w:rsid w:val="00D7614A"/>
    <w:rsid w:val="00D763B4"/>
    <w:rsid w:val="00D7688A"/>
    <w:rsid w:val="00D768D8"/>
    <w:rsid w:val="00D76A29"/>
    <w:rsid w:val="00D76A2D"/>
    <w:rsid w:val="00D76B24"/>
    <w:rsid w:val="00D76B80"/>
    <w:rsid w:val="00D76D04"/>
    <w:rsid w:val="00D76F4B"/>
    <w:rsid w:val="00D77973"/>
    <w:rsid w:val="00D77D56"/>
    <w:rsid w:val="00D77DF2"/>
    <w:rsid w:val="00D80512"/>
    <w:rsid w:val="00D8054C"/>
    <w:rsid w:val="00D805EB"/>
    <w:rsid w:val="00D80B84"/>
    <w:rsid w:val="00D80E09"/>
    <w:rsid w:val="00D80E52"/>
    <w:rsid w:val="00D81830"/>
    <w:rsid w:val="00D81982"/>
    <w:rsid w:val="00D81BBB"/>
    <w:rsid w:val="00D81E11"/>
    <w:rsid w:val="00D81E5F"/>
    <w:rsid w:val="00D81F9D"/>
    <w:rsid w:val="00D821E2"/>
    <w:rsid w:val="00D82254"/>
    <w:rsid w:val="00D82402"/>
    <w:rsid w:val="00D826B0"/>
    <w:rsid w:val="00D826D9"/>
    <w:rsid w:val="00D8275B"/>
    <w:rsid w:val="00D82760"/>
    <w:rsid w:val="00D827D3"/>
    <w:rsid w:val="00D82F5C"/>
    <w:rsid w:val="00D82FF2"/>
    <w:rsid w:val="00D82FF4"/>
    <w:rsid w:val="00D831C7"/>
    <w:rsid w:val="00D8358C"/>
    <w:rsid w:val="00D83C98"/>
    <w:rsid w:val="00D83F8F"/>
    <w:rsid w:val="00D84082"/>
    <w:rsid w:val="00D8417D"/>
    <w:rsid w:val="00D843A8"/>
    <w:rsid w:val="00D846CE"/>
    <w:rsid w:val="00D84A4F"/>
    <w:rsid w:val="00D84E54"/>
    <w:rsid w:val="00D84F74"/>
    <w:rsid w:val="00D8542E"/>
    <w:rsid w:val="00D858E3"/>
    <w:rsid w:val="00D85D4A"/>
    <w:rsid w:val="00D85F91"/>
    <w:rsid w:val="00D85FB3"/>
    <w:rsid w:val="00D861AA"/>
    <w:rsid w:val="00D86387"/>
    <w:rsid w:val="00D865A7"/>
    <w:rsid w:val="00D8676F"/>
    <w:rsid w:val="00D867A7"/>
    <w:rsid w:val="00D869C9"/>
    <w:rsid w:val="00D86AD4"/>
    <w:rsid w:val="00D870F8"/>
    <w:rsid w:val="00D8713C"/>
    <w:rsid w:val="00D8743C"/>
    <w:rsid w:val="00D876BB"/>
    <w:rsid w:val="00D878BD"/>
    <w:rsid w:val="00D87AD6"/>
    <w:rsid w:val="00D87E0A"/>
    <w:rsid w:val="00D87FD9"/>
    <w:rsid w:val="00D900E7"/>
    <w:rsid w:val="00D900FE"/>
    <w:rsid w:val="00D9015A"/>
    <w:rsid w:val="00D901A3"/>
    <w:rsid w:val="00D90384"/>
    <w:rsid w:val="00D90602"/>
    <w:rsid w:val="00D907D9"/>
    <w:rsid w:val="00D90A16"/>
    <w:rsid w:val="00D90F5E"/>
    <w:rsid w:val="00D9114C"/>
    <w:rsid w:val="00D9121A"/>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8D0"/>
    <w:rsid w:val="00D929F6"/>
    <w:rsid w:val="00D92BE5"/>
    <w:rsid w:val="00D92E5B"/>
    <w:rsid w:val="00D92FD6"/>
    <w:rsid w:val="00D935D3"/>
    <w:rsid w:val="00D93665"/>
    <w:rsid w:val="00D9419D"/>
    <w:rsid w:val="00D943E3"/>
    <w:rsid w:val="00D945EE"/>
    <w:rsid w:val="00D9487A"/>
    <w:rsid w:val="00D94927"/>
    <w:rsid w:val="00D94993"/>
    <w:rsid w:val="00D94997"/>
    <w:rsid w:val="00D949E7"/>
    <w:rsid w:val="00D94CB1"/>
    <w:rsid w:val="00D94D83"/>
    <w:rsid w:val="00D94E14"/>
    <w:rsid w:val="00D94F5D"/>
    <w:rsid w:val="00D952D5"/>
    <w:rsid w:val="00D9543F"/>
    <w:rsid w:val="00D9560E"/>
    <w:rsid w:val="00D9589C"/>
    <w:rsid w:val="00D95915"/>
    <w:rsid w:val="00D95AEB"/>
    <w:rsid w:val="00D95C4F"/>
    <w:rsid w:val="00D95E23"/>
    <w:rsid w:val="00D95E24"/>
    <w:rsid w:val="00D9673D"/>
    <w:rsid w:val="00D96768"/>
    <w:rsid w:val="00D96C73"/>
    <w:rsid w:val="00D96D6C"/>
    <w:rsid w:val="00D97023"/>
    <w:rsid w:val="00D97109"/>
    <w:rsid w:val="00D9723B"/>
    <w:rsid w:val="00D97655"/>
    <w:rsid w:val="00D979ED"/>
    <w:rsid w:val="00D97CE2"/>
    <w:rsid w:val="00D97D73"/>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2D81"/>
    <w:rsid w:val="00DA30CC"/>
    <w:rsid w:val="00DA31F2"/>
    <w:rsid w:val="00DA33E1"/>
    <w:rsid w:val="00DA3758"/>
    <w:rsid w:val="00DA37FF"/>
    <w:rsid w:val="00DA38F4"/>
    <w:rsid w:val="00DA39F5"/>
    <w:rsid w:val="00DA425E"/>
    <w:rsid w:val="00DA4633"/>
    <w:rsid w:val="00DA4BB6"/>
    <w:rsid w:val="00DA56B7"/>
    <w:rsid w:val="00DA579C"/>
    <w:rsid w:val="00DA5861"/>
    <w:rsid w:val="00DA58DB"/>
    <w:rsid w:val="00DA5C33"/>
    <w:rsid w:val="00DA61F7"/>
    <w:rsid w:val="00DA6365"/>
    <w:rsid w:val="00DA640D"/>
    <w:rsid w:val="00DA6428"/>
    <w:rsid w:val="00DA6480"/>
    <w:rsid w:val="00DA6D76"/>
    <w:rsid w:val="00DA6FA1"/>
    <w:rsid w:val="00DA73B9"/>
    <w:rsid w:val="00DA7537"/>
    <w:rsid w:val="00DA77A2"/>
    <w:rsid w:val="00DA7921"/>
    <w:rsid w:val="00DA795D"/>
    <w:rsid w:val="00DA799E"/>
    <w:rsid w:val="00DA7ABA"/>
    <w:rsid w:val="00DA7B2E"/>
    <w:rsid w:val="00DA7DA8"/>
    <w:rsid w:val="00DA7DB2"/>
    <w:rsid w:val="00DB007C"/>
    <w:rsid w:val="00DB01F2"/>
    <w:rsid w:val="00DB02D2"/>
    <w:rsid w:val="00DB033F"/>
    <w:rsid w:val="00DB06CF"/>
    <w:rsid w:val="00DB0B4A"/>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BCE"/>
    <w:rsid w:val="00DB2CBE"/>
    <w:rsid w:val="00DB2D51"/>
    <w:rsid w:val="00DB30C2"/>
    <w:rsid w:val="00DB3137"/>
    <w:rsid w:val="00DB32A7"/>
    <w:rsid w:val="00DB336A"/>
    <w:rsid w:val="00DB33F7"/>
    <w:rsid w:val="00DB3598"/>
    <w:rsid w:val="00DB3795"/>
    <w:rsid w:val="00DB3B54"/>
    <w:rsid w:val="00DB3DF3"/>
    <w:rsid w:val="00DB418B"/>
    <w:rsid w:val="00DB4198"/>
    <w:rsid w:val="00DB425E"/>
    <w:rsid w:val="00DB435A"/>
    <w:rsid w:val="00DB4433"/>
    <w:rsid w:val="00DB4682"/>
    <w:rsid w:val="00DB4761"/>
    <w:rsid w:val="00DB47B8"/>
    <w:rsid w:val="00DB4843"/>
    <w:rsid w:val="00DB4AB2"/>
    <w:rsid w:val="00DB4AFA"/>
    <w:rsid w:val="00DB5323"/>
    <w:rsid w:val="00DB5648"/>
    <w:rsid w:val="00DB58F8"/>
    <w:rsid w:val="00DB59D2"/>
    <w:rsid w:val="00DB60AD"/>
    <w:rsid w:val="00DB652E"/>
    <w:rsid w:val="00DB69BD"/>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79"/>
    <w:rsid w:val="00DC299D"/>
    <w:rsid w:val="00DC2A1B"/>
    <w:rsid w:val="00DC2A30"/>
    <w:rsid w:val="00DC2A61"/>
    <w:rsid w:val="00DC2DE7"/>
    <w:rsid w:val="00DC2E9E"/>
    <w:rsid w:val="00DC2FC3"/>
    <w:rsid w:val="00DC2FC7"/>
    <w:rsid w:val="00DC3217"/>
    <w:rsid w:val="00DC3238"/>
    <w:rsid w:val="00DC3311"/>
    <w:rsid w:val="00DC3760"/>
    <w:rsid w:val="00DC38AB"/>
    <w:rsid w:val="00DC3B34"/>
    <w:rsid w:val="00DC3D99"/>
    <w:rsid w:val="00DC3EB2"/>
    <w:rsid w:val="00DC3F06"/>
    <w:rsid w:val="00DC4144"/>
    <w:rsid w:val="00DC4357"/>
    <w:rsid w:val="00DC45AA"/>
    <w:rsid w:val="00DC47A9"/>
    <w:rsid w:val="00DC4B24"/>
    <w:rsid w:val="00DC4DE8"/>
    <w:rsid w:val="00DC55AF"/>
    <w:rsid w:val="00DC56F9"/>
    <w:rsid w:val="00DC5879"/>
    <w:rsid w:val="00DC5EE4"/>
    <w:rsid w:val="00DC60DF"/>
    <w:rsid w:val="00DC612F"/>
    <w:rsid w:val="00DC6159"/>
    <w:rsid w:val="00DC681F"/>
    <w:rsid w:val="00DC682F"/>
    <w:rsid w:val="00DC6B40"/>
    <w:rsid w:val="00DC6BBB"/>
    <w:rsid w:val="00DC6EC7"/>
    <w:rsid w:val="00DC6FF4"/>
    <w:rsid w:val="00DC71C9"/>
    <w:rsid w:val="00DC769D"/>
    <w:rsid w:val="00DC782D"/>
    <w:rsid w:val="00DC785B"/>
    <w:rsid w:val="00DC7865"/>
    <w:rsid w:val="00DC7C94"/>
    <w:rsid w:val="00DC7EF8"/>
    <w:rsid w:val="00DC7F15"/>
    <w:rsid w:val="00DD0077"/>
    <w:rsid w:val="00DD069F"/>
    <w:rsid w:val="00DD0717"/>
    <w:rsid w:val="00DD0A29"/>
    <w:rsid w:val="00DD0AAB"/>
    <w:rsid w:val="00DD0D34"/>
    <w:rsid w:val="00DD11AE"/>
    <w:rsid w:val="00DD11FC"/>
    <w:rsid w:val="00DD1358"/>
    <w:rsid w:val="00DD141B"/>
    <w:rsid w:val="00DD14ED"/>
    <w:rsid w:val="00DD14FD"/>
    <w:rsid w:val="00DD177A"/>
    <w:rsid w:val="00DD178C"/>
    <w:rsid w:val="00DD17E3"/>
    <w:rsid w:val="00DD1882"/>
    <w:rsid w:val="00DD19DC"/>
    <w:rsid w:val="00DD1DED"/>
    <w:rsid w:val="00DD1EA5"/>
    <w:rsid w:val="00DD20D9"/>
    <w:rsid w:val="00DD2107"/>
    <w:rsid w:val="00DD263F"/>
    <w:rsid w:val="00DD265B"/>
    <w:rsid w:val="00DD2826"/>
    <w:rsid w:val="00DD2877"/>
    <w:rsid w:val="00DD2EA5"/>
    <w:rsid w:val="00DD3096"/>
    <w:rsid w:val="00DD30FD"/>
    <w:rsid w:val="00DD3143"/>
    <w:rsid w:val="00DD349B"/>
    <w:rsid w:val="00DD3B0A"/>
    <w:rsid w:val="00DD3D6A"/>
    <w:rsid w:val="00DD3DC0"/>
    <w:rsid w:val="00DD3E0E"/>
    <w:rsid w:val="00DD422E"/>
    <w:rsid w:val="00DD44E0"/>
    <w:rsid w:val="00DD44F9"/>
    <w:rsid w:val="00DD4586"/>
    <w:rsid w:val="00DD4649"/>
    <w:rsid w:val="00DD4705"/>
    <w:rsid w:val="00DD4B27"/>
    <w:rsid w:val="00DD4ED0"/>
    <w:rsid w:val="00DD4FB6"/>
    <w:rsid w:val="00DD524A"/>
    <w:rsid w:val="00DD5255"/>
    <w:rsid w:val="00DD5265"/>
    <w:rsid w:val="00DD540B"/>
    <w:rsid w:val="00DD54CF"/>
    <w:rsid w:val="00DD58E9"/>
    <w:rsid w:val="00DD5ACC"/>
    <w:rsid w:val="00DD5B81"/>
    <w:rsid w:val="00DD5BD3"/>
    <w:rsid w:val="00DD5D74"/>
    <w:rsid w:val="00DD6101"/>
    <w:rsid w:val="00DD6796"/>
    <w:rsid w:val="00DD67A4"/>
    <w:rsid w:val="00DD67E8"/>
    <w:rsid w:val="00DD6845"/>
    <w:rsid w:val="00DD6FB3"/>
    <w:rsid w:val="00DD6FEA"/>
    <w:rsid w:val="00DD7276"/>
    <w:rsid w:val="00DD73DB"/>
    <w:rsid w:val="00DD788D"/>
    <w:rsid w:val="00DD7A3C"/>
    <w:rsid w:val="00DD7BA9"/>
    <w:rsid w:val="00DD7DD0"/>
    <w:rsid w:val="00DD7F12"/>
    <w:rsid w:val="00DD7F23"/>
    <w:rsid w:val="00DD7F6B"/>
    <w:rsid w:val="00DE00B2"/>
    <w:rsid w:val="00DE0381"/>
    <w:rsid w:val="00DE0952"/>
    <w:rsid w:val="00DE0ABE"/>
    <w:rsid w:val="00DE0CB3"/>
    <w:rsid w:val="00DE0ED9"/>
    <w:rsid w:val="00DE0F24"/>
    <w:rsid w:val="00DE13E6"/>
    <w:rsid w:val="00DE14BB"/>
    <w:rsid w:val="00DE1748"/>
    <w:rsid w:val="00DE17C2"/>
    <w:rsid w:val="00DE18E9"/>
    <w:rsid w:val="00DE1AFD"/>
    <w:rsid w:val="00DE1C86"/>
    <w:rsid w:val="00DE1CF7"/>
    <w:rsid w:val="00DE1E98"/>
    <w:rsid w:val="00DE20D0"/>
    <w:rsid w:val="00DE21E9"/>
    <w:rsid w:val="00DE22BD"/>
    <w:rsid w:val="00DE2499"/>
    <w:rsid w:val="00DE2693"/>
    <w:rsid w:val="00DE26C7"/>
    <w:rsid w:val="00DE28BD"/>
    <w:rsid w:val="00DE2B4E"/>
    <w:rsid w:val="00DE2CD2"/>
    <w:rsid w:val="00DE2E3B"/>
    <w:rsid w:val="00DE31BC"/>
    <w:rsid w:val="00DE3698"/>
    <w:rsid w:val="00DE3715"/>
    <w:rsid w:val="00DE3731"/>
    <w:rsid w:val="00DE3913"/>
    <w:rsid w:val="00DE3A0E"/>
    <w:rsid w:val="00DE3CF6"/>
    <w:rsid w:val="00DE3EA5"/>
    <w:rsid w:val="00DE3F10"/>
    <w:rsid w:val="00DE3F22"/>
    <w:rsid w:val="00DE4074"/>
    <w:rsid w:val="00DE43F4"/>
    <w:rsid w:val="00DE45EA"/>
    <w:rsid w:val="00DE463B"/>
    <w:rsid w:val="00DE48DC"/>
    <w:rsid w:val="00DE4BA2"/>
    <w:rsid w:val="00DE4C79"/>
    <w:rsid w:val="00DE4D70"/>
    <w:rsid w:val="00DE4FFE"/>
    <w:rsid w:val="00DE509F"/>
    <w:rsid w:val="00DE571E"/>
    <w:rsid w:val="00DE5750"/>
    <w:rsid w:val="00DE5902"/>
    <w:rsid w:val="00DE5938"/>
    <w:rsid w:val="00DE5972"/>
    <w:rsid w:val="00DE61C9"/>
    <w:rsid w:val="00DE668C"/>
    <w:rsid w:val="00DE6857"/>
    <w:rsid w:val="00DE6B14"/>
    <w:rsid w:val="00DE6C77"/>
    <w:rsid w:val="00DE6C78"/>
    <w:rsid w:val="00DE6CD0"/>
    <w:rsid w:val="00DE6DC3"/>
    <w:rsid w:val="00DE6E6C"/>
    <w:rsid w:val="00DE7089"/>
    <w:rsid w:val="00DE76C5"/>
    <w:rsid w:val="00DE77BA"/>
    <w:rsid w:val="00DE77F7"/>
    <w:rsid w:val="00DE783C"/>
    <w:rsid w:val="00DE7B20"/>
    <w:rsid w:val="00DE7C62"/>
    <w:rsid w:val="00DE7D5A"/>
    <w:rsid w:val="00DE7FDB"/>
    <w:rsid w:val="00DF02DE"/>
    <w:rsid w:val="00DF0518"/>
    <w:rsid w:val="00DF053E"/>
    <w:rsid w:val="00DF0641"/>
    <w:rsid w:val="00DF0800"/>
    <w:rsid w:val="00DF0D80"/>
    <w:rsid w:val="00DF0E78"/>
    <w:rsid w:val="00DF1014"/>
    <w:rsid w:val="00DF10EE"/>
    <w:rsid w:val="00DF1677"/>
    <w:rsid w:val="00DF16B3"/>
    <w:rsid w:val="00DF1738"/>
    <w:rsid w:val="00DF17E8"/>
    <w:rsid w:val="00DF1A8F"/>
    <w:rsid w:val="00DF1C5F"/>
    <w:rsid w:val="00DF1CE4"/>
    <w:rsid w:val="00DF1DF8"/>
    <w:rsid w:val="00DF2015"/>
    <w:rsid w:val="00DF20CC"/>
    <w:rsid w:val="00DF241E"/>
    <w:rsid w:val="00DF25B5"/>
    <w:rsid w:val="00DF26B6"/>
    <w:rsid w:val="00DF271C"/>
    <w:rsid w:val="00DF2DA6"/>
    <w:rsid w:val="00DF2DB2"/>
    <w:rsid w:val="00DF2E69"/>
    <w:rsid w:val="00DF2F15"/>
    <w:rsid w:val="00DF33BA"/>
    <w:rsid w:val="00DF33C1"/>
    <w:rsid w:val="00DF37EE"/>
    <w:rsid w:val="00DF37FE"/>
    <w:rsid w:val="00DF3A10"/>
    <w:rsid w:val="00DF3B81"/>
    <w:rsid w:val="00DF3EC5"/>
    <w:rsid w:val="00DF3F14"/>
    <w:rsid w:val="00DF3F9C"/>
    <w:rsid w:val="00DF4107"/>
    <w:rsid w:val="00DF44A8"/>
    <w:rsid w:val="00DF4548"/>
    <w:rsid w:val="00DF45C8"/>
    <w:rsid w:val="00DF45E6"/>
    <w:rsid w:val="00DF484C"/>
    <w:rsid w:val="00DF4A6E"/>
    <w:rsid w:val="00DF4B86"/>
    <w:rsid w:val="00DF4CE8"/>
    <w:rsid w:val="00DF4D7D"/>
    <w:rsid w:val="00DF52C5"/>
    <w:rsid w:val="00DF5621"/>
    <w:rsid w:val="00DF5760"/>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DF7FE4"/>
    <w:rsid w:val="00E00016"/>
    <w:rsid w:val="00E0009A"/>
    <w:rsid w:val="00E000E1"/>
    <w:rsid w:val="00E00124"/>
    <w:rsid w:val="00E00B92"/>
    <w:rsid w:val="00E00DB2"/>
    <w:rsid w:val="00E00E10"/>
    <w:rsid w:val="00E00FFA"/>
    <w:rsid w:val="00E0122E"/>
    <w:rsid w:val="00E01403"/>
    <w:rsid w:val="00E01496"/>
    <w:rsid w:val="00E01548"/>
    <w:rsid w:val="00E016F7"/>
    <w:rsid w:val="00E017D8"/>
    <w:rsid w:val="00E01839"/>
    <w:rsid w:val="00E01899"/>
    <w:rsid w:val="00E01B20"/>
    <w:rsid w:val="00E01BBB"/>
    <w:rsid w:val="00E0204D"/>
    <w:rsid w:val="00E02245"/>
    <w:rsid w:val="00E0228B"/>
    <w:rsid w:val="00E022F7"/>
    <w:rsid w:val="00E02305"/>
    <w:rsid w:val="00E0272E"/>
    <w:rsid w:val="00E028C0"/>
    <w:rsid w:val="00E02AAE"/>
    <w:rsid w:val="00E02D33"/>
    <w:rsid w:val="00E0315C"/>
    <w:rsid w:val="00E03176"/>
    <w:rsid w:val="00E037C7"/>
    <w:rsid w:val="00E0388E"/>
    <w:rsid w:val="00E03D11"/>
    <w:rsid w:val="00E0406B"/>
    <w:rsid w:val="00E04153"/>
    <w:rsid w:val="00E04418"/>
    <w:rsid w:val="00E0445C"/>
    <w:rsid w:val="00E04527"/>
    <w:rsid w:val="00E04AB9"/>
    <w:rsid w:val="00E04B59"/>
    <w:rsid w:val="00E04B67"/>
    <w:rsid w:val="00E04C5A"/>
    <w:rsid w:val="00E04D27"/>
    <w:rsid w:val="00E051CC"/>
    <w:rsid w:val="00E054BC"/>
    <w:rsid w:val="00E05628"/>
    <w:rsid w:val="00E05696"/>
    <w:rsid w:val="00E0571E"/>
    <w:rsid w:val="00E058C2"/>
    <w:rsid w:val="00E05DDE"/>
    <w:rsid w:val="00E05F58"/>
    <w:rsid w:val="00E05FE5"/>
    <w:rsid w:val="00E064DF"/>
    <w:rsid w:val="00E0660C"/>
    <w:rsid w:val="00E06628"/>
    <w:rsid w:val="00E06677"/>
    <w:rsid w:val="00E0668A"/>
    <w:rsid w:val="00E06778"/>
    <w:rsid w:val="00E06869"/>
    <w:rsid w:val="00E06C2A"/>
    <w:rsid w:val="00E06E82"/>
    <w:rsid w:val="00E07207"/>
    <w:rsid w:val="00E07214"/>
    <w:rsid w:val="00E0731D"/>
    <w:rsid w:val="00E07660"/>
    <w:rsid w:val="00E07744"/>
    <w:rsid w:val="00E07903"/>
    <w:rsid w:val="00E07A94"/>
    <w:rsid w:val="00E07C6F"/>
    <w:rsid w:val="00E07C88"/>
    <w:rsid w:val="00E1009B"/>
    <w:rsid w:val="00E10191"/>
    <w:rsid w:val="00E1036A"/>
    <w:rsid w:val="00E1036B"/>
    <w:rsid w:val="00E1059D"/>
    <w:rsid w:val="00E1097F"/>
    <w:rsid w:val="00E10AFC"/>
    <w:rsid w:val="00E10E76"/>
    <w:rsid w:val="00E1111D"/>
    <w:rsid w:val="00E111E3"/>
    <w:rsid w:val="00E11290"/>
    <w:rsid w:val="00E112F9"/>
    <w:rsid w:val="00E11616"/>
    <w:rsid w:val="00E1167C"/>
    <w:rsid w:val="00E11CED"/>
    <w:rsid w:val="00E11D6B"/>
    <w:rsid w:val="00E1232D"/>
    <w:rsid w:val="00E1236C"/>
    <w:rsid w:val="00E12579"/>
    <w:rsid w:val="00E12D0F"/>
    <w:rsid w:val="00E12DD4"/>
    <w:rsid w:val="00E131F2"/>
    <w:rsid w:val="00E13508"/>
    <w:rsid w:val="00E13689"/>
    <w:rsid w:val="00E1382B"/>
    <w:rsid w:val="00E13B93"/>
    <w:rsid w:val="00E13D49"/>
    <w:rsid w:val="00E13DC1"/>
    <w:rsid w:val="00E13EC8"/>
    <w:rsid w:val="00E1444C"/>
    <w:rsid w:val="00E14A81"/>
    <w:rsid w:val="00E14B4D"/>
    <w:rsid w:val="00E15079"/>
    <w:rsid w:val="00E1548E"/>
    <w:rsid w:val="00E154E8"/>
    <w:rsid w:val="00E15564"/>
    <w:rsid w:val="00E15737"/>
    <w:rsid w:val="00E1584A"/>
    <w:rsid w:val="00E15930"/>
    <w:rsid w:val="00E1594B"/>
    <w:rsid w:val="00E159C5"/>
    <w:rsid w:val="00E15A05"/>
    <w:rsid w:val="00E15AFE"/>
    <w:rsid w:val="00E15F0A"/>
    <w:rsid w:val="00E15FD2"/>
    <w:rsid w:val="00E1613A"/>
    <w:rsid w:val="00E164D5"/>
    <w:rsid w:val="00E1655F"/>
    <w:rsid w:val="00E1660C"/>
    <w:rsid w:val="00E16640"/>
    <w:rsid w:val="00E166A3"/>
    <w:rsid w:val="00E16945"/>
    <w:rsid w:val="00E169AE"/>
    <w:rsid w:val="00E16AF4"/>
    <w:rsid w:val="00E16D5F"/>
    <w:rsid w:val="00E16D73"/>
    <w:rsid w:val="00E16D95"/>
    <w:rsid w:val="00E174DF"/>
    <w:rsid w:val="00E17526"/>
    <w:rsid w:val="00E17664"/>
    <w:rsid w:val="00E1786F"/>
    <w:rsid w:val="00E17939"/>
    <w:rsid w:val="00E17BB1"/>
    <w:rsid w:val="00E17D99"/>
    <w:rsid w:val="00E17F17"/>
    <w:rsid w:val="00E17F45"/>
    <w:rsid w:val="00E2008B"/>
    <w:rsid w:val="00E20113"/>
    <w:rsid w:val="00E20116"/>
    <w:rsid w:val="00E20290"/>
    <w:rsid w:val="00E2045A"/>
    <w:rsid w:val="00E20810"/>
    <w:rsid w:val="00E20B5D"/>
    <w:rsid w:val="00E20C3C"/>
    <w:rsid w:val="00E20DCB"/>
    <w:rsid w:val="00E20F84"/>
    <w:rsid w:val="00E20FC2"/>
    <w:rsid w:val="00E2125E"/>
    <w:rsid w:val="00E2142C"/>
    <w:rsid w:val="00E21575"/>
    <w:rsid w:val="00E21A52"/>
    <w:rsid w:val="00E21D79"/>
    <w:rsid w:val="00E21E87"/>
    <w:rsid w:val="00E21F88"/>
    <w:rsid w:val="00E2229A"/>
    <w:rsid w:val="00E223E9"/>
    <w:rsid w:val="00E22444"/>
    <w:rsid w:val="00E22760"/>
    <w:rsid w:val="00E22A68"/>
    <w:rsid w:val="00E22B77"/>
    <w:rsid w:val="00E22BDB"/>
    <w:rsid w:val="00E22D9A"/>
    <w:rsid w:val="00E22F61"/>
    <w:rsid w:val="00E23197"/>
    <w:rsid w:val="00E23221"/>
    <w:rsid w:val="00E23397"/>
    <w:rsid w:val="00E23489"/>
    <w:rsid w:val="00E2355C"/>
    <w:rsid w:val="00E23731"/>
    <w:rsid w:val="00E23E67"/>
    <w:rsid w:val="00E244FF"/>
    <w:rsid w:val="00E24913"/>
    <w:rsid w:val="00E24A7D"/>
    <w:rsid w:val="00E24ACA"/>
    <w:rsid w:val="00E24D0E"/>
    <w:rsid w:val="00E24EA4"/>
    <w:rsid w:val="00E25183"/>
    <w:rsid w:val="00E25BDB"/>
    <w:rsid w:val="00E25D21"/>
    <w:rsid w:val="00E25E14"/>
    <w:rsid w:val="00E25F1A"/>
    <w:rsid w:val="00E25F72"/>
    <w:rsid w:val="00E25F88"/>
    <w:rsid w:val="00E2626A"/>
    <w:rsid w:val="00E265F2"/>
    <w:rsid w:val="00E266F6"/>
    <w:rsid w:val="00E26B27"/>
    <w:rsid w:val="00E26B31"/>
    <w:rsid w:val="00E26B43"/>
    <w:rsid w:val="00E273D1"/>
    <w:rsid w:val="00E27477"/>
    <w:rsid w:val="00E274B8"/>
    <w:rsid w:val="00E275C8"/>
    <w:rsid w:val="00E2783C"/>
    <w:rsid w:val="00E278D0"/>
    <w:rsid w:val="00E27A48"/>
    <w:rsid w:val="00E27B0B"/>
    <w:rsid w:val="00E27B0D"/>
    <w:rsid w:val="00E301C2"/>
    <w:rsid w:val="00E306B1"/>
    <w:rsid w:val="00E30903"/>
    <w:rsid w:val="00E30A29"/>
    <w:rsid w:val="00E30C4D"/>
    <w:rsid w:val="00E30CAB"/>
    <w:rsid w:val="00E31084"/>
    <w:rsid w:val="00E316C8"/>
    <w:rsid w:val="00E31FC9"/>
    <w:rsid w:val="00E32298"/>
    <w:rsid w:val="00E323C9"/>
    <w:rsid w:val="00E325AC"/>
    <w:rsid w:val="00E32B67"/>
    <w:rsid w:val="00E33242"/>
    <w:rsid w:val="00E3328A"/>
    <w:rsid w:val="00E33546"/>
    <w:rsid w:val="00E336B5"/>
    <w:rsid w:val="00E3392B"/>
    <w:rsid w:val="00E33DC3"/>
    <w:rsid w:val="00E34173"/>
    <w:rsid w:val="00E344FC"/>
    <w:rsid w:val="00E348CA"/>
    <w:rsid w:val="00E34BFC"/>
    <w:rsid w:val="00E34D67"/>
    <w:rsid w:val="00E34D7D"/>
    <w:rsid w:val="00E34DD3"/>
    <w:rsid w:val="00E34DE8"/>
    <w:rsid w:val="00E34E0D"/>
    <w:rsid w:val="00E34EA2"/>
    <w:rsid w:val="00E34EC4"/>
    <w:rsid w:val="00E34F07"/>
    <w:rsid w:val="00E3527D"/>
    <w:rsid w:val="00E352C5"/>
    <w:rsid w:val="00E35333"/>
    <w:rsid w:val="00E353E4"/>
    <w:rsid w:val="00E35BB7"/>
    <w:rsid w:val="00E35F80"/>
    <w:rsid w:val="00E35FDA"/>
    <w:rsid w:val="00E3615A"/>
    <w:rsid w:val="00E363CB"/>
    <w:rsid w:val="00E3699C"/>
    <w:rsid w:val="00E369B2"/>
    <w:rsid w:val="00E36CB2"/>
    <w:rsid w:val="00E36F0E"/>
    <w:rsid w:val="00E370B6"/>
    <w:rsid w:val="00E3738A"/>
    <w:rsid w:val="00E3751E"/>
    <w:rsid w:val="00E37593"/>
    <w:rsid w:val="00E37E4D"/>
    <w:rsid w:val="00E37F0B"/>
    <w:rsid w:val="00E4039B"/>
    <w:rsid w:val="00E40703"/>
    <w:rsid w:val="00E409B1"/>
    <w:rsid w:val="00E40CF0"/>
    <w:rsid w:val="00E40ECB"/>
    <w:rsid w:val="00E410B5"/>
    <w:rsid w:val="00E410EB"/>
    <w:rsid w:val="00E41295"/>
    <w:rsid w:val="00E412A8"/>
    <w:rsid w:val="00E413DE"/>
    <w:rsid w:val="00E419B5"/>
    <w:rsid w:val="00E41F55"/>
    <w:rsid w:val="00E42140"/>
    <w:rsid w:val="00E42177"/>
    <w:rsid w:val="00E422F6"/>
    <w:rsid w:val="00E4278F"/>
    <w:rsid w:val="00E42E6B"/>
    <w:rsid w:val="00E43195"/>
    <w:rsid w:val="00E43228"/>
    <w:rsid w:val="00E43332"/>
    <w:rsid w:val="00E43567"/>
    <w:rsid w:val="00E435DF"/>
    <w:rsid w:val="00E437CC"/>
    <w:rsid w:val="00E439E5"/>
    <w:rsid w:val="00E43E08"/>
    <w:rsid w:val="00E44126"/>
    <w:rsid w:val="00E4483A"/>
    <w:rsid w:val="00E448CE"/>
    <w:rsid w:val="00E44A37"/>
    <w:rsid w:val="00E44B77"/>
    <w:rsid w:val="00E44E01"/>
    <w:rsid w:val="00E44F46"/>
    <w:rsid w:val="00E44F78"/>
    <w:rsid w:val="00E4500B"/>
    <w:rsid w:val="00E4502D"/>
    <w:rsid w:val="00E45052"/>
    <w:rsid w:val="00E45170"/>
    <w:rsid w:val="00E4527A"/>
    <w:rsid w:val="00E45547"/>
    <w:rsid w:val="00E45587"/>
    <w:rsid w:val="00E457C1"/>
    <w:rsid w:val="00E459E7"/>
    <w:rsid w:val="00E45B7A"/>
    <w:rsid w:val="00E45B88"/>
    <w:rsid w:val="00E45EF3"/>
    <w:rsid w:val="00E4606B"/>
    <w:rsid w:val="00E46835"/>
    <w:rsid w:val="00E4688F"/>
    <w:rsid w:val="00E46BDF"/>
    <w:rsid w:val="00E46E06"/>
    <w:rsid w:val="00E4703D"/>
    <w:rsid w:val="00E470EB"/>
    <w:rsid w:val="00E47196"/>
    <w:rsid w:val="00E471F2"/>
    <w:rsid w:val="00E475B4"/>
    <w:rsid w:val="00E476B7"/>
    <w:rsid w:val="00E478D1"/>
    <w:rsid w:val="00E478E8"/>
    <w:rsid w:val="00E47A3F"/>
    <w:rsid w:val="00E47B93"/>
    <w:rsid w:val="00E47BF3"/>
    <w:rsid w:val="00E47CA4"/>
    <w:rsid w:val="00E47ECA"/>
    <w:rsid w:val="00E47FFE"/>
    <w:rsid w:val="00E50030"/>
    <w:rsid w:val="00E501EB"/>
    <w:rsid w:val="00E5025C"/>
    <w:rsid w:val="00E502E1"/>
    <w:rsid w:val="00E505D6"/>
    <w:rsid w:val="00E5062B"/>
    <w:rsid w:val="00E50828"/>
    <w:rsid w:val="00E508CB"/>
    <w:rsid w:val="00E5095B"/>
    <w:rsid w:val="00E50A0E"/>
    <w:rsid w:val="00E5128E"/>
    <w:rsid w:val="00E5132C"/>
    <w:rsid w:val="00E51738"/>
    <w:rsid w:val="00E51788"/>
    <w:rsid w:val="00E5198A"/>
    <w:rsid w:val="00E51BCC"/>
    <w:rsid w:val="00E51CE6"/>
    <w:rsid w:val="00E51E00"/>
    <w:rsid w:val="00E52312"/>
    <w:rsid w:val="00E5235C"/>
    <w:rsid w:val="00E524B3"/>
    <w:rsid w:val="00E52514"/>
    <w:rsid w:val="00E52565"/>
    <w:rsid w:val="00E526B5"/>
    <w:rsid w:val="00E528C4"/>
    <w:rsid w:val="00E52909"/>
    <w:rsid w:val="00E52944"/>
    <w:rsid w:val="00E52BFC"/>
    <w:rsid w:val="00E52F9A"/>
    <w:rsid w:val="00E52FFB"/>
    <w:rsid w:val="00E53390"/>
    <w:rsid w:val="00E534E6"/>
    <w:rsid w:val="00E536F7"/>
    <w:rsid w:val="00E5382F"/>
    <w:rsid w:val="00E53B40"/>
    <w:rsid w:val="00E53B5D"/>
    <w:rsid w:val="00E53C11"/>
    <w:rsid w:val="00E53DD9"/>
    <w:rsid w:val="00E53FE1"/>
    <w:rsid w:val="00E5435F"/>
    <w:rsid w:val="00E54535"/>
    <w:rsid w:val="00E5466C"/>
    <w:rsid w:val="00E547D2"/>
    <w:rsid w:val="00E5496F"/>
    <w:rsid w:val="00E551AA"/>
    <w:rsid w:val="00E55274"/>
    <w:rsid w:val="00E552F3"/>
    <w:rsid w:val="00E554AD"/>
    <w:rsid w:val="00E554B6"/>
    <w:rsid w:val="00E556B5"/>
    <w:rsid w:val="00E557F9"/>
    <w:rsid w:val="00E558F1"/>
    <w:rsid w:val="00E55BDE"/>
    <w:rsid w:val="00E55C68"/>
    <w:rsid w:val="00E55CA6"/>
    <w:rsid w:val="00E5612A"/>
    <w:rsid w:val="00E564DC"/>
    <w:rsid w:val="00E56518"/>
    <w:rsid w:val="00E565C3"/>
    <w:rsid w:val="00E565C5"/>
    <w:rsid w:val="00E56718"/>
    <w:rsid w:val="00E56756"/>
    <w:rsid w:val="00E56A65"/>
    <w:rsid w:val="00E56B2A"/>
    <w:rsid w:val="00E56F21"/>
    <w:rsid w:val="00E5710D"/>
    <w:rsid w:val="00E579B2"/>
    <w:rsid w:val="00E57B37"/>
    <w:rsid w:val="00E57B3E"/>
    <w:rsid w:val="00E57BFC"/>
    <w:rsid w:val="00E57D32"/>
    <w:rsid w:val="00E57DBB"/>
    <w:rsid w:val="00E601DF"/>
    <w:rsid w:val="00E60785"/>
    <w:rsid w:val="00E607D6"/>
    <w:rsid w:val="00E60AEC"/>
    <w:rsid w:val="00E60EB1"/>
    <w:rsid w:val="00E6136D"/>
    <w:rsid w:val="00E6139C"/>
    <w:rsid w:val="00E613EB"/>
    <w:rsid w:val="00E61C02"/>
    <w:rsid w:val="00E61CB0"/>
    <w:rsid w:val="00E61FBB"/>
    <w:rsid w:val="00E61FEF"/>
    <w:rsid w:val="00E620DA"/>
    <w:rsid w:val="00E623DD"/>
    <w:rsid w:val="00E62656"/>
    <w:rsid w:val="00E62B4B"/>
    <w:rsid w:val="00E62C65"/>
    <w:rsid w:val="00E62CE1"/>
    <w:rsid w:val="00E63153"/>
    <w:rsid w:val="00E63308"/>
    <w:rsid w:val="00E636D9"/>
    <w:rsid w:val="00E63BE3"/>
    <w:rsid w:val="00E63C62"/>
    <w:rsid w:val="00E63CDD"/>
    <w:rsid w:val="00E63EDE"/>
    <w:rsid w:val="00E64250"/>
    <w:rsid w:val="00E643E1"/>
    <w:rsid w:val="00E647B1"/>
    <w:rsid w:val="00E64830"/>
    <w:rsid w:val="00E648A4"/>
    <w:rsid w:val="00E64BB9"/>
    <w:rsid w:val="00E64CF3"/>
    <w:rsid w:val="00E651F0"/>
    <w:rsid w:val="00E655B6"/>
    <w:rsid w:val="00E65A22"/>
    <w:rsid w:val="00E65B02"/>
    <w:rsid w:val="00E65DFA"/>
    <w:rsid w:val="00E66041"/>
    <w:rsid w:val="00E66445"/>
    <w:rsid w:val="00E6652C"/>
    <w:rsid w:val="00E66669"/>
    <w:rsid w:val="00E66840"/>
    <w:rsid w:val="00E668BE"/>
    <w:rsid w:val="00E66A1B"/>
    <w:rsid w:val="00E66A8F"/>
    <w:rsid w:val="00E6718D"/>
    <w:rsid w:val="00E674D1"/>
    <w:rsid w:val="00E677FB"/>
    <w:rsid w:val="00E6784F"/>
    <w:rsid w:val="00E67AEF"/>
    <w:rsid w:val="00E67B53"/>
    <w:rsid w:val="00E67BF5"/>
    <w:rsid w:val="00E70091"/>
    <w:rsid w:val="00E701D6"/>
    <w:rsid w:val="00E70222"/>
    <w:rsid w:val="00E70416"/>
    <w:rsid w:val="00E70B21"/>
    <w:rsid w:val="00E70B3D"/>
    <w:rsid w:val="00E70C79"/>
    <w:rsid w:val="00E70D49"/>
    <w:rsid w:val="00E70E6C"/>
    <w:rsid w:val="00E71006"/>
    <w:rsid w:val="00E7148E"/>
    <w:rsid w:val="00E7160E"/>
    <w:rsid w:val="00E71766"/>
    <w:rsid w:val="00E71808"/>
    <w:rsid w:val="00E71882"/>
    <w:rsid w:val="00E71994"/>
    <w:rsid w:val="00E71B2B"/>
    <w:rsid w:val="00E71BEA"/>
    <w:rsid w:val="00E71D11"/>
    <w:rsid w:val="00E71F21"/>
    <w:rsid w:val="00E721B2"/>
    <w:rsid w:val="00E72208"/>
    <w:rsid w:val="00E723E4"/>
    <w:rsid w:val="00E72AC3"/>
    <w:rsid w:val="00E72B8B"/>
    <w:rsid w:val="00E72C55"/>
    <w:rsid w:val="00E72E86"/>
    <w:rsid w:val="00E72F17"/>
    <w:rsid w:val="00E737B2"/>
    <w:rsid w:val="00E737C0"/>
    <w:rsid w:val="00E7380C"/>
    <w:rsid w:val="00E7385F"/>
    <w:rsid w:val="00E73AD8"/>
    <w:rsid w:val="00E73BE5"/>
    <w:rsid w:val="00E73CEE"/>
    <w:rsid w:val="00E73EB9"/>
    <w:rsid w:val="00E73FE3"/>
    <w:rsid w:val="00E7422A"/>
    <w:rsid w:val="00E74423"/>
    <w:rsid w:val="00E7455D"/>
    <w:rsid w:val="00E74853"/>
    <w:rsid w:val="00E74B55"/>
    <w:rsid w:val="00E74B98"/>
    <w:rsid w:val="00E74C2D"/>
    <w:rsid w:val="00E74CE3"/>
    <w:rsid w:val="00E74D4E"/>
    <w:rsid w:val="00E74D5A"/>
    <w:rsid w:val="00E74F92"/>
    <w:rsid w:val="00E75320"/>
    <w:rsid w:val="00E7537E"/>
    <w:rsid w:val="00E75DBD"/>
    <w:rsid w:val="00E760B3"/>
    <w:rsid w:val="00E76396"/>
    <w:rsid w:val="00E76465"/>
    <w:rsid w:val="00E76AB3"/>
    <w:rsid w:val="00E77157"/>
    <w:rsid w:val="00E77211"/>
    <w:rsid w:val="00E7727F"/>
    <w:rsid w:val="00E773E5"/>
    <w:rsid w:val="00E7743D"/>
    <w:rsid w:val="00E7746C"/>
    <w:rsid w:val="00E7748D"/>
    <w:rsid w:val="00E779C0"/>
    <w:rsid w:val="00E77C6E"/>
    <w:rsid w:val="00E80178"/>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86D"/>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4C1"/>
    <w:rsid w:val="00E87588"/>
    <w:rsid w:val="00E8767C"/>
    <w:rsid w:val="00E876D8"/>
    <w:rsid w:val="00E87843"/>
    <w:rsid w:val="00E87899"/>
    <w:rsid w:val="00E879B3"/>
    <w:rsid w:val="00E87B22"/>
    <w:rsid w:val="00E90140"/>
    <w:rsid w:val="00E901B1"/>
    <w:rsid w:val="00E901B8"/>
    <w:rsid w:val="00E901EC"/>
    <w:rsid w:val="00E907C9"/>
    <w:rsid w:val="00E90B20"/>
    <w:rsid w:val="00E90D84"/>
    <w:rsid w:val="00E90E06"/>
    <w:rsid w:val="00E90F17"/>
    <w:rsid w:val="00E911F4"/>
    <w:rsid w:val="00E9124C"/>
    <w:rsid w:val="00E91423"/>
    <w:rsid w:val="00E916EB"/>
    <w:rsid w:val="00E9178A"/>
    <w:rsid w:val="00E91925"/>
    <w:rsid w:val="00E91A25"/>
    <w:rsid w:val="00E91DDF"/>
    <w:rsid w:val="00E91FFA"/>
    <w:rsid w:val="00E9204C"/>
    <w:rsid w:val="00E920C3"/>
    <w:rsid w:val="00E92351"/>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437"/>
    <w:rsid w:val="00E9486C"/>
    <w:rsid w:val="00E94AFC"/>
    <w:rsid w:val="00E94F4C"/>
    <w:rsid w:val="00E95162"/>
    <w:rsid w:val="00E95185"/>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94"/>
    <w:rsid w:val="00E974E7"/>
    <w:rsid w:val="00E978C8"/>
    <w:rsid w:val="00E97AED"/>
    <w:rsid w:val="00E97BD9"/>
    <w:rsid w:val="00E97C37"/>
    <w:rsid w:val="00E97EC4"/>
    <w:rsid w:val="00E97F33"/>
    <w:rsid w:val="00E97F83"/>
    <w:rsid w:val="00EA0546"/>
    <w:rsid w:val="00EA05A2"/>
    <w:rsid w:val="00EA0612"/>
    <w:rsid w:val="00EA0C2F"/>
    <w:rsid w:val="00EA0C4E"/>
    <w:rsid w:val="00EA0C66"/>
    <w:rsid w:val="00EA0D2A"/>
    <w:rsid w:val="00EA0EE5"/>
    <w:rsid w:val="00EA0F1E"/>
    <w:rsid w:val="00EA111F"/>
    <w:rsid w:val="00EA123D"/>
    <w:rsid w:val="00EA182D"/>
    <w:rsid w:val="00EA1C3F"/>
    <w:rsid w:val="00EA1DB6"/>
    <w:rsid w:val="00EA1EC8"/>
    <w:rsid w:val="00EA2480"/>
    <w:rsid w:val="00EA2754"/>
    <w:rsid w:val="00EA29A4"/>
    <w:rsid w:val="00EA2F40"/>
    <w:rsid w:val="00EA32BA"/>
    <w:rsid w:val="00EA344C"/>
    <w:rsid w:val="00EA3579"/>
    <w:rsid w:val="00EA36C6"/>
    <w:rsid w:val="00EA383B"/>
    <w:rsid w:val="00EA38A1"/>
    <w:rsid w:val="00EA398B"/>
    <w:rsid w:val="00EA3D33"/>
    <w:rsid w:val="00EA3DB3"/>
    <w:rsid w:val="00EA3FAB"/>
    <w:rsid w:val="00EA46A7"/>
    <w:rsid w:val="00EA48B1"/>
    <w:rsid w:val="00EA4CCF"/>
    <w:rsid w:val="00EA506C"/>
    <w:rsid w:val="00EA5227"/>
    <w:rsid w:val="00EA547A"/>
    <w:rsid w:val="00EA54A6"/>
    <w:rsid w:val="00EA567C"/>
    <w:rsid w:val="00EA56D0"/>
    <w:rsid w:val="00EA5754"/>
    <w:rsid w:val="00EA5954"/>
    <w:rsid w:val="00EA5C29"/>
    <w:rsid w:val="00EA5C2E"/>
    <w:rsid w:val="00EA5E6A"/>
    <w:rsid w:val="00EA629B"/>
    <w:rsid w:val="00EA6739"/>
    <w:rsid w:val="00EA6A70"/>
    <w:rsid w:val="00EA6A95"/>
    <w:rsid w:val="00EA6BC7"/>
    <w:rsid w:val="00EA6C26"/>
    <w:rsid w:val="00EA71D7"/>
    <w:rsid w:val="00EA764F"/>
    <w:rsid w:val="00EA766E"/>
    <w:rsid w:val="00EA773F"/>
    <w:rsid w:val="00EA78C7"/>
    <w:rsid w:val="00EA7918"/>
    <w:rsid w:val="00EA7CA9"/>
    <w:rsid w:val="00EB0035"/>
    <w:rsid w:val="00EB034A"/>
    <w:rsid w:val="00EB063C"/>
    <w:rsid w:val="00EB0970"/>
    <w:rsid w:val="00EB0AD6"/>
    <w:rsid w:val="00EB0DB4"/>
    <w:rsid w:val="00EB10EC"/>
    <w:rsid w:val="00EB151E"/>
    <w:rsid w:val="00EB15AB"/>
    <w:rsid w:val="00EB16D2"/>
    <w:rsid w:val="00EB1870"/>
    <w:rsid w:val="00EB1AC5"/>
    <w:rsid w:val="00EB1EA0"/>
    <w:rsid w:val="00EB1EFE"/>
    <w:rsid w:val="00EB1F09"/>
    <w:rsid w:val="00EB2113"/>
    <w:rsid w:val="00EB2395"/>
    <w:rsid w:val="00EB26C2"/>
    <w:rsid w:val="00EB27E5"/>
    <w:rsid w:val="00EB2D80"/>
    <w:rsid w:val="00EB2E1E"/>
    <w:rsid w:val="00EB32F9"/>
    <w:rsid w:val="00EB33DB"/>
    <w:rsid w:val="00EB34E9"/>
    <w:rsid w:val="00EB3A6B"/>
    <w:rsid w:val="00EB3A8E"/>
    <w:rsid w:val="00EB3B5B"/>
    <w:rsid w:val="00EB40D5"/>
    <w:rsid w:val="00EB4489"/>
    <w:rsid w:val="00EB45E4"/>
    <w:rsid w:val="00EB4CDB"/>
    <w:rsid w:val="00EB4E90"/>
    <w:rsid w:val="00EB5338"/>
    <w:rsid w:val="00EB5445"/>
    <w:rsid w:val="00EB5579"/>
    <w:rsid w:val="00EB579A"/>
    <w:rsid w:val="00EB57E4"/>
    <w:rsid w:val="00EB5809"/>
    <w:rsid w:val="00EB5E98"/>
    <w:rsid w:val="00EB60A0"/>
    <w:rsid w:val="00EB6259"/>
    <w:rsid w:val="00EB6299"/>
    <w:rsid w:val="00EB6515"/>
    <w:rsid w:val="00EB6626"/>
    <w:rsid w:val="00EB66B7"/>
    <w:rsid w:val="00EB67CA"/>
    <w:rsid w:val="00EB67F1"/>
    <w:rsid w:val="00EB6D9B"/>
    <w:rsid w:val="00EB6F27"/>
    <w:rsid w:val="00EB73E4"/>
    <w:rsid w:val="00EB7429"/>
    <w:rsid w:val="00EB7492"/>
    <w:rsid w:val="00EB7605"/>
    <w:rsid w:val="00EB77DB"/>
    <w:rsid w:val="00EB7A68"/>
    <w:rsid w:val="00EB7AAD"/>
    <w:rsid w:val="00EB7C2A"/>
    <w:rsid w:val="00EB7E37"/>
    <w:rsid w:val="00EB7E8F"/>
    <w:rsid w:val="00EC01D5"/>
    <w:rsid w:val="00EC039F"/>
    <w:rsid w:val="00EC041D"/>
    <w:rsid w:val="00EC04B7"/>
    <w:rsid w:val="00EC07E6"/>
    <w:rsid w:val="00EC0AC9"/>
    <w:rsid w:val="00EC0C9A"/>
    <w:rsid w:val="00EC0D41"/>
    <w:rsid w:val="00EC10A8"/>
    <w:rsid w:val="00EC1172"/>
    <w:rsid w:val="00EC11C3"/>
    <w:rsid w:val="00EC1209"/>
    <w:rsid w:val="00EC1372"/>
    <w:rsid w:val="00EC13B8"/>
    <w:rsid w:val="00EC1B9B"/>
    <w:rsid w:val="00EC1DCF"/>
    <w:rsid w:val="00EC1EF6"/>
    <w:rsid w:val="00EC1FB3"/>
    <w:rsid w:val="00EC2239"/>
    <w:rsid w:val="00EC233B"/>
    <w:rsid w:val="00EC24E2"/>
    <w:rsid w:val="00EC2715"/>
    <w:rsid w:val="00EC2779"/>
    <w:rsid w:val="00EC2B03"/>
    <w:rsid w:val="00EC3DD1"/>
    <w:rsid w:val="00EC3DD7"/>
    <w:rsid w:val="00EC4053"/>
    <w:rsid w:val="00EC42FB"/>
    <w:rsid w:val="00EC458A"/>
    <w:rsid w:val="00EC46FB"/>
    <w:rsid w:val="00EC487B"/>
    <w:rsid w:val="00EC4916"/>
    <w:rsid w:val="00EC4B99"/>
    <w:rsid w:val="00EC4BCB"/>
    <w:rsid w:val="00EC4F05"/>
    <w:rsid w:val="00EC51BB"/>
    <w:rsid w:val="00EC5301"/>
    <w:rsid w:val="00EC537D"/>
    <w:rsid w:val="00EC5BD0"/>
    <w:rsid w:val="00EC5D7D"/>
    <w:rsid w:val="00EC5E79"/>
    <w:rsid w:val="00EC5F23"/>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547"/>
    <w:rsid w:val="00ED161C"/>
    <w:rsid w:val="00ED182A"/>
    <w:rsid w:val="00ED1936"/>
    <w:rsid w:val="00ED19AC"/>
    <w:rsid w:val="00ED1A06"/>
    <w:rsid w:val="00ED1A6E"/>
    <w:rsid w:val="00ED1B8C"/>
    <w:rsid w:val="00ED223C"/>
    <w:rsid w:val="00ED24B7"/>
    <w:rsid w:val="00ED24DB"/>
    <w:rsid w:val="00ED252C"/>
    <w:rsid w:val="00ED2BFA"/>
    <w:rsid w:val="00ED2C1E"/>
    <w:rsid w:val="00ED2C5A"/>
    <w:rsid w:val="00ED2CF4"/>
    <w:rsid w:val="00ED2D71"/>
    <w:rsid w:val="00ED2E48"/>
    <w:rsid w:val="00ED33DA"/>
    <w:rsid w:val="00ED3578"/>
    <w:rsid w:val="00ED357A"/>
    <w:rsid w:val="00ED3689"/>
    <w:rsid w:val="00ED37F3"/>
    <w:rsid w:val="00ED3876"/>
    <w:rsid w:val="00ED39EC"/>
    <w:rsid w:val="00ED3AFE"/>
    <w:rsid w:val="00ED3C56"/>
    <w:rsid w:val="00ED3D6E"/>
    <w:rsid w:val="00ED4023"/>
    <w:rsid w:val="00ED412E"/>
    <w:rsid w:val="00ED413F"/>
    <w:rsid w:val="00ED41A3"/>
    <w:rsid w:val="00ED483B"/>
    <w:rsid w:val="00ED48A2"/>
    <w:rsid w:val="00ED48B7"/>
    <w:rsid w:val="00ED4A9C"/>
    <w:rsid w:val="00ED4F5E"/>
    <w:rsid w:val="00ED5A26"/>
    <w:rsid w:val="00ED5EEE"/>
    <w:rsid w:val="00ED5F40"/>
    <w:rsid w:val="00ED6882"/>
    <w:rsid w:val="00ED6A65"/>
    <w:rsid w:val="00ED6AE7"/>
    <w:rsid w:val="00ED6CB7"/>
    <w:rsid w:val="00ED711B"/>
    <w:rsid w:val="00ED738D"/>
    <w:rsid w:val="00ED741D"/>
    <w:rsid w:val="00ED759D"/>
    <w:rsid w:val="00ED75EF"/>
    <w:rsid w:val="00ED7630"/>
    <w:rsid w:val="00ED77B0"/>
    <w:rsid w:val="00ED78CD"/>
    <w:rsid w:val="00ED79A4"/>
    <w:rsid w:val="00ED79B8"/>
    <w:rsid w:val="00ED79E9"/>
    <w:rsid w:val="00ED7A34"/>
    <w:rsid w:val="00ED7E03"/>
    <w:rsid w:val="00ED7E4E"/>
    <w:rsid w:val="00ED7E60"/>
    <w:rsid w:val="00EE010C"/>
    <w:rsid w:val="00EE019B"/>
    <w:rsid w:val="00EE02C2"/>
    <w:rsid w:val="00EE0439"/>
    <w:rsid w:val="00EE06AC"/>
    <w:rsid w:val="00EE0D4C"/>
    <w:rsid w:val="00EE0FFD"/>
    <w:rsid w:val="00EE1119"/>
    <w:rsid w:val="00EE120D"/>
    <w:rsid w:val="00EE1316"/>
    <w:rsid w:val="00EE1526"/>
    <w:rsid w:val="00EE167D"/>
    <w:rsid w:val="00EE1693"/>
    <w:rsid w:val="00EE17C8"/>
    <w:rsid w:val="00EE17D2"/>
    <w:rsid w:val="00EE18CC"/>
    <w:rsid w:val="00EE1976"/>
    <w:rsid w:val="00EE19F8"/>
    <w:rsid w:val="00EE1BAC"/>
    <w:rsid w:val="00EE1CF3"/>
    <w:rsid w:val="00EE1D68"/>
    <w:rsid w:val="00EE1DA2"/>
    <w:rsid w:val="00EE1F66"/>
    <w:rsid w:val="00EE22E0"/>
    <w:rsid w:val="00EE2538"/>
    <w:rsid w:val="00EE2591"/>
    <w:rsid w:val="00EE2BDA"/>
    <w:rsid w:val="00EE2C1E"/>
    <w:rsid w:val="00EE33EC"/>
    <w:rsid w:val="00EE34FC"/>
    <w:rsid w:val="00EE353B"/>
    <w:rsid w:val="00EE3724"/>
    <w:rsid w:val="00EE37CE"/>
    <w:rsid w:val="00EE4209"/>
    <w:rsid w:val="00EE4232"/>
    <w:rsid w:val="00EE46A4"/>
    <w:rsid w:val="00EE4703"/>
    <w:rsid w:val="00EE488B"/>
    <w:rsid w:val="00EE48F2"/>
    <w:rsid w:val="00EE4901"/>
    <w:rsid w:val="00EE4A75"/>
    <w:rsid w:val="00EE52BB"/>
    <w:rsid w:val="00EE52F7"/>
    <w:rsid w:val="00EE539A"/>
    <w:rsid w:val="00EE5417"/>
    <w:rsid w:val="00EE5580"/>
    <w:rsid w:val="00EE5685"/>
    <w:rsid w:val="00EE5C5C"/>
    <w:rsid w:val="00EE6243"/>
    <w:rsid w:val="00EE6312"/>
    <w:rsid w:val="00EE6321"/>
    <w:rsid w:val="00EE6383"/>
    <w:rsid w:val="00EE6A0A"/>
    <w:rsid w:val="00EE6E6F"/>
    <w:rsid w:val="00EE709C"/>
    <w:rsid w:val="00EE792E"/>
    <w:rsid w:val="00EE79C5"/>
    <w:rsid w:val="00EE7CD8"/>
    <w:rsid w:val="00EE7D70"/>
    <w:rsid w:val="00EF05A8"/>
    <w:rsid w:val="00EF0702"/>
    <w:rsid w:val="00EF08D7"/>
    <w:rsid w:val="00EF0A70"/>
    <w:rsid w:val="00EF0B13"/>
    <w:rsid w:val="00EF120B"/>
    <w:rsid w:val="00EF144E"/>
    <w:rsid w:val="00EF171F"/>
    <w:rsid w:val="00EF1917"/>
    <w:rsid w:val="00EF19B2"/>
    <w:rsid w:val="00EF1A16"/>
    <w:rsid w:val="00EF1F3B"/>
    <w:rsid w:val="00EF1F96"/>
    <w:rsid w:val="00EF1FC5"/>
    <w:rsid w:val="00EF20E7"/>
    <w:rsid w:val="00EF22F5"/>
    <w:rsid w:val="00EF23EE"/>
    <w:rsid w:val="00EF2419"/>
    <w:rsid w:val="00EF254C"/>
    <w:rsid w:val="00EF25F5"/>
    <w:rsid w:val="00EF2696"/>
    <w:rsid w:val="00EF2990"/>
    <w:rsid w:val="00EF29DC"/>
    <w:rsid w:val="00EF2ABC"/>
    <w:rsid w:val="00EF2B36"/>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00"/>
    <w:rsid w:val="00EF5B42"/>
    <w:rsid w:val="00EF5E13"/>
    <w:rsid w:val="00EF608D"/>
    <w:rsid w:val="00EF62C3"/>
    <w:rsid w:val="00EF632B"/>
    <w:rsid w:val="00EF6385"/>
    <w:rsid w:val="00EF63F2"/>
    <w:rsid w:val="00EF6540"/>
    <w:rsid w:val="00EF66C9"/>
    <w:rsid w:val="00EF682F"/>
    <w:rsid w:val="00EF6D7A"/>
    <w:rsid w:val="00EF6DB9"/>
    <w:rsid w:val="00EF6DCC"/>
    <w:rsid w:val="00EF6E51"/>
    <w:rsid w:val="00EF7134"/>
    <w:rsid w:val="00EF7214"/>
    <w:rsid w:val="00EF72A4"/>
    <w:rsid w:val="00EF7313"/>
    <w:rsid w:val="00EF75A6"/>
    <w:rsid w:val="00EF774D"/>
    <w:rsid w:val="00EF786A"/>
    <w:rsid w:val="00EF786C"/>
    <w:rsid w:val="00EF799D"/>
    <w:rsid w:val="00F008C2"/>
    <w:rsid w:val="00F00A1C"/>
    <w:rsid w:val="00F00AF5"/>
    <w:rsid w:val="00F00B2A"/>
    <w:rsid w:val="00F00DC0"/>
    <w:rsid w:val="00F00E1B"/>
    <w:rsid w:val="00F00FAF"/>
    <w:rsid w:val="00F012BE"/>
    <w:rsid w:val="00F014FB"/>
    <w:rsid w:val="00F0162D"/>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05"/>
    <w:rsid w:val="00F03DA8"/>
    <w:rsid w:val="00F03E50"/>
    <w:rsid w:val="00F03F5C"/>
    <w:rsid w:val="00F04052"/>
    <w:rsid w:val="00F04B30"/>
    <w:rsid w:val="00F05347"/>
    <w:rsid w:val="00F0536D"/>
    <w:rsid w:val="00F055EF"/>
    <w:rsid w:val="00F056CB"/>
    <w:rsid w:val="00F05903"/>
    <w:rsid w:val="00F059E1"/>
    <w:rsid w:val="00F05A8B"/>
    <w:rsid w:val="00F05E3C"/>
    <w:rsid w:val="00F05F6F"/>
    <w:rsid w:val="00F06096"/>
    <w:rsid w:val="00F06220"/>
    <w:rsid w:val="00F06D8D"/>
    <w:rsid w:val="00F06DD8"/>
    <w:rsid w:val="00F06DF1"/>
    <w:rsid w:val="00F06F42"/>
    <w:rsid w:val="00F07059"/>
    <w:rsid w:val="00F070AB"/>
    <w:rsid w:val="00F070C8"/>
    <w:rsid w:val="00F0746B"/>
    <w:rsid w:val="00F0759C"/>
    <w:rsid w:val="00F07AEB"/>
    <w:rsid w:val="00F07B40"/>
    <w:rsid w:val="00F07C96"/>
    <w:rsid w:val="00F07EED"/>
    <w:rsid w:val="00F1016D"/>
    <w:rsid w:val="00F1025A"/>
    <w:rsid w:val="00F10606"/>
    <w:rsid w:val="00F10DB4"/>
    <w:rsid w:val="00F10FF5"/>
    <w:rsid w:val="00F11356"/>
    <w:rsid w:val="00F11385"/>
    <w:rsid w:val="00F116BA"/>
    <w:rsid w:val="00F11718"/>
    <w:rsid w:val="00F11742"/>
    <w:rsid w:val="00F119EB"/>
    <w:rsid w:val="00F11AB0"/>
    <w:rsid w:val="00F11D81"/>
    <w:rsid w:val="00F11E37"/>
    <w:rsid w:val="00F123F6"/>
    <w:rsid w:val="00F12425"/>
    <w:rsid w:val="00F125F0"/>
    <w:rsid w:val="00F126C2"/>
    <w:rsid w:val="00F12BDD"/>
    <w:rsid w:val="00F133BF"/>
    <w:rsid w:val="00F13459"/>
    <w:rsid w:val="00F1345B"/>
    <w:rsid w:val="00F1355F"/>
    <w:rsid w:val="00F13813"/>
    <w:rsid w:val="00F13E89"/>
    <w:rsid w:val="00F1413A"/>
    <w:rsid w:val="00F1427A"/>
    <w:rsid w:val="00F1470B"/>
    <w:rsid w:val="00F14BE4"/>
    <w:rsid w:val="00F14C20"/>
    <w:rsid w:val="00F14CB0"/>
    <w:rsid w:val="00F150CC"/>
    <w:rsid w:val="00F15271"/>
    <w:rsid w:val="00F1556B"/>
    <w:rsid w:val="00F15574"/>
    <w:rsid w:val="00F1592B"/>
    <w:rsid w:val="00F15BDB"/>
    <w:rsid w:val="00F1611F"/>
    <w:rsid w:val="00F16340"/>
    <w:rsid w:val="00F166E9"/>
    <w:rsid w:val="00F16B02"/>
    <w:rsid w:val="00F17058"/>
    <w:rsid w:val="00F17127"/>
    <w:rsid w:val="00F172C2"/>
    <w:rsid w:val="00F1730F"/>
    <w:rsid w:val="00F17319"/>
    <w:rsid w:val="00F177E6"/>
    <w:rsid w:val="00F17853"/>
    <w:rsid w:val="00F1791F"/>
    <w:rsid w:val="00F179A5"/>
    <w:rsid w:val="00F17A05"/>
    <w:rsid w:val="00F17A4B"/>
    <w:rsid w:val="00F17CB5"/>
    <w:rsid w:val="00F17E1F"/>
    <w:rsid w:val="00F2005B"/>
    <w:rsid w:val="00F2044E"/>
    <w:rsid w:val="00F207A2"/>
    <w:rsid w:val="00F21051"/>
    <w:rsid w:val="00F21603"/>
    <w:rsid w:val="00F21604"/>
    <w:rsid w:val="00F21702"/>
    <w:rsid w:val="00F21741"/>
    <w:rsid w:val="00F21890"/>
    <w:rsid w:val="00F219D4"/>
    <w:rsid w:val="00F21A0D"/>
    <w:rsid w:val="00F21AE3"/>
    <w:rsid w:val="00F21B22"/>
    <w:rsid w:val="00F21CF1"/>
    <w:rsid w:val="00F21FC5"/>
    <w:rsid w:val="00F220D7"/>
    <w:rsid w:val="00F221A4"/>
    <w:rsid w:val="00F221E0"/>
    <w:rsid w:val="00F2283C"/>
    <w:rsid w:val="00F2298D"/>
    <w:rsid w:val="00F22A23"/>
    <w:rsid w:val="00F22D33"/>
    <w:rsid w:val="00F22EA8"/>
    <w:rsid w:val="00F22FCA"/>
    <w:rsid w:val="00F23185"/>
    <w:rsid w:val="00F23258"/>
    <w:rsid w:val="00F23333"/>
    <w:rsid w:val="00F2339A"/>
    <w:rsid w:val="00F23802"/>
    <w:rsid w:val="00F23C86"/>
    <w:rsid w:val="00F23EC3"/>
    <w:rsid w:val="00F24026"/>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5DD7"/>
    <w:rsid w:val="00F26000"/>
    <w:rsid w:val="00F2610D"/>
    <w:rsid w:val="00F2628B"/>
    <w:rsid w:val="00F26401"/>
    <w:rsid w:val="00F264BA"/>
    <w:rsid w:val="00F26710"/>
    <w:rsid w:val="00F26D0E"/>
    <w:rsid w:val="00F27098"/>
    <w:rsid w:val="00F27406"/>
    <w:rsid w:val="00F27747"/>
    <w:rsid w:val="00F27D7B"/>
    <w:rsid w:val="00F27FFB"/>
    <w:rsid w:val="00F30077"/>
    <w:rsid w:val="00F300DD"/>
    <w:rsid w:val="00F305ED"/>
    <w:rsid w:val="00F3078E"/>
    <w:rsid w:val="00F3087A"/>
    <w:rsid w:val="00F308BF"/>
    <w:rsid w:val="00F30B18"/>
    <w:rsid w:val="00F30B4A"/>
    <w:rsid w:val="00F30DA0"/>
    <w:rsid w:val="00F30F5D"/>
    <w:rsid w:val="00F3103B"/>
    <w:rsid w:val="00F31326"/>
    <w:rsid w:val="00F31339"/>
    <w:rsid w:val="00F31440"/>
    <w:rsid w:val="00F314CF"/>
    <w:rsid w:val="00F31ECB"/>
    <w:rsid w:val="00F32093"/>
    <w:rsid w:val="00F32156"/>
    <w:rsid w:val="00F321C1"/>
    <w:rsid w:val="00F324BE"/>
    <w:rsid w:val="00F32A1F"/>
    <w:rsid w:val="00F32AAD"/>
    <w:rsid w:val="00F335DE"/>
    <w:rsid w:val="00F335FD"/>
    <w:rsid w:val="00F33802"/>
    <w:rsid w:val="00F33A47"/>
    <w:rsid w:val="00F33D25"/>
    <w:rsid w:val="00F33DA8"/>
    <w:rsid w:val="00F33E63"/>
    <w:rsid w:val="00F33ED9"/>
    <w:rsid w:val="00F33EEF"/>
    <w:rsid w:val="00F33F86"/>
    <w:rsid w:val="00F341FA"/>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E69"/>
    <w:rsid w:val="00F36F13"/>
    <w:rsid w:val="00F36F99"/>
    <w:rsid w:val="00F36FEB"/>
    <w:rsid w:val="00F3702E"/>
    <w:rsid w:val="00F3727D"/>
    <w:rsid w:val="00F376E3"/>
    <w:rsid w:val="00F3778A"/>
    <w:rsid w:val="00F378B7"/>
    <w:rsid w:val="00F37CB6"/>
    <w:rsid w:val="00F4025C"/>
    <w:rsid w:val="00F40552"/>
    <w:rsid w:val="00F406C7"/>
    <w:rsid w:val="00F40A47"/>
    <w:rsid w:val="00F40C25"/>
    <w:rsid w:val="00F40D05"/>
    <w:rsid w:val="00F40DCF"/>
    <w:rsid w:val="00F40EB7"/>
    <w:rsid w:val="00F40FE4"/>
    <w:rsid w:val="00F41082"/>
    <w:rsid w:val="00F410D1"/>
    <w:rsid w:val="00F4126C"/>
    <w:rsid w:val="00F41333"/>
    <w:rsid w:val="00F41655"/>
    <w:rsid w:val="00F41912"/>
    <w:rsid w:val="00F419EE"/>
    <w:rsid w:val="00F41DEA"/>
    <w:rsid w:val="00F41DFE"/>
    <w:rsid w:val="00F41E3C"/>
    <w:rsid w:val="00F4211B"/>
    <w:rsid w:val="00F422F1"/>
    <w:rsid w:val="00F42864"/>
    <w:rsid w:val="00F42952"/>
    <w:rsid w:val="00F4297F"/>
    <w:rsid w:val="00F42A48"/>
    <w:rsid w:val="00F42DA4"/>
    <w:rsid w:val="00F4324C"/>
    <w:rsid w:val="00F43284"/>
    <w:rsid w:val="00F43780"/>
    <w:rsid w:val="00F438B8"/>
    <w:rsid w:val="00F43F04"/>
    <w:rsid w:val="00F43F07"/>
    <w:rsid w:val="00F43FB2"/>
    <w:rsid w:val="00F43FB3"/>
    <w:rsid w:val="00F440EF"/>
    <w:rsid w:val="00F442D7"/>
    <w:rsid w:val="00F44681"/>
    <w:rsid w:val="00F44A5C"/>
    <w:rsid w:val="00F44ABA"/>
    <w:rsid w:val="00F44F37"/>
    <w:rsid w:val="00F451E5"/>
    <w:rsid w:val="00F45336"/>
    <w:rsid w:val="00F453F7"/>
    <w:rsid w:val="00F45488"/>
    <w:rsid w:val="00F45548"/>
    <w:rsid w:val="00F455E8"/>
    <w:rsid w:val="00F4581D"/>
    <w:rsid w:val="00F45D50"/>
    <w:rsid w:val="00F45F9C"/>
    <w:rsid w:val="00F4638A"/>
    <w:rsid w:val="00F46407"/>
    <w:rsid w:val="00F466B7"/>
    <w:rsid w:val="00F46739"/>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1BF8"/>
    <w:rsid w:val="00F521F6"/>
    <w:rsid w:val="00F523F1"/>
    <w:rsid w:val="00F52A92"/>
    <w:rsid w:val="00F52D62"/>
    <w:rsid w:val="00F52F36"/>
    <w:rsid w:val="00F52FBF"/>
    <w:rsid w:val="00F53078"/>
    <w:rsid w:val="00F532F3"/>
    <w:rsid w:val="00F53622"/>
    <w:rsid w:val="00F53779"/>
    <w:rsid w:val="00F5389F"/>
    <w:rsid w:val="00F539E4"/>
    <w:rsid w:val="00F53C2C"/>
    <w:rsid w:val="00F53C7B"/>
    <w:rsid w:val="00F53FF9"/>
    <w:rsid w:val="00F54005"/>
    <w:rsid w:val="00F544C7"/>
    <w:rsid w:val="00F5456C"/>
    <w:rsid w:val="00F54658"/>
    <w:rsid w:val="00F549C6"/>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C25"/>
    <w:rsid w:val="00F56DD8"/>
    <w:rsid w:val="00F56ECA"/>
    <w:rsid w:val="00F56ECD"/>
    <w:rsid w:val="00F57044"/>
    <w:rsid w:val="00F5711E"/>
    <w:rsid w:val="00F572F8"/>
    <w:rsid w:val="00F579EB"/>
    <w:rsid w:val="00F57A56"/>
    <w:rsid w:val="00F57A9E"/>
    <w:rsid w:val="00F57C10"/>
    <w:rsid w:val="00F60376"/>
    <w:rsid w:val="00F6040C"/>
    <w:rsid w:val="00F60653"/>
    <w:rsid w:val="00F60843"/>
    <w:rsid w:val="00F609C2"/>
    <w:rsid w:val="00F60D1D"/>
    <w:rsid w:val="00F60D79"/>
    <w:rsid w:val="00F61067"/>
    <w:rsid w:val="00F612C1"/>
    <w:rsid w:val="00F61864"/>
    <w:rsid w:val="00F61A4C"/>
    <w:rsid w:val="00F61BDC"/>
    <w:rsid w:val="00F61C11"/>
    <w:rsid w:val="00F61D62"/>
    <w:rsid w:val="00F61EA0"/>
    <w:rsid w:val="00F61F70"/>
    <w:rsid w:val="00F620C8"/>
    <w:rsid w:val="00F624D6"/>
    <w:rsid w:val="00F626C3"/>
    <w:rsid w:val="00F62711"/>
    <w:rsid w:val="00F62A1A"/>
    <w:rsid w:val="00F62D23"/>
    <w:rsid w:val="00F62E8C"/>
    <w:rsid w:val="00F62F2E"/>
    <w:rsid w:val="00F63126"/>
    <w:rsid w:val="00F631B6"/>
    <w:rsid w:val="00F632B4"/>
    <w:rsid w:val="00F63824"/>
    <w:rsid w:val="00F63A11"/>
    <w:rsid w:val="00F63AD1"/>
    <w:rsid w:val="00F6402B"/>
    <w:rsid w:val="00F64470"/>
    <w:rsid w:val="00F644F1"/>
    <w:rsid w:val="00F6473C"/>
    <w:rsid w:val="00F64834"/>
    <w:rsid w:val="00F649C0"/>
    <w:rsid w:val="00F64D7A"/>
    <w:rsid w:val="00F64FC4"/>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6F35"/>
    <w:rsid w:val="00F6727E"/>
    <w:rsid w:val="00F6728B"/>
    <w:rsid w:val="00F6736F"/>
    <w:rsid w:val="00F67461"/>
    <w:rsid w:val="00F676EA"/>
    <w:rsid w:val="00F678D8"/>
    <w:rsid w:val="00F67AB2"/>
    <w:rsid w:val="00F67B77"/>
    <w:rsid w:val="00F67BEC"/>
    <w:rsid w:val="00F67CB6"/>
    <w:rsid w:val="00F67D9B"/>
    <w:rsid w:val="00F67EC0"/>
    <w:rsid w:val="00F703FE"/>
    <w:rsid w:val="00F7074B"/>
    <w:rsid w:val="00F707F1"/>
    <w:rsid w:val="00F70832"/>
    <w:rsid w:val="00F70A55"/>
    <w:rsid w:val="00F70AD6"/>
    <w:rsid w:val="00F71141"/>
    <w:rsid w:val="00F716E2"/>
    <w:rsid w:val="00F717B9"/>
    <w:rsid w:val="00F71870"/>
    <w:rsid w:val="00F71B2E"/>
    <w:rsid w:val="00F71CD5"/>
    <w:rsid w:val="00F71E4E"/>
    <w:rsid w:val="00F71F40"/>
    <w:rsid w:val="00F72095"/>
    <w:rsid w:val="00F720E5"/>
    <w:rsid w:val="00F72147"/>
    <w:rsid w:val="00F72971"/>
    <w:rsid w:val="00F729D2"/>
    <w:rsid w:val="00F72C44"/>
    <w:rsid w:val="00F72F0D"/>
    <w:rsid w:val="00F7328E"/>
    <w:rsid w:val="00F73698"/>
    <w:rsid w:val="00F7377D"/>
    <w:rsid w:val="00F73822"/>
    <w:rsid w:val="00F739E4"/>
    <w:rsid w:val="00F73B7C"/>
    <w:rsid w:val="00F73CAE"/>
    <w:rsid w:val="00F73CB9"/>
    <w:rsid w:val="00F73CD3"/>
    <w:rsid w:val="00F73D49"/>
    <w:rsid w:val="00F743C1"/>
    <w:rsid w:val="00F745B5"/>
    <w:rsid w:val="00F7465C"/>
    <w:rsid w:val="00F747ED"/>
    <w:rsid w:val="00F75377"/>
    <w:rsid w:val="00F75403"/>
    <w:rsid w:val="00F75671"/>
    <w:rsid w:val="00F75806"/>
    <w:rsid w:val="00F75C78"/>
    <w:rsid w:val="00F75D86"/>
    <w:rsid w:val="00F75EF7"/>
    <w:rsid w:val="00F75FAF"/>
    <w:rsid w:val="00F762D8"/>
    <w:rsid w:val="00F7656E"/>
    <w:rsid w:val="00F76576"/>
    <w:rsid w:val="00F76595"/>
    <w:rsid w:val="00F765DC"/>
    <w:rsid w:val="00F76677"/>
    <w:rsid w:val="00F766B7"/>
    <w:rsid w:val="00F769D0"/>
    <w:rsid w:val="00F76CC2"/>
    <w:rsid w:val="00F76D06"/>
    <w:rsid w:val="00F7713A"/>
    <w:rsid w:val="00F771AA"/>
    <w:rsid w:val="00F772D1"/>
    <w:rsid w:val="00F77481"/>
    <w:rsid w:val="00F7762A"/>
    <w:rsid w:val="00F776E6"/>
    <w:rsid w:val="00F77990"/>
    <w:rsid w:val="00F77BC5"/>
    <w:rsid w:val="00F77E7B"/>
    <w:rsid w:val="00F80103"/>
    <w:rsid w:val="00F802EB"/>
    <w:rsid w:val="00F803CC"/>
    <w:rsid w:val="00F803FF"/>
    <w:rsid w:val="00F8077F"/>
    <w:rsid w:val="00F80958"/>
    <w:rsid w:val="00F80C6C"/>
    <w:rsid w:val="00F80FE7"/>
    <w:rsid w:val="00F8148D"/>
    <w:rsid w:val="00F817E8"/>
    <w:rsid w:val="00F81BC2"/>
    <w:rsid w:val="00F81E76"/>
    <w:rsid w:val="00F820D6"/>
    <w:rsid w:val="00F820ED"/>
    <w:rsid w:val="00F8263B"/>
    <w:rsid w:val="00F82955"/>
    <w:rsid w:val="00F82ACF"/>
    <w:rsid w:val="00F82B0A"/>
    <w:rsid w:val="00F82F3A"/>
    <w:rsid w:val="00F831D4"/>
    <w:rsid w:val="00F832A4"/>
    <w:rsid w:val="00F832FF"/>
    <w:rsid w:val="00F83318"/>
    <w:rsid w:val="00F83397"/>
    <w:rsid w:val="00F8343D"/>
    <w:rsid w:val="00F836C3"/>
    <w:rsid w:val="00F837C3"/>
    <w:rsid w:val="00F83924"/>
    <w:rsid w:val="00F83A5D"/>
    <w:rsid w:val="00F83B06"/>
    <w:rsid w:val="00F83D42"/>
    <w:rsid w:val="00F84476"/>
    <w:rsid w:val="00F845C5"/>
    <w:rsid w:val="00F847C1"/>
    <w:rsid w:val="00F84B4F"/>
    <w:rsid w:val="00F84C7B"/>
    <w:rsid w:val="00F85091"/>
    <w:rsid w:val="00F852B5"/>
    <w:rsid w:val="00F8575B"/>
    <w:rsid w:val="00F8588F"/>
    <w:rsid w:val="00F85F45"/>
    <w:rsid w:val="00F86015"/>
    <w:rsid w:val="00F86935"/>
    <w:rsid w:val="00F86B8E"/>
    <w:rsid w:val="00F86BD6"/>
    <w:rsid w:val="00F86C3B"/>
    <w:rsid w:val="00F86E6D"/>
    <w:rsid w:val="00F86FCD"/>
    <w:rsid w:val="00F8708B"/>
    <w:rsid w:val="00F871E6"/>
    <w:rsid w:val="00F87244"/>
    <w:rsid w:val="00F87322"/>
    <w:rsid w:val="00F873B2"/>
    <w:rsid w:val="00F8741C"/>
    <w:rsid w:val="00F8775E"/>
    <w:rsid w:val="00F877E5"/>
    <w:rsid w:val="00F87D89"/>
    <w:rsid w:val="00F87EBD"/>
    <w:rsid w:val="00F87FC4"/>
    <w:rsid w:val="00F90310"/>
    <w:rsid w:val="00F90332"/>
    <w:rsid w:val="00F906DC"/>
    <w:rsid w:val="00F9091E"/>
    <w:rsid w:val="00F9097E"/>
    <w:rsid w:val="00F90AEF"/>
    <w:rsid w:val="00F90CCD"/>
    <w:rsid w:val="00F90EA2"/>
    <w:rsid w:val="00F90EE5"/>
    <w:rsid w:val="00F910FA"/>
    <w:rsid w:val="00F9111B"/>
    <w:rsid w:val="00F911EF"/>
    <w:rsid w:val="00F91319"/>
    <w:rsid w:val="00F9170A"/>
    <w:rsid w:val="00F9193E"/>
    <w:rsid w:val="00F919BB"/>
    <w:rsid w:val="00F91DD5"/>
    <w:rsid w:val="00F92023"/>
    <w:rsid w:val="00F9231F"/>
    <w:rsid w:val="00F92405"/>
    <w:rsid w:val="00F92527"/>
    <w:rsid w:val="00F92609"/>
    <w:rsid w:val="00F92798"/>
    <w:rsid w:val="00F92819"/>
    <w:rsid w:val="00F92B39"/>
    <w:rsid w:val="00F9308D"/>
    <w:rsid w:val="00F9336E"/>
    <w:rsid w:val="00F93450"/>
    <w:rsid w:val="00F93565"/>
    <w:rsid w:val="00F93A14"/>
    <w:rsid w:val="00F93E11"/>
    <w:rsid w:val="00F93F6E"/>
    <w:rsid w:val="00F94488"/>
    <w:rsid w:val="00F94617"/>
    <w:rsid w:val="00F94873"/>
    <w:rsid w:val="00F94F25"/>
    <w:rsid w:val="00F951B0"/>
    <w:rsid w:val="00F953D9"/>
    <w:rsid w:val="00F9555B"/>
    <w:rsid w:val="00F95585"/>
    <w:rsid w:val="00F95710"/>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55"/>
    <w:rsid w:val="00F97AE3"/>
    <w:rsid w:val="00F97E48"/>
    <w:rsid w:val="00F97ECB"/>
    <w:rsid w:val="00FA0426"/>
    <w:rsid w:val="00FA05B7"/>
    <w:rsid w:val="00FA0681"/>
    <w:rsid w:val="00FA06E8"/>
    <w:rsid w:val="00FA0712"/>
    <w:rsid w:val="00FA0AAB"/>
    <w:rsid w:val="00FA0BBF"/>
    <w:rsid w:val="00FA108A"/>
    <w:rsid w:val="00FA12C5"/>
    <w:rsid w:val="00FA145D"/>
    <w:rsid w:val="00FA167E"/>
    <w:rsid w:val="00FA21CA"/>
    <w:rsid w:val="00FA2283"/>
    <w:rsid w:val="00FA22A0"/>
    <w:rsid w:val="00FA24D4"/>
    <w:rsid w:val="00FA27D0"/>
    <w:rsid w:val="00FA2BFE"/>
    <w:rsid w:val="00FA2CF0"/>
    <w:rsid w:val="00FA3077"/>
    <w:rsid w:val="00FA30BC"/>
    <w:rsid w:val="00FA315D"/>
    <w:rsid w:val="00FA331F"/>
    <w:rsid w:val="00FA3779"/>
    <w:rsid w:val="00FA385B"/>
    <w:rsid w:val="00FA385C"/>
    <w:rsid w:val="00FA3879"/>
    <w:rsid w:val="00FA38D8"/>
    <w:rsid w:val="00FA3CCD"/>
    <w:rsid w:val="00FA3FBE"/>
    <w:rsid w:val="00FA411A"/>
    <w:rsid w:val="00FA4DB3"/>
    <w:rsid w:val="00FA4E97"/>
    <w:rsid w:val="00FA547E"/>
    <w:rsid w:val="00FA58BA"/>
    <w:rsid w:val="00FA5AE6"/>
    <w:rsid w:val="00FA5AEE"/>
    <w:rsid w:val="00FA5B09"/>
    <w:rsid w:val="00FA5F4F"/>
    <w:rsid w:val="00FA641F"/>
    <w:rsid w:val="00FA64E4"/>
    <w:rsid w:val="00FA661B"/>
    <w:rsid w:val="00FA6665"/>
    <w:rsid w:val="00FA66DA"/>
    <w:rsid w:val="00FA6869"/>
    <w:rsid w:val="00FA690B"/>
    <w:rsid w:val="00FA693A"/>
    <w:rsid w:val="00FA69A4"/>
    <w:rsid w:val="00FA6B3F"/>
    <w:rsid w:val="00FA6E00"/>
    <w:rsid w:val="00FA6EAC"/>
    <w:rsid w:val="00FA7287"/>
    <w:rsid w:val="00FA7302"/>
    <w:rsid w:val="00FA735A"/>
    <w:rsid w:val="00FA7419"/>
    <w:rsid w:val="00FA7425"/>
    <w:rsid w:val="00FA743B"/>
    <w:rsid w:val="00FA76B8"/>
    <w:rsid w:val="00FA7759"/>
    <w:rsid w:val="00FA77D1"/>
    <w:rsid w:val="00FA7A40"/>
    <w:rsid w:val="00FA7AED"/>
    <w:rsid w:val="00FA7BB3"/>
    <w:rsid w:val="00FA7C86"/>
    <w:rsid w:val="00FA7CDD"/>
    <w:rsid w:val="00FA7F5E"/>
    <w:rsid w:val="00FB00AC"/>
    <w:rsid w:val="00FB02C9"/>
    <w:rsid w:val="00FB0601"/>
    <w:rsid w:val="00FB0B0D"/>
    <w:rsid w:val="00FB0C12"/>
    <w:rsid w:val="00FB10D0"/>
    <w:rsid w:val="00FB13D4"/>
    <w:rsid w:val="00FB1455"/>
    <w:rsid w:val="00FB165F"/>
    <w:rsid w:val="00FB1756"/>
    <w:rsid w:val="00FB1AB9"/>
    <w:rsid w:val="00FB1C20"/>
    <w:rsid w:val="00FB1D11"/>
    <w:rsid w:val="00FB1D9E"/>
    <w:rsid w:val="00FB1EF0"/>
    <w:rsid w:val="00FB21A9"/>
    <w:rsid w:val="00FB24E0"/>
    <w:rsid w:val="00FB2636"/>
    <w:rsid w:val="00FB2824"/>
    <w:rsid w:val="00FB2B2D"/>
    <w:rsid w:val="00FB2B8C"/>
    <w:rsid w:val="00FB2C88"/>
    <w:rsid w:val="00FB2FF6"/>
    <w:rsid w:val="00FB302F"/>
    <w:rsid w:val="00FB32A5"/>
    <w:rsid w:val="00FB345C"/>
    <w:rsid w:val="00FB34E4"/>
    <w:rsid w:val="00FB375C"/>
    <w:rsid w:val="00FB37DE"/>
    <w:rsid w:val="00FB3D19"/>
    <w:rsid w:val="00FB3FA3"/>
    <w:rsid w:val="00FB431C"/>
    <w:rsid w:val="00FB44B2"/>
    <w:rsid w:val="00FB465F"/>
    <w:rsid w:val="00FB4B25"/>
    <w:rsid w:val="00FB5406"/>
    <w:rsid w:val="00FB5732"/>
    <w:rsid w:val="00FB575D"/>
    <w:rsid w:val="00FB5E24"/>
    <w:rsid w:val="00FB5E25"/>
    <w:rsid w:val="00FB5E92"/>
    <w:rsid w:val="00FB5EEA"/>
    <w:rsid w:val="00FB6116"/>
    <w:rsid w:val="00FB667A"/>
    <w:rsid w:val="00FB675B"/>
    <w:rsid w:val="00FB67C7"/>
    <w:rsid w:val="00FB6C31"/>
    <w:rsid w:val="00FB6CF4"/>
    <w:rsid w:val="00FB6EB8"/>
    <w:rsid w:val="00FB6F57"/>
    <w:rsid w:val="00FB7061"/>
    <w:rsid w:val="00FB70AC"/>
    <w:rsid w:val="00FB7296"/>
    <w:rsid w:val="00FB7631"/>
    <w:rsid w:val="00FB775E"/>
    <w:rsid w:val="00FB7956"/>
    <w:rsid w:val="00FB79CC"/>
    <w:rsid w:val="00FB79E0"/>
    <w:rsid w:val="00FB7B6F"/>
    <w:rsid w:val="00FB7C8D"/>
    <w:rsid w:val="00FB7D8F"/>
    <w:rsid w:val="00FB7F27"/>
    <w:rsid w:val="00FC0016"/>
    <w:rsid w:val="00FC031C"/>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4C"/>
    <w:rsid w:val="00FC30A7"/>
    <w:rsid w:val="00FC317B"/>
    <w:rsid w:val="00FC32F7"/>
    <w:rsid w:val="00FC34EE"/>
    <w:rsid w:val="00FC3C41"/>
    <w:rsid w:val="00FC3FE1"/>
    <w:rsid w:val="00FC43DB"/>
    <w:rsid w:val="00FC469D"/>
    <w:rsid w:val="00FC46A6"/>
    <w:rsid w:val="00FC4851"/>
    <w:rsid w:val="00FC4F6F"/>
    <w:rsid w:val="00FC5087"/>
    <w:rsid w:val="00FC5302"/>
    <w:rsid w:val="00FC5805"/>
    <w:rsid w:val="00FC58E3"/>
    <w:rsid w:val="00FC5995"/>
    <w:rsid w:val="00FC5D26"/>
    <w:rsid w:val="00FC5F15"/>
    <w:rsid w:val="00FC6966"/>
    <w:rsid w:val="00FC69F0"/>
    <w:rsid w:val="00FC6B72"/>
    <w:rsid w:val="00FC714A"/>
    <w:rsid w:val="00FC770D"/>
    <w:rsid w:val="00FC772C"/>
    <w:rsid w:val="00FC782F"/>
    <w:rsid w:val="00FC7888"/>
    <w:rsid w:val="00FC78BD"/>
    <w:rsid w:val="00FC7EA9"/>
    <w:rsid w:val="00FC7EE6"/>
    <w:rsid w:val="00FC7F0E"/>
    <w:rsid w:val="00FD001E"/>
    <w:rsid w:val="00FD0276"/>
    <w:rsid w:val="00FD02DB"/>
    <w:rsid w:val="00FD057B"/>
    <w:rsid w:val="00FD0809"/>
    <w:rsid w:val="00FD0AF5"/>
    <w:rsid w:val="00FD0BA8"/>
    <w:rsid w:val="00FD0CCB"/>
    <w:rsid w:val="00FD0DB4"/>
    <w:rsid w:val="00FD0E5A"/>
    <w:rsid w:val="00FD127A"/>
    <w:rsid w:val="00FD152D"/>
    <w:rsid w:val="00FD173C"/>
    <w:rsid w:val="00FD1ACC"/>
    <w:rsid w:val="00FD1C42"/>
    <w:rsid w:val="00FD2021"/>
    <w:rsid w:val="00FD206C"/>
    <w:rsid w:val="00FD2697"/>
    <w:rsid w:val="00FD289C"/>
    <w:rsid w:val="00FD2A35"/>
    <w:rsid w:val="00FD2F6E"/>
    <w:rsid w:val="00FD3295"/>
    <w:rsid w:val="00FD336A"/>
    <w:rsid w:val="00FD3447"/>
    <w:rsid w:val="00FD35E4"/>
    <w:rsid w:val="00FD37EB"/>
    <w:rsid w:val="00FD3E63"/>
    <w:rsid w:val="00FD3F8C"/>
    <w:rsid w:val="00FD403F"/>
    <w:rsid w:val="00FD41E6"/>
    <w:rsid w:val="00FD450B"/>
    <w:rsid w:val="00FD4772"/>
    <w:rsid w:val="00FD49D6"/>
    <w:rsid w:val="00FD4C14"/>
    <w:rsid w:val="00FD4C45"/>
    <w:rsid w:val="00FD4E4D"/>
    <w:rsid w:val="00FD5162"/>
    <w:rsid w:val="00FD55D6"/>
    <w:rsid w:val="00FD5965"/>
    <w:rsid w:val="00FD59AC"/>
    <w:rsid w:val="00FD5B0E"/>
    <w:rsid w:val="00FD5D6E"/>
    <w:rsid w:val="00FD650A"/>
    <w:rsid w:val="00FD66E4"/>
    <w:rsid w:val="00FD6AED"/>
    <w:rsid w:val="00FD6E9C"/>
    <w:rsid w:val="00FD7061"/>
    <w:rsid w:val="00FD71CE"/>
    <w:rsid w:val="00FD7340"/>
    <w:rsid w:val="00FD73D7"/>
    <w:rsid w:val="00FD7416"/>
    <w:rsid w:val="00FD777E"/>
    <w:rsid w:val="00FD7D2B"/>
    <w:rsid w:val="00FD7F38"/>
    <w:rsid w:val="00FE0034"/>
    <w:rsid w:val="00FE00C1"/>
    <w:rsid w:val="00FE0134"/>
    <w:rsid w:val="00FE103E"/>
    <w:rsid w:val="00FE11C1"/>
    <w:rsid w:val="00FE13E8"/>
    <w:rsid w:val="00FE15B8"/>
    <w:rsid w:val="00FE168B"/>
    <w:rsid w:val="00FE173B"/>
    <w:rsid w:val="00FE19B6"/>
    <w:rsid w:val="00FE1C1B"/>
    <w:rsid w:val="00FE1E11"/>
    <w:rsid w:val="00FE1ED3"/>
    <w:rsid w:val="00FE1F02"/>
    <w:rsid w:val="00FE2054"/>
    <w:rsid w:val="00FE228F"/>
    <w:rsid w:val="00FE2297"/>
    <w:rsid w:val="00FE2430"/>
    <w:rsid w:val="00FE2839"/>
    <w:rsid w:val="00FE2AB3"/>
    <w:rsid w:val="00FE2C9B"/>
    <w:rsid w:val="00FE303B"/>
    <w:rsid w:val="00FE321F"/>
    <w:rsid w:val="00FE35CA"/>
    <w:rsid w:val="00FE3695"/>
    <w:rsid w:val="00FE39E8"/>
    <w:rsid w:val="00FE3B11"/>
    <w:rsid w:val="00FE3C4C"/>
    <w:rsid w:val="00FE44CC"/>
    <w:rsid w:val="00FE455B"/>
    <w:rsid w:val="00FE45C6"/>
    <w:rsid w:val="00FE46C1"/>
    <w:rsid w:val="00FE49EB"/>
    <w:rsid w:val="00FE4B4B"/>
    <w:rsid w:val="00FE4C54"/>
    <w:rsid w:val="00FE5040"/>
    <w:rsid w:val="00FE51B5"/>
    <w:rsid w:val="00FE526F"/>
    <w:rsid w:val="00FE53E7"/>
    <w:rsid w:val="00FE541F"/>
    <w:rsid w:val="00FE5651"/>
    <w:rsid w:val="00FE5698"/>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7C"/>
    <w:rsid w:val="00FF12DA"/>
    <w:rsid w:val="00FF12F2"/>
    <w:rsid w:val="00FF12F9"/>
    <w:rsid w:val="00FF15EC"/>
    <w:rsid w:val="00FF1723"/>
    <w:rsid w:val="00FF1868"/>
    <w:rsid w:val="00FF19F1"/>
    <w:rsid w:val="00FF1D91"/>
    <w:rsid w:val="00FF1DF0"/>
    <w:rsid w:val="00FF22CC"/>
    <w:rsid w:val="00FF2536"/>
    <w:rsid w:val="00FF2552"/>
    <w:rsid w:val="00FF25CC"/>
    <w:rsid w:val="00FF2694"/>
    <w:rsid w:val="00FF27B7"/>
    <w:rsid w:val="00FF27BE"/>
    <w:rsid w:val="00FF27DC"/>
    <w:rsid w:val="00FF28B7"/>
    <w:rsid w:val="00FF2920"/>
    <w:rsid w:val="00FF2928"/>
    <w:rsid w:val="00FF2DA5"/>
    <w:rsid w:val="00FF2E72"/>
    <w:rsid w:val="00FF30E0"/>
    <w:rsid w:val="00FF30E8"/>
    <w:rsid w:val="00FF3113"/>
    <w:rsid w:val="00FF3361"/>
    <w:rsid w:val="00FF33A1"/>
    <w:rsid w:val="00FF3404"/>
    <w:rsid w:val="00FF346E"/>
    <w:rsid w:val="00FF355C"/>
    <w:rsid w:val="00FF36BD"/>
    <w:rsid w:val="00FF3931"/>
    <w:rsid w:val="00FF39B5"/>
    <w:rsid w:val="00FF39D0"/>
    <w:rsid w:val="00FF3BB6"/>
    <w:rsid w:val="00FF4101"/>
    <w:rsid w:val="00FF4221"/>
    <w:rsid w:val="00FF423B"/>
    <w:rsid w:val="00FF4457"/>
    <w:rsid w:val="00FF44EA"/>
    <w:rsid w:val="00FF47C6"/>
    <w:rsid w:val="00FF4868"/>
    <w:rsid w:val="00FF4955"/>
    <w:rsid w:val="00FF4C48"/>
    <w:rsid w:val="00FF4D3C"/>
    <w:rsid w:val="00FF4E9A"/>
    <w:rsid w:val="00FF5081"/>
    <w:rsid w:val="00FF51F2"/>
    <w:rsid w:val="00FF55A8"/>
    <w:rsid w:val="00FF56DE"/>
    <w:rsid w:val="00FF5805"/>
    <w:rsid w:val="00FF596D"/>
    <w:rsid w:val="00FF5D31"/>
    <w:rsid w:val="00FF5E90"/>
    <w:rsid w:val="00FF5FAA"/>
    <w:rsid w:val="00FF611F"/>
    <w:rsid w:val="00FF6370"/>
    <w:rsid w:val="00FF6394"/>
    <w:rsid w:val="00FF6434"/>
    <w:rsid w:val="00FF655C"/>
    <w:rsid w:val="00FF6640"/>
    <w:rsid w:val="00FF66C6"/>
    <w:rsid w:val="00FF6940"/>
    <w:rsid w:val="00FF6A6D"/>
    <w:rsid w:val="00FF6AFE"/>
    <w:rsid w:val="00FF6C56"/>
    <w:rsid w:val="00FF6FF7"/>
    <w:rsid w:val="00FF7102"/>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29187751">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42757694">
      <w:bodyDiv w:val="1"/>
      <w:marLeft w:val="0"/>
      <w:marRight w:val="0"/>
      <w:marTop w:val="0"/>
      <w:marBottom w:val="0"/>
      <w:divBdr>
        <w:top w:val="none" w:sz="0" w:space="0" w:color="auto"/>
        <w:left w:val="none" w:sz="0" w:space="0" w:color="auto"/>
        <w:bottom w:val="none" w:sz="0" w:space="0" w:color="auto"/>
        <w:right w:val="none" w:sz="0" w:space="0" w:color="auto"/>
      </w:divBdr>
      <w:divsChild>
        <w:div w:id="1621767077">
          <w:marLeft w:val="0"/>
          <w:marRight w:val="0"/>
          <w:marTop w:val="0"/>
          <w:marBottom w:val="0"/>
          <w:divBdr>
            <w:top w:val="none" w:sz="0" w:space="0" w:color="auto"/>
            <w:left w:val="none" w:sz="0" w:space="0" w:color="auto"/>
            <w:bottom w:val="none" w:sz="0" w:space="0" w:color="auto"/>
            <w:right w:val="none" w:sz="0" w:space="0" w:color="auto"/>
          </w:divBdr>
          <w:divsChild>
            <w:div w:id="184296089">
              <w:marLeft w:val="-225"/>
              <w:marRight w:val="-225"/>
              <w:marTop w:val="0"/>
              <w:marBottom w:val="0"/>
              <w:divBdr>
                <w:top w:val="none" w:sz="0" w:space="0" w:color="auto"/>
                <w:left w:val="none" w:sz="0" w:space="0" w:color="auto"/>
                <w:bottom w:val="none" w:sz="0" w:space="0" w:color="auto"/>
                <w:right w:val="none" w:sz="0" w:space="0" w:color="auto"/>
              </w:divBdr>
              <w:divsChild>
                <w:div w:id="4053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945">
          <w:marLeft w:val="-225"/>
          <w:marRight w:val="-225"/>
          <w:marTop w:val="0"/>
          <w:marBottom w:val="0"/>
          <w:divBdr>
            <w:top w:val="none" w:sz="0" w:space="0" w:color="auto"/>
            <w:left w:val="none" w:sz="0" w:space="0" w:color="auto"/>
            <w:bottom w:val="none" w:sz="0" w:space="0" w:color="auto"/>
            <w:right w:val="none" w:sz="0" w:space="0" w:color="auto"/>
          </w:divBdr>
          <w:divsChild>
            <w:div w:id="19054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3114056">
      <w:bodyDiv w:val="1"/>
      <w:marLeft w:val="0"/>
      <w:marRight w:val="0"/>
      <w:marTop w:val="0"/>
      <w:marBottom w:val="0"/>
      <w:divBdr>
        <w:top w:val="none" w:sz="0" w:space="0" w:color="auto"/>
        <w:left w:val="none" w:sz="0" w:space="0" w:color="auto"/>
        <w:bottom w:val="none" w:sz="0" w:space="0" w:color="auto"/>
        <w:right w:val="none" w:sz="0" w:space="0" w:color="auto"/>
      </w:divBdr>
      <w:divsChild>
        <w:div w:id="185943609">
          <w:marLeft w:val="0"/>
          <w:marRight w:val="0"/>
          <w:marTop w:val="0"/>
          <w:marBottom w:val="0"/>
          <w:divBdr>
            <w:top w:val="none" w:sz="0" w:space="0" w:color="auto"/>
            <w:left w:val="none" w:sz="0" w:space="0" w:color="auto"/>
            <w:bottom w:val="none" w:sz="0" w:space="0" w:color="auto"/>
            <w:right w:val="none" w:sz="0" w:space="0" w:color="auto"/>
          </w:divBdr>
          <w:divsChild>
            <w:div w:id="364988404">
              <w:marLeft w:val="-225"/>
              <w:marRight w:val="-225"/>
              <w:marTop w:val="0"/>
              <w:marBottom w:val="0"/>
              <w:divBdr>
                <w:top w:val="none" w:sz="0" w:space="0" w:color="auto"/>
                <w:left w:val="none" w:sz="0" w:space="0" w:color="auto"/>
                <w:bottom w:val="none" w:sz="0" w:space="0" w:color="auto"/>
                <w:right w:val="none" w:sz="0" w:space="0" w:color="auto"/>
              </w:divBdr>
              <w:divsChild>
                <w:div w:id="2057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31234">
          <w:marLeft w:val="-225"/>
          <w:marRight w:val="-225"/>
          <w:marTop w:val="0"/>
          <w:marBottom w:val="0"/>
          <w:divBdr>
            <w:top w:val="none" w:sz="0" w:space="0" w:color="auto"/>
            <w:left w:val="none" w:sz="0" w:space="0" w:color="auto"/>
            <w:bottom w:val="none" w:sz="0" w:space="0" w:color="auto"/>
            <w:right w:val="none" w:sz="0" w:space="0" w:color="auto"/>
          </w:divBdr>
          <w:divsChild>
            <w:div w:id="1855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86653181">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1901105">
      <w:bodyDiv w:val="1"/>
      <w:marLeft w:val="0"/>
      <w:marRight w:val="0"/>
      <w:marTop w:val="0"/>
      <w:marBottom w:val="0"/>
      <w:divBdr>
        <w:top w:val="none" w:sz="0" w:space="0" w:color="auto"/>
        <w:left w:val="none" w:sz="0" w:space="0" w:color="auto"/>
        <w:bottom w:val="none" w:sz="0" w:space="0" w:color="auto"/>
        <w:right w:val="none" w:sz="0" w:space="0" w:color="auto"/>
      </w:divBdr>
      <w:divsChild>
        <w:div w:id="4283287">
          <w:marLeft w:val="0"/>
          <w:marRight w:val="0"/>
          <w:marTop w:val="0"/>
          <w:marBottom w:val="0"/>
          <w:divBdr>
            <w:top w:val="none" w:sz="0" w:space="0" w:color="auto"/>
            <w:left w:val="none" w:sz="0" w:space="0" w:color="auto"/>
            <w:bottom w:val="none" w:sz="0" w:space="0" w:color="auto"/>
            <w:right w:val="none" w:sz="0" w:space="0" w:color="auto"/>
          </w:divBdr>
          <w:divsChild>
            <w:div w:id="1514414459">
              <w:marLeft w:val="-225"/>
              <w:marRight w:val="-225"/>
              <w:marTop w:val="0"/>
              <w:marBottom w:val="0"/>
              <w:divBdr>
                <w:top w:val="none" w:sz="0" w:space="0" w:color="auto"/>
                <w:left w:val="none" w:sz="0" w:space="0" w:color="auto"/>
                <w:bottom w:val="none" w:sz="0" w:space="0" w:color="auto"/>
                <w:right w:val="none" w:sz="0" w:space="0" w:color="auto"/>
              </w:divBdr>
              <w:divsChild>
                <w:div w:id="6646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191">
          <w:marLeft w:val="-225"/>
          <w:marRight w:val="-225"/>
          <w:marTop w:val="0"/>
          <w:marBottom w:val="0"/>
          <w:divBdr>
            <w:top w:val="none" w:sz="0" w:space="0" w:color="auto"/>
            <w:left w:val="none" w:sz="0" w:space="0" w:color="auto"/>
            <w:bottom w:val="none" w:sz="0" w:space="0" w:color="auto"/>
            <w:right w:val="none" w:sz="0" w:space="0" w:color="auto"/>
          </w:divBdr>
          <w:divsChild>
            <w:div w:id="18472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53838932">
      <w:bodyDiv w:val="1"/>
      <w:marLeft w:val="0"/>
      <w:marRight w:val="0"/>
      <w:marTop w:val="0"/>
      <w:marBottom w:val="0"/>
      <w:divBdr>
        <w:top w:val="none" w:sz="0" w:space="0" w:color="auto"/>
        <w:left w:val="none" w:sz="0" w:space="0" w:color="auto"/>
        <w:bottom w:val="none" w:sz="0" w:space="0" w:color="auto"/>
        <w:right w:val="none" w:sz="0" w:space="0" w:color="auto"/>
      </w:divBdr>
    </w:div>
    <w:div w:id="164825352">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77933828">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182016700">
      <w:bodyDiv w:val="1"/>
      <w:marLeft w:val="0"/>
      <w:marRight w:val="0"/>
      <w:marTop w:val="0"/>
      <w:marBottom w:val="0"/>
      <w:divBdr>
        <w:top w:val="none" w:sz="0" w:space="0" w:color="auto"/>
        <w:left w:val="none" w:sz="0" w:space="0" w:color="auto"/>
        <w:bottom w:val="none" w:sz="0" w:space="0" w:color="auto"/>
        <w:right w:val="none" w:sz="0" w:space="0" w:color="auto"/>
      </w:divBdr>
    </w:div>
    <w:div w:id="185295152">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08804455">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3515339">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4202727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279071864">
      <w:bodyDiv w:val="1"/>
      <w:marLeft w:val="0"/>
      <w:marRight w:val="0"/>
      <w:marTop w:val="0"/>
      <w:marBottom w:val="0"/>
      <w:divBdr>
        <w:top w:val="none" w:sz="0" w:space="0" w:color="auto"/>
        <w:left w:val="none" w:sz="0" w:space="0" w:color="auto"/>
        <w:bottom w:val="none" w:sz="0" w:space="0" w:color="auto"/>
        <w:right w:val="none" w:sz="0" w:space="0" w:color="auto"/>
      </w:divBdr>
    </w:div>
    <w:div w:id="281617211">
      <w:bodyDiv w:val="1"/>
      <w:marLeft w:val="0"/>
      <w:marRight w:val="0"/>
      <w:marTop w:val="0"/>
      <w:marBottom w:val="0"/>
      <w:divBdr>
        <w:top w:val="none" w:sz="0" w:space="0" w:color="auto"/>
        <w:left w:val="none" w:sz="0" w:space="0" w:color="auto"/>
        <w:bottom w:val="none" w:sz="0" w:space="0" w:color="auto"/>
        <w:right w:val="none" w:sz="0" w:space="0" w:color="auto"/>
      </w:divBdr>
    </w:div>
    <w:div w:id="288976882">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4801734">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16038901">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0953029">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0992">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7493681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02072370">
      <w:bodyDiv w:val="1"/>
      <w:marLeft w:val="0"/>
      <w:marRight w:val="0"/>
      <w:marTop w:val="0"/>
      <w:marBottom w:val="0"/>
      <w:divBdr>
        <w:top w:val="none" w:sz="0" w:space="0" w:color="auto"/>
        <w:left w:val="none" w:sz="0" w:space="0" w:color="auto"/>
        <w:bottom w:val="none" w:sz="0" w:space="0" w:color="auto"/>
        <w:right w:val="none" w:sz="0" w:space="0" w:color="auto"/>
      </w:divBdr>
    </w:div>
    <w:div w:id="406192129">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604825">
      <w:bodyDiv w:val="1"/>
      <w:marLeft w:val="0"/>
      <w:marRight w:val="0"/>
      <w:marTop w:val="0"/>
      <w:marBottom w:val="0"/>
      <w:divBdr>
        <w:top w:val="none" w:sz="0" w:space="0" w:color="auto"/>
        <w:left w:val="none" w:sz="0" w:space="0" w:color="auto"/>
        <w:bottom w:val="none" w:sz="0" w:space="0" w:color="auto"/>
        <w:right w:val="none" w:sz="0" w:space="0" w:color="auto"/>
      </w:divBdr>
      <w:divsChild>
        <w:div w:id="342054351">
          <w:marLeft w:val="0"/>
          <w:marRight w:val="0"/>
          <w:marTop w:val="0"/>
          <w:marBottom w:val="0"/>
          <w:divBdr>
            <w:top w:val="none" w:sz="0" w:space="0" w:color="auto"/>
            <w:left w:val="none" w:sz="0" w:space="0" w:color="auto"/>
            <w:bottom w:val="none" w:sz="0" w:space="0" w:color="auto"/>
            <w:right w:val="none" w:sz="0" w:space="0" w:color="auto"/>
          </w:divBdr>
        </w:div>
      </w:divsChild>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64280">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3982449">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4">
          <w:marLeft w:val="0"/>
          <w:marRight w:val="0"/>
          <w:marTop w:val="0"/>
          <w:marBottom w:val="0"/>
          <w:divBdr>
            <w:top w:val="none" w:sz="0" w:space="0" w:color="auto"/>
            <w:left w:val="none" w:sz="0" w:space="0" w:color="auto"/>
            <w:bottom w:val="none" w:sz="0" w:space="0" w:color="auto"/>
            <w:right w:val="none" w:sz="0" w:space="0" w:color="auto"/>
          </w:divBdr>
          <w:divsChild>
            <w:div w:id="1523128217">
              <w:marLeft w:val="-225"/>
              <w:marRight w:val="-225"/>
              <w:marTop w:val="0"/>
              <w:marBottom w:val="0"/>
              <w:divBdr>
                <w:top w:val="none" w:sz="0" w:space="0" w:color="auto"/>
                <w:left w:val="none" w:sz="0" w:space="0" w:color="auto"/>
                <w:bottom w:val="none" w:sz="0" w:space="0" w:color="auto"/>
                <w:right w:val="none" w:sz="0" w:space="0" w:color="auto"/>
              </w:divBdr>
              <w:divsChild>
                <w:div w:id="14064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335">
          <w:marLeft w:val="-225"/>
          <w:marRight w:val="-225"/>
          <w:marTop w:val="0"/>
          <w:marBottom w:val="0"/>
          <w:divBdr>
            <w:top w:val="none" w:sz="0" w:space="0" w:color="auto"/>
            <w:left w:val="none" w:sz="0" w:space="0" w:color="auto"/>
            <w:bottom w:val="none" w:sz="0" w:space="0" w:color="auto"/>
            <w:right w:val="none" w:sz="0" w:space="0" w:color="auto"/>
          </w:divBdr>
          <w:divsChild>
            <w:div w:id="5170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56874030">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88206889">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06792072">
      <w:bodyDiv w:val="1"/>
      <w:marLeft w:val="0"/>
      <w:marRight w:val="0"/>
      <w:marTop w:val="0"/>
      <w:marBottom w:val="0"/>
      <w:divBdr>
        <w:top w:val="none" w:sz="0" w:space="0" w:color="auto"/>
        <w:left w:val="none" w:sz="0" w:space="0" w:color="auto"/>
        <w:bottom w:val="none" w:sz="0" w:space="0" w:color="auto"/>
        <w:right w:val="none" w:sz="0" w:space="0" w:color="auto"/>
      </w:divBdr>
      <w:divsChild>
        <w:div w:id="786316827">
          <w:marLeft w:val="0"/>
          <w:marRight w:val="0"/>
          <w:marTop w:val="0"/>
          <w:marBottom w:val="0"/>
          <w:divBdr>
            <w:top w:val="none" w:sz="0" w:space="0" w:color="auto"/>
            <w:left w:val="none" w:sz="0" w:space="0" w:color="auto"/>
            <w:bottom w:val="none" w:sz="0" w:space="0" w:color="auto"/>
            <w:right w:val="none" w:sz="0" w:space="0" w:color="auto"/>
          </w:divBdr>
          <w:divsChild>
            <w:div w:id="2060085987">
              <w:marLeft w:val="-225"/>
              <w:marRight w:val="-225"/>
              <w:marTop w:val="0"/>
              <w:marBottom w:val="0"/>
              <w:divBdr>
                <w:top w:val="none" w:sz="0" w:space="0" w:color="auto"/>
                <w:left w:val="none" w:sz="0" w:space="0" w:color="auto"/>
                <w:bottom w:val="none" w:sz="0" w:space="0" w:color="auto"/>
                <w:right w:val="none" w:sz="0" w:space="0" w:color="auto"/>
              </w:divBdr>
              <w:divsChild>
                <w:div w:id="412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0362">
          <w:marLeft w:val="-225"/>
          <w:marRight w:val="-225"/>
          <w:marTop w:val="0"/>
          <w:marBottom w:val="0"/>
          <w:divBdr>
            <w:top w:val="none" w:sz="0" w:space="0" w:color="auto"/>
            <w:left w:val="none" w:sz="0" w:space="0" w:color="auto"/>
            <w:bottom w:val="none" w:sz="0" w:space="0" w:color="auto"/>
            <w:right w:val="none" w:sz="0" w:space="0" w:color="auto"/>
          </w:divBdr>
          <w:divsChild>
            <w:div w:id="19067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57851">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2039646">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29026578">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39784371">
      <w:bodyDiv w:val="1"/>
      <w:marLeft w:val="0"/>
      <w:marRight w:val="0"/>
      <w:marTop w:val="0"/>
      <w:marBottom w:val="0"/>
      <w:divBdr>
        <w:top w:val="none" w:sz="0" w:space="0" w:color="auto"/>
        <w:left w:val="none" w:sz="0" w:space="0" w:color="auto"/>
        <w:bottom w:val="none" w:sz="0" w:space="0" w:color="auto"/>
        <w:right w:val="none" w:sz="0" w:space="0" w:color="auto"/>
      </w:divBdr>
    </w:div>
    <w:div w:id="54941998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5575957">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10941533">
      <w:bodyDiv w:val="1"/>
      <w:marLeft w:val="0"/>
      <w:marRight w:val="0"/>
      <w:marTop w:val="0"/>
      <w:marBottom w:val="0"/>
      <w:divBdr>
        <w:top w:val="none" w:sz="0" w:space="0" w:color="auto"/>
        <w:left w:val="none" w:sz="0" w:space="0" w:color="auto"/>
        <w:bottom w:val="none" w:sz="0" w:space="0" w:color="auto"/>
        <w:right w:val="none" w:sz="0" w:space="0" w:color="auto"/>
      </w:divBdr>
      <w:divsChild>
        <w:div w:id="659432597">
          <w:marLeft w:val="0"/>
          <w:marRight w:val="0"/>
          <w:marTop w:val="0"/>
          <w:marBottom w:val="0"/>
          <w:divBdr>
            <w:top w:val="none" w:sz="0" w:space="0" w:color="auto"/>
            <w:left w:val="none" w:sz="0" w:space="0" w:color="auto"/>
            <w:bottom w:val="none" w:sz="0" w:space="0" w:color="auto"/>
            <w:right w:val="none" w:sz="0" w:space="0" w:color="auto"/>
          </w:divBdr>
          <w:divsChild>
            <w:div w:id="76294995">
              <w:marLeft w:val="-225"/>
              <w:marRight w:val="-225"/>
              <w:marTop w:val="0"/>
              <w:marBottom w:val="0"/>
              <w:divBdr>
                <w:top w:val="none" w:sz="0" w:space="0" w:color="auto"/>
                <w:left w:val="none" w:sz="0" w:space="0" w:color="auto"/>
                <w:bottom w:val="none" w:sz="0" w:space="0" w:color="auto"/>
                <w:right w:val="none" w:sz="0" w:space="0" w:color="auto"/>
              </w:divBdr>
              <w:divsChild>
                <w:div w:id="63753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253">
          <w:marLeft w:val="-225"/>
          <w:marRight w:val="-225"/>
          <w:marTop w:val="0"/>
          <w:marBottom w:val="0"/>
          <w:divBdr>
            <w:top w:val="none" w:sz="0" w:space="0" w:color="auto"/>
            <w:left w:val="none" w:sz="0" w:space="0" w:color="auto"/>
            <w:bottom w:val="none" w:sz="0" w:space="0" w:color="auto"/>
            <w:right w:val="none" w:sz="0" w:space="0" w:color="auto"/>
          </w:divBdr>
          <w:divsChild>
            <w:div w:id="14938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488">
      <w:bodyDiv w:val="1"/>
      <w:marLeft w:val="0"/>
      <w:marRight w:val="0"/>
      <w:marTop w:val="0"/>
      <w:marBottom w:val="0"/>
      <w:divBdr>
        <w:top w:val="none" w:sz="0" w:space="0" w:color="auto"/>
        <w:left w:val="none" w:sz="0" w:space="0" w:color="auto"/>
        <w:bottom w:val="none" w:sz="0" w:space="0" w:color="auto"/>
        <w:right w:val="none" w:sz="0" w:space="0" w:color="auto"/>
      </w:divBdr>
    </w:div>
    <w:div w:id="629673489">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3741430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5595264">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1223701">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7923471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24834187">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6630419">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58988601">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80802245">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4249699">
      <w:bodyDiv w:val="1"/>
      <w:marLeft w:val="0"/>
      <w:marRight w:val="0"/>
      <w:marTop w:val="0"/>
      <w:marBottom w:val="0"/>
      <w:divBdr>
        <w:top w:val="none" w:sz="0" w:space="0" w:color="auto"/>
        <w:left w:val="none" w:sz="0" w:space="0" w:color="auto"/>
        <w:bottom w:val="none" w:sz="0" w:space="0" w:color="auto"/>
        <w:right w:val="none" w:sz="0" w:space="0" w:color="auto"/>
      </w:divBdr>
    </w:div>
    <w:div w:id="795103072">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5657468">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12723137">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5101712">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880359407">
      <w:bodyDiv w:val="1"/>
      <w:marLeft w:val="0"/>
      <w:marRight w:val="0"/>
      <w:marTop w:val="0"/>
      <w:marBottom w:val="0"/>
      <w:divBdr>
        <w:top w:val="none" w:sz="0" w:space="0" w:color="auto"/>
        <w:left w:val="none" w:sz="0" w:space="0" w:color="auto"/>
        <w:bottom w:val="none" w:sz="0" w:space="0" w:color="auto"/>
        <w:right w:val="none" w:sz="0" w:space="0" w:color="auto"/>
      </w:divBdr>
    </w:div>
    <w:div w:id="884486899">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1432032">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683563">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47394632">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964889757">
      <w:bodyDiv w:val="1"/>
      <w:marLeft w:val="0"/>
      <w:marRight w:val="0"/>
      <w:marTop w:val="0"/>
      <w:marBottom w:val="0"/>
      <w:divBdr>
        <w:top w:val="none" w:sz="0" w:space="0" w:color="auto"/>
        <w:left w:val="none" w:sz="0" w:space="0" w:color="auto"/>
        <w:bottom w:val="none" w:sz="0" w:space="0" w:color="auto"/>
        <w:right w:val="none" w:sz="0" w:space="0" w:color="auto"/>
      </w:divBdr>
      <w:divsChild>
        <w:div w:id="678703631">
          <w:marLeft w:val="0"/>
          <w:marRight w:val="0"/>
          <w:marTop w:val="0"/>
          <w:marBottom w:val="0"/>
          <w:divBdr>
            <w:top w:val="none" w:sz="0" w:space="0" w:color="auto"/>
            <w:left w:val="none" w:sz="0" w:space="0" w:color="auto"/>
            <w:bottom w:val="none" w:sz="0" w:space="0" w:color="auto"/>
            <w:right w:val="none" w:sz="0" w:space="0" w:color="auto"/>
          </w:divBdr>
          <w:divsChild>
            <w:div w:id="1463888369">
              <w:marLeft w:val="-225"/>
              <w:marRight w:val="-225"/>
              <w:marTop w:val="0"/>
              <w:marBottom w:val="0"/>
              <w:divBdr>
                <w:top w:val="none" w:sz="0" w:space="0" w:color="auto"/>
                <w:left w:val="none" w:sz="0" w:space="0" w:color="auto"/>
                <w:bottom w:val="none" w:sz="0" w:space="0" w:color="auto"/>
                <w:right w:val="none" w:sz="0" w:space="0" w:color="auto"/>
              </w:divBdr>
              <w:divsChild>
                <w:div w:id="15898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6865">
          <w:marLeft w:val="-225"/>
          <w:marRight w:val="-225"/>
          <w:marTop w:val="0"/>
          <w:marBottom w:val="0"/>
          <w:divBdr>
            <w:top w:val="none" w:sz="0" w:space="0" w:color="auto"/>
            <w:left w:val="none" w:sz="0" w:space="0" w:color="auto"/>
            <w:bottom w:val="none" w:sz="0" w:space="0" w:color="auto"/>
            <w:right w:val="none" w:sz="0" w:space="0" w:color="auto"/>
          </w:divBdr>
          <w:divsChild>
            <w:div w:id="15420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49829">
      <w:bodyDiv w:val="1"/>
      <w:marLeft w:val="0"/>
      <w:marRight w:val="0"/>
      <w:marTop w:val="0"/>
      <w:marBottom w:val="0"/>
      <w:divBdr>
        <w:top w:val="none" w:sz="0" w:space="0" w:color="auto"/>
        <w:left w:val="none" w:sz="0" w:space="0" w:color="auto"/>
        <w:bottom w:val="none" w:sz="0" w:space="0" w:color="auto"/>
        <w:right w:val="none" w:sz="0" w:space="0" w:color="auto"/>
      </w:divBdr>
    </w:div>
    <w:div w:id="976183870">
      <w:bodyDiv w:val="1"/>
      <w:marLeft w:val="0"/>
      <w:marRight w:val="0"/>
      <w:marTop w:val="0"/>
      <w:marBottom w:val="0"/>
      <w:divBdr>
        <w:top w:val="none" w:sz="0" w:space="0" w:color="auto"/>
        <w:left w:val="none" w:sz="0" w:space="0" w:color="auto"/>
        <w:bottom w:val="none" w:sz="0" w:space="0" w:color="auto"/>
        <w:right w:val="none" w:sz="0" w:space="0" w:color="auto"/>
      </w:divBdr>
    </w:div>
    <w:div w:id="978270397">
      <w:bodyDiv w:val="1"/>
      <w:marLeft w:val="0"/>
      <w:marRight w:val="0"/>
      <w:marTop w:val="0"/>
      <w:marBottom w:val="0"/>
      <w:divBdr>
        <w:top w:val="none" w:sz="0" w:space="0" w:color="auto"/>
        <w:left w:val="none" w:sz="0" w:space="0" w:color="auto"/>
        <w:bottom w:val="none" w:sz="0" w:space="0" w:color="auto"/>
        <w:right w:val="none" w:sz="0" w:space="0" w:color="auto"/>
      </w:divBdr>
    </w:div>
    <w:div w:id="996303340">
      <w:bodyDiv w:val="1"/>
      <w:marLeft w:val="0"/>
      <w:marRight w:val="0"/>
      <w:marTop w:val="0"/>
      <w:marBottom w:val="0"/>
      <w:divBdr>
        <w:top w:val="none" w:sz="0" w:space="0" w:color="auto"/>
        <w:left w:val="none" w:sz="0" w:space="0" w:color="auto"/>
        <w:bottom w:val="none" w:sz="0" w:space="0" w:color="auto"/>
        <w:right w:val="none" w:sz="0" w:space="0" w:color="auto"/>
      </w:divBdr>
      <w:divsChild>
        <w:div w:id="936596661">
          <w:marLeft w:val="0"/>
          <w:marRight w:val="0"/>
          <w:marTop w:val="0"/>
          <w:marBottom w:val="0"/>
          <w:divBdr>
            <w:top w:val="none" w:sz="0" w:space="0" w:color="auto"/>
            <w:left w:val="none" w:sz="0" w:space="0" w:color="auto"/>
            <w:bottom w:val="none" w:sz="0" w:space="0" w:color="auto"/>
            <w:right w:val="none" w:sz="0" w:space="0" w:color="auto"/>
          </w:divBdr>
          <w:divsChild>
            <w:div w:id="1903757260">
              <w:marLeft w:val="-225"/>
              <w:marRight w:val="-225"/>
              <w:marTop w:val="0"/>
              <w:marBottom w:val="0"/>
              <w:divBdr>
                <w:top w:val="none" w:sz="0" w:space="0" w:color="auto"/>
                <w:left w:val="none" w:sz="0" w:space="0" w:color="auto"/>
                <w:bottom w:val="none" w:sz="0" w:space="0" w:color="auto"/>
                <w:right w:val="none" w:sz="0" w:space="0" w:color="auto"/>
              </w:divBdr>
              <w:divsChild>
                <w:div w:id="1260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143">
          <w:marLeft w:val="-225"/>
          <w:marRight w:val="-225"/>
          <w:marTop w:val="0"/>
          <w:marBottom w:val="0"/>
          <w:divBdr>
            <w:top w:val="none" w:sz="0" w:space="0" w:color="auto"/>
            <w:left w:val="none" w:sz="0" w:space="0" w:color="auto"/>
            <w:bottom w:val="none" w:sz="0" w:space="0" w:color="auto"/>
            <w:right w:val="none" w:sz="0" w:space="0" w:color="auto"/>
          </w:divBdr>
          <w:divsChild>
            <w:div w:id="21246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9821">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08170516">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60489">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70999522">
      <w:bodyDiv w:val="1"/>
      <w:marLeft w:val="0"/>
      <w:marRight w:val="0"/>
      <w:marTop w:val="0"/>
      <w:marBottom w:val="0"/>
      <w:divBdr>
        <w:top w:val="none" w:sz="0" w:space="0" w:color="auto"/>
        <w:left w:val="none" w:sz="0" w:space="0" w:color="auto"/>
        <w:bottom w:val="none" w:sz="0" w:space="0" w:color="auto"/>
        <w:right w:val="none" w:sz="0" w:space="0" w:color="auto"/>
      </w:divBdr>
    </w:div>
    <w:div w:id="1077364049">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098452215">
      <w:bodyDiv w:val="1"/>
      <w:marLeft w:val="0"/>
      <w:marRight w:val="0"/>
      <w:marTop w:val="0"/>
      <w:marBottom w:val="0"/>
      <w:divBdr>
        <w:top w:val="none" w:sz="0" w:space="0" w:color="auto"/>
        <w:left w:val="none" w:sz="0" w:space="0" w:color="auto"/>
        <w:bottom w:val="none" w:sz="0" w:space="0" w:color="auto"/>
        <w:right w:val="none" w:sz="0" w:space="0" w:color="auto"/>
      </w:divBdr>
    </w:div>
    <w:div w:id="1113549680">
      <w:bodyDiv w:val="1"/>
      <w:marLeft w:val="0"/>
      <w:marRight w:val="0"/>
      <w:marTop w:val="0"/>
      <w:marBottom w:val="0"/>
      <w:divBdr>
        <w:top w:val="none" w:sz="0" w:space="0" w:color="auto"/>
        <w:left w:val="none" w:sz="0" w:space="0" w:color="auto"/>
        <w:bottom w:val="none" w:sz="0" w:space="0" w:color="auto"/>
        <w:right w:val="none" w:sz="0" w:space="0" w:color="auto"/>
      </w:divBdr>
    </w:div>
    <w:div w:id="1122845472">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0779851">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38335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82161085">
      <w:bodyDiv w:val="1"/>
      <w:marLeft w:val="0"/>
      <w:marRight w:val="0"/>
      <w:marTop w:val="0"/>
      <w:marBottom w:val="0"/>
      <w:divBdr>
        <w:top w:val="none" w:sz="0" w:space="0" w:color="auto"/>
        <w:left w:val="none" w:sz="0" w:space="0" w:color="auto"/>
        <w:bottom w:val="none" w:sz="0" w:space="0" w:color="auto"/>
        <w:right w:val="none" w:sz="0" w:space="0" w:color="auto"/>
      </w:divBdr>
      <w:divsChild>
        <w:div w:id="1382248646">
          <w:marLeft w:val="0"/>
          <w:marRight w:val="0"/>
          <w:marTop w:val="0"/>
          <w:marBottom w:val="0"/>
          <w:divBdr>
            <w:top w:val="none" w:sz="0" w:space="0" w:color="auto"/>
            <w:left w:val="none" w:sz="0" w:space="0" w:color="auto"/>
            <w:bottom w:val="none" w:sz="0" w:space="0" w:color="auto"/>
            <w:right w:val="none" w:sz="0" w:space="0" w:color="auto"/>
          </w:divBdr>
          <w:divsChild>
            <w:div w:id="1342659272">
              <w:marLeft w:val="-225"/>
              <w:marRight w:val="-225"/>
              <w:marTop w:val="0"/>
              <w:marBottom w:val="0"/>
              <w:divBdr>
                <w:top w:val="none" w:sz="0" w:space="0" w:color="auto"/>
                <w:left w:val="none" w:sz="0" w:space="0" w:color="auto"/>
                <w:bottom w:val="none" w:sz="0" w:space="0" w:color="auto"/>
                <w:right w:val="none" w:sz="0" w:space="0" w:color="auto"/>
              </w:divBdr>
              <w:divsChild>
                <w:div w:id="18476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287">
          <w:marLeft w:val="-225"/>
          <w:marRight w:val="-225"/>
          <w:marTop w:val="0"/>
          <w:marBottom w:val="0"/>
          <w:divBdr>
            <w:top w:val="none" w:sz="0" w:space="0" w:color="auto"/>
            <w:left w:val="none" w:sz="0" w:space="0" w:color="auto"/>
            <w:bottom w:val="none" w:sz="0" w:space="0" w:color="auto"/>
            <w:right w:val="none" w:sz="0" w:space="0" w:color="auto"/>
          </w:divBdr>
          <w:divsChild>
            <w:div w:id="2824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7905">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3568072">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0459188">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361194">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057166">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844158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2282950">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8024081">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2903522">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29868804">
      <w:bodyDiv w:val="1"/>
      <w:marLeft w:val="0"/>
      <w:marRight w:val="0"/>
      <w:marTop w:val="0"/>
      <w:marBottom w:val="0"/>
      <w:divBdr>
        <w:top w:val="none" w:sz="0" w:space="0" w:color="auto"/>
        <w:left w:val="none" w:sz="0" w:space="0" w:color="auto"/>
        <w:bottom w:val="none" w:sz="0" w:space="0" w:color="auto"/>
        <w:right w:val="none" w:sz="0" w:space="0" w:color="auto"/>
      </w:divBdr>
    </w:div>
    <w:div w:id="1330326119">
      <w:bodyDiv w:val="1"/>
      <w:marLeft w:val="0"/>
      <w:marRight w:val="0"/>
      <w:marTop w:val="0"/>
      <w:marBottom w:val="0"/>
      <w:divBdr>
        <w:top w:val="none" w:sz="0" w:space="0" w:color="auto"/>
        <w:left w:val="none" w:sz="0" w:space="0" w:color="auto"/>
        <w:bottom w:val="none" w:sz="0" w:space="0" w:color="auto"/>
        <w:right w:val="none" w:sz="0" w:space="0" w:color="auto"/>
      </w:divBdr>
    </w:div>
    <w:div w:id="1331912173">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681130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5964336">
      <w:bodyDiv w:val="1"/>
      <w:marLeft w:val="0"/>
      <w:marRight w:val="0"/>
      <w:marTop w:val="0"/>
      <w:marBottom w:val="0"/>
      <w:divBdr>
        <w:top w:val="none" w:sz="0" w:space="0" w:color="auto"/>
        <w:left w:val="none" w:sz="0" w:space="0" w:color="auto"/>
        <w:bottom w:val="none" w:sz="0" w:space="0" w:color="auto"/>
        <w:right w:val="none" w:sz="0" w:space="0" w:color="auto"/>
      </w:divBdr>
      <w:divsChild>
        <w:div w:id="1349520586">
          <w:marLeft w:val="0"/>
          <w:marRight w:val="0"/>
          <w:marTop w:val="0"/>
          <w:marBottom w:val="0"/>
          <w:divBdr>
            <w:top w:val="none" w:sz="0" w:space="0" w:color="auto"/>
            <w:left w:val="none" w:sz="0" w:space="0" w:color="auto"/>
            <w:bottom w:val="none" w:sz="0" w:space="0" w:color="auto"/>
            <w:right w:val="none" w:sz="0" w:space="0" w:color="auto"/>
          </w:divBdr>
          <w:divsChild>
            <w:div w:id="1494032478">
              <w:marLeft w:val="-225"/>
              <w:marRight w:val="-225"/>
              <w:marTop w:val="0"/>
              <w:marBottom w:val="0"/>
              <w:divBdr>
                <w:top w:val="none" w:sz="0" w:space="0" w:color="auto"/>
                <w:left w:val="none" w:sz="0" w:space="0" w:color="auto"/>
                <w:bottom w:val="none" w:sz="0" w:space="0" w:color="auto"/>
                <w:right w:val="none" w:sz="0" w:space="0" w:color="auto"/>
              </w:divBdr>
              <w:divsChild>
                <w:div w:id="337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738">
          <w:marLeft w:val="-225"/>
          <w:marRight w:val="-225"/>
          <w:marTop w:val="0"/>
          <w:marBottom w:val="0"/>
          <w:divBdr>
            <w:top w:val="none" w:sz="0" w:space="0" w:color="auto"/>
            <w:left w:val="none" w:sz="0" w:space="0" w:color="auto"/>
            <w:bottom w:val="none" w:sz="0" w:space="0" w:color="auto"/>
            <w:right w:val="none" w:sz="0" w:space="0" w:color="auto"/>
          </w:divBdr>
          <w:divsChild>
            <w:div w:id="3826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223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1492442">
      <w:bodyDiv w:val="1"/>
      <w:marLeft w:val="0"/>
      <w:marRight w:val="0"/>
      <w:marTop w:val="0"/>
      <w:marBottom w:val="0"/>
      <w:divBdr>
        <w:top w:val="none" w:sz="0" w:space="0" w:color="auto"/>
        <w:left w:val="none" w:sz="0" w:space="0" w:color="auto"/>
        <w:bottom w:val="none" w:sz="0" w:space="0" w:color="auto"/>
        <w:right w:val="none" w:sz="0" w:space="0" w:color="auto"/>
      </w:divBdr>
    </w:div>
    <w:div w:id="1372613834">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189899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77796660">
      <w:bodyDiv w:val="1"/>
      <w:marLeft w:val="0"/>
      <w:marRight w:val="0"/>
      <w:marTop w:val="0"/>
      <w:marBottom w:val="0"/>
      <w:divBdr>
        <w:top w:val="none" w:sz="0" w:space="0" w:color="auto"/>
        <w:left w:val="none" w:sz="0" w:space="0" w:color="auto"/>
        <w:bottom w:val="none" w:sz="0" w:space="0" w:color="auto"/>
        <w:right w:val="none" w:sz="0" w:space="0" w:color="auto"/>
      </w:divBdr>
    </w:div>
    <w:div w:id="1480271050">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85463947">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11721905">
      <w:bodyDiv w:val="1"/>
      <w:marLeft w:val="0"/>
      <w:marRight w:val="0"/>
      <w:marTop w:val="0"/>
      <w:marBottom w:val="0"/>
      <w:divBdr>
        <w:top w:val="none" w:sz="0" w:space="0" w:color="auto"/>
        <w:left w:val="none" w:sz="0" w:space="0" w:color="auto"/>
        <w:bottom w:val="none" w:sz="0" w:space="0" w:color="auto"/>
        <w:right w:val="none" w:sz="0" w:space="0" w:color="auto"/>
      </w:divBdr>
    </w:div>
    <w:div w:id="1520661371">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7526842">
      <w:bodyDiv w:val="1"/>
      <w:marLeft w:val="0"/>
      <w:marRight w:val="0"/>
      <w:marTop w:val="0"/>
      <w:marBottom w:val="0"/>
      <w:divBdr>
        <w:top w:val="none" w:sz="0" w:space="0" w:color="auto"/>
        <w:left w:val="none" w:sz="0" w:space="0" w:color="auto"/>
        <w:bottom w:val="none" w:sz="0" w:space="0" w:color="auto"/>
        <w:right w:val="none" w:sz="0" w:space="0" w:color="auto"/>
      </w:divBdr>
      <w:divsChild>
        <w:div w:id="957219648">
          <w:marLeft w:val="0"/>
          <w:marRight w:val="0"/>
          <w:marTop w:val="0"/>
          <w:marBottom w:val="0"/>
          <w:divBdr>
            <w:top w:val="none" w:sz="0" w:space="0" w:color="auto"/>
            <w:left w:val="none" w:sz="0" w:space="0" w:color="auto"/>
            <w:bottom w:val="none" w:sz="0" w:space="0" w:color="auto"/>
            <w:right w:val="none" w:sz="0" w:space="0" w:color="auto"/>
          </w:divBdr>
          <w:divsChild>
            <w:div w:id="71396955">
              <w:marLeft w:val="-225"/>
              <w:marRight w:val="-225"/>
              <w:marTop w:val="0"/>
              <w:marBottom w:val="0"/>
              <w:divBdr>
                <w:top w:val="none" w:sz="0" w:space="0" w:color="auto"/>
                <w:left w:val="none" w:sz="0" w:space="0" w:color="auto"/>
                <w:bottom w:val="none" w:sz="0" w:space="0" w:color="auto"/>
                <w:right w:val="none" w:sz="0" w:space="0" w:color="auto"/>
              </w:divBdr>
              <w:divsChild>
                <w:div w:id="5947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416">
          <w:marLeft w:val="-225"/>
          <w:marRight w:val="-225"/>
          <w:marTop w:val="0"/>
          <w:marBottom w:val="0"/>
          <w:divBdr>
            <w:top w:val="none" w:sz="0" w:space="0" w:color="auto"/>
            <w:left w:val="none" w:sz="0" w:space="0" w:color="auto"/>
            <w:bottom w:val="none" w:sz="0" w:space="0" w:color="auto"/>
            <w:right w:val="none" w:sz="0" w:space="0" w:color="auto"/>
          </w:divBdr>
          <w:divsChild>
            <w:div w:id="7274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848812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3038677">
      <w:bodyDiv w:val="1"/>
      <w:marLeft w:val="0"/>
      <w:marRight w:val="0"/>
      <w:marTop w:val="0"/>
      <w:marBottom w:val="0"/>
      <w:divBdr>
        <w:top w:val="none" w:sz="0" w:space="0" w:color="auto"/>
        <w:left w:val="none" w:sz="0" w:space="0" w:color="auto"/>
        <w:bottom w:val="none" w:sz="0" w:space="0" w:color="auto"/>
        <w:right w:val="none" w:sz="0" w:space="0" w:color="auto"/>
      </w:divBdr>
      <w:divsChild>
        <w:div w:id="842354936">
          <w:marLeft w:val="0"/>
          <w:marRight w:val="0"/>
          <w:marTop w:val="0"/>
          <w:marBottom w:val="0"/>
          <w:divBdr>
            <w:top w:val="none" w:sz="0" w:space="0" w:color="auto"/>
            <w:left w:val="none" w:sz="0" w:space="0" w:color="auto"/>
            <w:bottom w:val="none" w:sz="0" w:space="0" w:color="auto"/>
            <w:right w:val="none" w:sz="0" w:space="0" w:color="auto"/>
          </w:divBdr>
          <w:divsChild>
            <w:div w:id="1819301418">
              <w:marLeft w:val="-225"/>
              <w:marRight w:val="-225"/>
              <w:marTop w:val="0"/>
              <w:marBottom w:val="0"/>
              <w:divBdr>
                <w:top w:val="none" w:sz="0" w:space="0" w:color="auto"/>
                <w:left w:val="none" w:sz="0" w:space="0" w:color="auto"/>
                <w:bottom w:val="none" w:sz="0" w:space="0" w:color="auto"/>
                <w:right w:val="none" w:sz="0" w:space="0" w:color="auto"/>
              </w:divBdr>
              <w:divsChild>
                <w:div w:id="17396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0340">
          <w:marLeft w:val="-225"/>
          <w:marRight w:val="-225"/>
          <w:marTop w:val="0"/>
          <w:marBottom w:val="0"/>
          <w:divBdr>
            <w:top w:val="none" w:sz="0" w:space="0" w:color="auto"/>
            <w:left w:val="none" w:sz="0" w:space="0" w:color="auto"/>
            <w:bottom w:val="none" w:sz="0" w:space="0" w:color="auto"/>
            <w:right w:val="none" w:sz="0" w:space="0" w:color="auto"/>
          </w:divBdr>
          <w:divsChild>
            <w:div w:id="14506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59516917">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17326320">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42492358">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5983520">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58075154">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3029328">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0983541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1342877">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4450618">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63917292">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2654264">
      <w:bodyDiv w:val="1"/>
      <w:marLeft w:val="0"/>
      <w:marRight w:val="0"/>
      <w:marTop w:val="0"/>
      <w:marBottom w:val="0"/>
      <w:divBdr>
        <w:top w:val="none" w:sz="0" w:space="0" w:color="auto"/>
        <w:left w:val="none" w:sz="0" w:space="0" w:color="auto"/>
        <w:bottom w:val="none" w:sz="0" w:space="0" w:color="auto"/>
        <w:right w:val="none" w:sz="0" w:space="0" w:color="auto"/>
      </w:divBdr>
    </w:div>
    <w:div w:id="1806970010">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2667767">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26119271">
      <w:bodyDiv w:val="1"/>
      <w:marLeft w:val="0"/>
      <w:marRight w:val="0"/>
      <w:marTop w:val="0"/>
      <w:marBottom w:val="0"/>
      <w:divBdr>
        <w:top w:val="none" w:sz="0" w:space="0" w:color="auto"/>
        <w:left w:val="none" w:sz="0" w:space="0" w:color="auto"/>
        <w:bottom w:val="none" w:sz="0" w:space="0" w:color="auto"/>
        <w:right w:val="none" w:sz="0" w:space="0" w:color="auto"/>
      </w:divBdr>
    </w:div>
    <w:div w:id="1832259584">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5142032">
      <w:bodyDiv w:val="1"/>
      <w:marLeft w:val="0"/>
      <w:marRight w:val="0"/>
      <w:marTop w:val="0"/>
      <w:marBottom w:val="0"/>
      <w:divBdr>
        <w:top w:val="none" w:sz="0" w:space="0" w:color="auto"/>
        <w:left w:val="none" w:sz="0" w:space="0" w:color="auto"/>
        <w:bottom w:val="none" w:sz="0" w:space="0" w:color="auto"/>
        <w:right w:val="none" w:sz="0" w:space="0" w:color="auto"/>
      </w:divBdr>
    </w:div>
    <w:div w:id="1836532367">
      <w:bodyDiv w:val="1"/>
      <w:marLeft w:val="0"/>
      <w:marRight w:val="0"/>
      <w:marTop w:val="0"/>
      <w:marBottom w:val="0"/>
      <w:divBdr>
        <w:top w:val="none" w:sz="0" w:space="0" w:color="auto"/>
        <w:left w:val="none" w:sz="0" w:space="0" w:color="auto"/>
        <w:bottom w:val="none" w:sz="0" w:space="0" w:color="auto"/>
        <w:right w:val="none" w:sz="0" w:space="0" w:color="auto"/>
      </w:divBdr>
      <w:divsChild>
        <w:div w:id="166947205">
          <w:marLeft w:val="0"/>
          <w:marRight w:val="0"/>
          <w:marTop w:val="0"/>
          <w:marBottom w:val="0"/>
          <w:divBdr>
            <w:top w:val="none" w:sz="0" w:space="0" w:color="auto"/>
            <w:left w:val="none" w:sz="0" w:space="0" w:color="auto"/>
            <w:bottom w:val="none" w:sz="0" w:space="0" w:color="auto"/>
            <w:right w:val="none" w:sz="0" w:space="0" w:color="auto"/>
          </w:divBdr>
          <w:divsChild>
            <w:div w:id="772559007">
              <w:marLeft w:val="-225"/>
              <w:marRight w:val="-225"/>
              <w:marTop w:val="0"/>
              <w:marBottom w:val="0"/>
              <w:divBdr>
                <w:top w:val="none" w:sz="0" w:space="0" w:color="auto"/>
                <w:left w:val="none" w:sz="0" w:space="0" w:color="auto"/>
                <w:bottom w:val="none" w:sz="0" w:space="0" w:color="auto"/>
                <w:right w:val="none" w:sz="0" w:space="0" w:color="auto"/>
              </w:divBdr>
              <w:divsChild>
                <w:div w:id="15686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815">
          <w:marLeft w:val="-225"/>
          <w:marRight w:val="-225"/>
          <w:marTop w:val="0"/>
          <w:marBottom w:val="0"/>
          <w:divBdr>
            <w:top w:val="none" w:sz="0" w:space="0" w:color="auto"/>
            <w:left w:val="none" w:sz="0" w:space="0" w:color="auto"/>
            <w:bottom w:val="none" w:sz="0" w:space="0" w:color="auto"/>
            <w:right w:val="none" w:sz="0" w:space="0" w:color="auto"/>
          </w:divBdr>
          <w:divsChild>
            <w:div w:id="5348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39465723">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6430013">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0237079">
      <w:bodyDiv w:val="1"/>
      <w:marLeft w:val="0"/>
      <w:marRight w:val="0"/>
      <w:marTop w:val="0"/>
      <w:marBottom w:val="0"/>
      <w:divBdr>
        <w:top w:val="none" w:sz="0" w:space="0" w:color="auto"/>
        <w:left w:val="none" w:sz="0" w:space="0" w:color="auto"/>
        <w:bottom w:val="none" w:sz="0" w:space="0" w:color="auto"/>
        <w:right w:val="none" w:sz="0" w:space="0" w:color="auto"/>
      </w:divBdr>
    </w:div>
    <w:div w:id="1880849428">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5794785">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0557003">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32157092">
      <w:bodyDiv w:val="1"/>
      <w:marLeft w:val="0"/>
      <w:marRight w:val="0"/>
      <w:marTop w:val="0"/>
      <w:marBottom w:val="0"/>
      <w:divBdr>
        <w:top w:val="none" w:sz="0" w:space="0" w:color="auto"/>
        <w:left w:val="none" w:sz="0" w:space="0" w:color="auto"/>
        <w:bottom w:val="none" w:sz="0" w:space="0" w:color="auto"/>
        <w:right w:val="none" w:sz="0" w:space="0" w:color="auto"/>
      </w:divBdr>
    </w:div>
    <w:div w:id="1950157982">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61498397">
      <w:bodyDiv w:val="1"/>
      <w:marLeft w:val="0"/>
      <w:marRight w:val="0"/>
      <w:marTop w:val="0"/>
      <w:marBottom w:val="0"/>
      <w:divBdr>
        <w:top w:val="none" w:sz="0" w:space="0" w:color="auto"/>
        <w:left w:val="none" w:sz="0" w:space="0" w:color="auto"/>
        <w:bottom w:val="none" w:sz="0" w:space="0" w:color="auto"/>
        <w:right w:val="none" w:sz="0" w:space="0" w:color="auto"/>
      </w:divBdr>
    </w:div>
    <w:div w:id="1984694457">
      <w:bodyDiv w:val="1"/>
      <w:marLeft w:val="0"/>
      <w:marRight w:val="0"/>
      <w:marTop w:val="0"/>
      <w:marBottom w:val="0"/>
      <w:divBdr>
        <w:top w:val="none" w:sz="0" w:space="0" w:color="auto"/>
        <w:left w:val="none" w:sz="0" w:space="0" w:color="auto"/>
        <w:bottom w:val="none" w:sz="0" w:space="0" w:color="auto"/>
        <w:right w:val="none" w:sz="0" w:space="0" w:color="auto"/>
      </w:divBdr>
    </w:div>
    <w:div w:id="1994023631">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1997680812">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2759473">
      <w:bodyDiv w:val="1"/>
      <w:marLeft w:val="0"/>
      <w:marRight w:val="0"/>
      <w:marTop w:val="0"/>
      <w:marBottom w:val="0"/>
      <w:divBdr>
        <w:top w:val="none" w:sz="0" w:space="0" w:color="auto"/>
        <w:left w:val="none" w:sz="0" w:space="0" w:color="auto"/>
        <w:bottom w:val="none" w:sz="0" w:space="0" w:color="auto"/>
        <w:right w:val="none" w:sz="0" w:space="0" w:color="auto"/>
      </w:divBdr>
      <w:divsChild>
        <w:div w:id="1345284265">
          <w:marLeft w:val="0"/>
          <w:marRight w:val="0"/>
          <w:marTop w:val="0"/>
          <w:marBottom w:val="0"/>
          <w:divBdr>
            <w:top w:val="none" w:sz="0" w:space="0" w:color="auto"/>
            <w:left w:val="none" w:sz="0" w:space="0" w:color="auto"/>
            <w:bottom w:val="none" w:sz="0" w:space="0" w:color="auto"/>
            <w:right w:val="none" w:sz="0" w:space="0" w:color="auto"/>
          </w:divBdr>
          <w:divsChild>
            <w:div w:id="1218319287">
              <w:marLeft w:val="-225"/>
              <w:marRight w:val="-225"/>
              <w:marTop w:val="0"/>
              <w:marBottom w:val="0"/>
              <w:divBdr>
                <w:top w:val="none" w:sz="0" w:space="0" w:color="auto"/>
                <w:left w:val="none" w:sz="0" w:space="0" w:color="auto"/>
                <w:bottom w:val="none" w:sz="0" w:space="0" w:color="auto"/>
                <w:right w:val="none" w:sz="0" w:space="0" w:color="auto"/>
              </w:divBdr>
              <w:divsChild>
                <w:div w:id="2081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140">
          <w:marLeft w:val="-225"/>
          <w:marRight w:val="-225"/>
          <w:marTop w:val="0"/>
          <w:marBottom w:val="0"/>
          <w:divBdr>
            <w:top w:val="none" w:sz="0" w:space="0" w:color="auto"/>
            <w:left w:val="none" w:sz="0" w:space="0" w:color="auto"/>
            <w:bottom w:val="none" w:sz="0" w:space="0" w:color="auto"/>
            <w:right w:val="none" w:sz="0" w:space="0" w:color="auto"/>
          </w:divBdr>
          <w:divsChild>
            <w:div w:id="128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497628">
      <w:bodyDiv w:val="1"/>
      <w:marLeft w:val="0"/>
      <w:marRight w:val="0"/>
      <w:marTop w:val="0"/>
      <w:marBottom w:val="0"/>
      <w:divBdr>
        <w:top w:val="none" w:sz="0" w:space="0" w:color="auto"/>
        <w:left w:val="none" w:sz="0" w:space="0" w:color="auto"/>
        <w:bottom w:val="none" w:sz="0" w:space="0" w:color="auto"/>
        <w:right w:val="none" w:sz="0" w:space="0" w:color="auto"/>
      </w:divBdr>
      <w:divsChild>
        <w:div w:id="2034839963">
          <w:marLeft w:val="0"/>
          <w:marRight w:val="0"/>
          <w:marTop w:val="0"/>
          <w:marBottom w:val="0"/>
          <w:divBdr>
            <w:top w:val="none" w:sz="0" w:space="0" w:color="auto"/>
            <w:left w:val="none" w:sz="0" w:space="0" w:color="auto"/>
            <w:bottom w:val="none" w:sz="0" w:space="0" w:color="auto"/>
            <w:right w:val="none" w:sz="0" w:space="0" w:color="auto"/>
          </w:divBdr>
          <w:divsChild>
            <w:div w:id="328296468">
              <w:marLeft w:val="-225"/>
              <w:marRight w:val="-225"/>
              <w:marTop w:val="0"/>
              <w:marBottom w:val="0"/>
              <w:divBdr>
                <w:top w:val="none" w:sz="0" w:space="0" w:color="auto"/>
                <w:left w:val="none" w:sz="0" w:space="0" w:color="auto"/>
                <w:bottom w:val="none" w:sz="0" w:space="0" w:color="auto"/>
                <w:right w:val="none" w:sz="0" w:space="0" w:color="auto"/>
              </w:divBdr>
              <w:divsChild>
                <w:div w:id="15265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0976">
          <w:marLeft w:val="-225"/>
          <w:marRight w:val="-225"/>
          <w:marTop w:val="0"/>
          <w:marBottom w:val="0"/>
          <w:divBdr>
            <w:top w:val="none" w:sz="0" w:space="0" w:color="auto"/>
            <w:left w:val="none" w:sz="0" w:space="0" w:color="auto"/>
            <w:bottom w:val="none" w:sz="0" w:space="0" w:color="auto"/>
            <w:right w:val="none" w:sz="0" w:space="0" w:color="auto"/>
          </w:divBdr>
          <w:divsChild>
            <w:div w:id="5071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2319869">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33217495">
      <w:bodyDiv w:val="1"/>
      <w:marLeft w:val="0"/>
      <w:marRight w:val="0"/>
      <w:marTop w:val="0"/>
      <w:marBottom w:val="0"/>
      <w:divBdr>
        <w:top w:val="none" w:sz="0" w:space="0" w:color="auto"/>
        <w:left w:val="none" w:sz="0" w:space="0" w:color="auto"/>
        <w:bottom w:val="none" w:sz="0" w:space="0" w:color="auto"/>
        <w:right w:val="none" w:sz="0" w:space="0" w:color="auto"/>
      </w:divBdr>
    </w:div>
    <w:div w:id="2040667643">
      <w:bodyDiv w:val="1"/>
      <w:marLeft w:val="0"/>
      <w:marRight w:val="0"/>
      <w:marTop w:val="0"/>
      <w:marBottom w:val="0"/>
      <w:divBdr>
        <w:top w:val="none" w:sz="0" w:space="0" w:color="auto"/>
        <w:left w:val="none" w:sz="0" w:space="0" w:color="auto"/>
        <w:bottom w:val="none" w:sz="0" w:space="0" w:color="auto"/>
        <w:right w:val="none" w:sz="0" w:space="0" w:color="auto"/>
      </w:divBdr>
    </w:div>
    <w:div w:id="2042508393">
      <w:bodyDiv w:val="1"/>
      <w:marLeft w:val="0"/>
      <w:marRight w:val="0"/>
      <w:marTop w:val="0"/>
      <w:marBottom w:val="0"/>
      <w:divBdr>
        <w:top w:val="none" w:sz="0" w:space="0" w:color="auto"/>
        <w:left w:val="none" w:sz="0" w:space="0" w:color="auto"/>
        <w:bottom w:val="none" w:sz="0" w:space="0" w:color="auto"/>
        <w:right w:val="none" w:sz="0" w:space="0" w:color="auto"/>
      </w:divBdr>
    </w:div>
    <w:div w:id="2046635758">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52798958">
      <w:bodyDiv w:val="1"/>
      <w:marLeft w:val="0"/>
      <w:marRight w:val="0"/>
      <w:marTop w:val="0"/>
      <w:marBottom w:val="0"/>
      <w:divBdr>
        <w:top w:val="none" w:sz="0" w:space="0" w:color="auto"/>
        <w:left w:val="none" w:sz="0" w:space="0" w:color="auto"/>
        <w:bottom w:val="none" w:sz="0" w:space="0" w:color="auto"/>
        <w:right w:val="none" w:sz="0" w:space="0" w:color="auto"/>
      </w:divBdr>
      <w:divsChild>
        <w:div w:id="495413425">
          <w:marLeft w:val="0"/>
          <w:marRight w:val="0"/>
          <w:marTop w:val="0"/>
          <w:marBottom w:val="0"/>
          <w:divBdr>
            <w:top w:val="none" w:sz="0" w:space="0" w:color="auto"/>
            <w:left w:val="none" w:sz="0" w:space="0" w:color="auto"/>
            <w:bottom w:val="none" w:sz="0" w:space="0" w:color="auto"/>
            <w:right w:val="none" w:sz="0" w:space="0" w:color="auto"/>
          </w:divBdr>
          <w:divsChild>
            <w:div w:id="1699549373">
              <w:marLeft w:val="-225"/>
              <w:marRight w:val="-225"/>
              <w:marTop w:val="0"/>
              <w:marBottom w:val="0"/>
              <w:divBdr>
                <w:top w:val="none" w:sz="0" w:space="0" w:color="auto"/>
                <w:left w:val="none" w:sz="0" w:space="0" w:color="auto"/>
                <w:bottom w:val="none" w:sz="0" w:space="0" w:color="auto"/>
                <w:right w:val="none" w:sz="0" w:space="0" w:color="auto"/>
              </w:divBdr>
              <w:divsChild>
                <w:div w:id="754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0180">
          <w:marLeft w:val="-225"/>
          <w:marRight w:val="-225"/>
          <w:marTop w:val="0"/>
          <w:marBottom w:val="0"/>
          <w:divBdr>
            <w:top w:val="none" w:sz="0" w:space="0" w:color="auto"/>
            <w:left w:val="none" w:sz="0" w:space="0" w:color="auto"/>
            <w:bottom w:val="none" w:sz="0" w:space="0" w:color="auto"/>
            <w:right w:val="none" w:sz="0" w:space="0" w:color="auto"/>
          </w:divBdr>
          <w:divsChild>
            <w:div w:id="1529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49305">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483777">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20953515">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0345529">
      <w:bodyDiv w:val="1"/>
      <w:marLeft w:val="0"/>
      <w:marRight w:val="0"/>
      <w:marTop w:val="0"/>
      <w:marBottom w:val="0"/>
      <w:divBdr>
        <w:top w:val="none" w:sz="0" w:space="0" w:color="auto"/>
        <w:left w:val="none" w:sz="0" w:space="0" w:color="auto"/>
        <w:bottom w:val="none" w:sz="0" w:space="0" w:color="auto"/>
        <w:right w:val="none" w:sz="0" w:space="0" w:color="auto"/>
      </w:divBdr>
      <w:divsChild>
        <w:div w:id="1673289297">
          <w:marLeft w:val="0"/>
          <w:marRight w:val="0"/>
          <w:marTop w:val="0"/>
          <w:marBottom w:val="0"/>
          <w:divBdr>
            <w:top w:val="none" w:sz="0" w:space="0" w:color="auto"/>
            <w:left w:val="none" w:sz="0" w:space="0" w:color="auto"/>
            <w:bottom w:val="none" w:sz="0" w:space="0" w:color="auto"/>
            <w:right w:val="none" w:sz="0" w:space="0" w:color="auto"/>
          </w:divBdr>
        </w:div>
      </w:divsChild>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7679112">
      <w:bodyDiv w:val="1"/>
      <w:marLeft w:val="0"/>
      <w:marRight w:val="0"/>
      <w:marTop w:val="0"/>
      <w:marBottom w:val="0"/>
      <w:divBdr>
        <w:top w:val="none" w:sz="0" w:space="0" w:color="auto"/>
        <w:left w:val="none" w:sz="0" w:space="0" w:color="auto"/>
        <w:bottom w:val="none" w:sz="0" w:space="0" w:color="auto"/>
        <w:right w:val="none" w:sz="0" w:space="0" w:color="auto"/>
      </w:divBdr>
    </w:div>
    <w:div w:id="2138911850">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court.gov.au/cases/case_s39-2024" TargetMode="External"/><Relationship Id="rId21" Type="http://schemas.openxmlformats.org/officeDocument/2006/relationships/hyperlink" Target="https://eresources.hcourt.gov.au/downloadPdf/2024/HCA/11" TargetMode="External"/><Relationship Id="rId42" Type="http://schemas.openxmlformats.org/officeDocument/2006/relationships/hyperlink" Target="https://www.hcourt.gov.au/cases/case_s115-2023" TargetMode="External"/><Relationship Id="rId63" Type="http://schemas.openxmlformats.org/officeDocument/2006/relationships/hyperlink" Target="https://www.hcourt.gov.au/cases/case_b60-2023" TargetMode="External"/><Relationship Id="rId84" Type="http://schemas.openxmlformats.org/officeDocument/2006/relationships/hyperlink" Target="https://www8.austlii.edu.au/cgi-bin/viewdoc/au/cases/cth/HCATrans/2023/175.html" TargetMode="External"/><Relationship Id="rId138" Type="http://schemas.openxmlformats.org/officeDocument/2006/relationships/hyperlink" Target="https://www.austlii.edu.au/cgi-bin/viewdoc/au/cases/vic/VSCA/2023/288.html" TargetMode="External"/><Relationship Id="rId159" Type="http://schemas.openxmlformats.org/officeDocument/2006/relationships/hyperlink" Target="https://eresources.hcourt.gov.au/downloadPdf/2024/HCASL/53" TargetMode="External"/><Relationship Id="rId170" Type="http://schemas.openxmlformats.org/officeDocument/2006/relationships/header" Target="header7.xml"/><Relationship Id="rId191" Type="http://schemas.openxmlformats.org/officeDocument/2006/relationships/hyperlink" Target="https://eresources.hcourt.gov.au/downloadPdf/2024/HCASL/93" TargetMode="External"/><Relationship Id="rId205" Type="http://schemas.openxmlformats.org/officeDocument/2006/relationships/hyperlink" Target="https://eresources.hcourt.gov.au/downloadPdf/2024/HCASL/108" TargetMode="External"/><Relationship Id="rId107" Type="http://schemas.openxmlformats.org/officeDocument/2006/relationships/hyperlink" Target="https://www.sclqld.org.au/caselaw/QCA/2023/102" TargetMode="External"/><Relationship Id="rId11" Type="http://schemas.openxmlformats.org/officeDocument/2006/relationships/hyperlink" Target="https://www.hcourt.gov.au/cases/case_m70-2023" TargetMode="External"/><Relationship Id="rId32" Type="http://schemas.openxmlformats.org/officeDocument/2006/relationships/hyperlink" Target="http://www8.austlii.edu.au/cgi-bin/viewdoc/au/cases/sa/SASCA/2022/107.html" TargetMode="External"/><Relationship Id="rId53" Type="http://schemas.openxmlformats.org/officeDocument/2006/relationships/hyperlink" Target="https://www8.austlii.edu.au/cgi-bin/viewdoc/au/cases/vic/VSCA/2023/293.html?context=1;query=%5b2023%5d%20VSCA%20293;mask_path=au/cases/vic/VSCA" TargetMode="External"/><Relationship Id="rId74" Type="http://schemas.openxmlformats.org/officeDocument/2006/relationships/hyperlink" Target="https://www.hcourt.gov.au/cases/case_s155-2023" TargetMode="External"/><Relationship Id="rId128" Type="http://schemas.openxmlformats.org/officeDocument/2006/relationships/hyperlink" Target="https://www.hcourt.gov.au/cases/case_s38-2024" TargetMode="External"/><Relationship Id="rId149" Type="http://schemas.openxmlformats.org/officeDocument/2006/relationships/hyperlink" Target="https://www.caselaw.nsw.gov.au/decision/186901fa1331d5efba35c96a" TargetMode="External"/><Relationship Id="rId5" Type="http://schemas.openxmlformats.org/officeDocument/2006/relationships/webSettings" Target="webSettings.xml"/><Relationship Id="rId95" Type="http://schemas.openxmlformats.org/officeDocument/2006/relationships/hyperlink" Target="https://www.hcourt.gov.au/cases/case_c3-2024" TargetMode="External"/><Relationship Id="rId160" Type="http://schemas.openxmlformats.org/officeDocument/2006/relationships/hyperlink" Target="https://www8.austlii.edu.au/cgi-bin/viewdoc/au/cases/vic/VSCA/2023/236.html" TargetMode="External"/><Relationship Id="rId181" Type="http://schemas.openxmlformats.org/officeDocument/2006/relationships/hyperlink" Target="https://eresources.hcourt.gov.au/downloadPdf/2024/HCASL/81" TargetMode="External"/><Relationship Id="rId216" Type="http://schemas.openxmlformats.org/officeDocument/2006/relationships/hyperlink" Target="https://eresources.hcourt.gov.au/downloadPdf/2024/HCASL/121" TargetMode="External"/><Relationship Id="rId22" Type="http://schemas.openxmlformats.org/officeDocument/2006/relationships/hyperlink" Target="https://www8.austlii.edu.au/cgi-bin/viewdoc/au/cases/cth/FCAFC/2022/199.html?context=1;query=%5b2022%5d%20FCAFC%20199;mask_path=" TargetMode="External"/><Relationship Id="rId43" Type="http://schemas.openxmlformats.org/officeDocument/2006/relationships/hyperlink" Target="https://www.austlii.edu.au/cgi-bin/viewdoc/au/cases/cth/HCATrans/2024/8.html" TargetMode="External"/><Relationship Id="rId64" Type="http://schemas.openxmlformats.org/officeDocument/2006/relationships/hyperlink" Target="http://www8.austlii.edu.au/cgi-bin/viewdoc/au/other/HCATrans/2024/12.html" TargetMode="External"/><Relationship Id="rId118" Type="http://schemas.openxmlformats.org/officeDocument/2006/relationships/hyperlink" Target="https://eresources.hcourt.gov.au/downloadPdf/2024/HCASL/63" TargetMode="External"/><Relationship Id="rId139" Type="http://schemas.openxmlformats.org/officeDocument/2006/relationships/hyperlink" Target="file:///C:/Users/Andrew.Foster/AppData/Local/Microsoft/Windows/INetCache/Content.Outlook/J2UYPUYV/HighCourtBulletin2023_November.docx" TargetMode="External"/><Relationship Id="rId85" Type="http://schemas.openxmlformats.org/officeDocument/2006/relationships/hyperlink" Target="https://www.hcourt.gov.au/cases/case_s126-2023" TargetMode="External"/><Relationship Id="rId150" Type="http://schemas.openxmlformats.org/officeDocument/2006/relationships/hyperlink" Target="file:///C:/Users/Andrew.Foster/AppData/Local/Microsoft/Windows/INetCache/Content.Outlook/J2UYPUYV/HighCourtBulletin2023_November.docx" TargetMode="External"/><Relationship Id="rId171" Type="http://schemas.openxmlformats.org/officeDocument/2006/relationships/hyperlink" Target="https://eresources.hcourt.gov.au/downloadPdf/2024/HCASL/71" TargetMode="External"/><Relationship Id="rId192" Type="http://schemas.openxmlformats.org/officeDocument/2006/relationships/hyperlink" Target="https://eresources.hcourt.gov.au/downloadPdf/2024/HCASL/94" TargetMode="External"/><Relationship Id="rId206" Type="http://schemas.openxmlformats.org/officeDocument/2006/relationships/hyperlink" Target="https://eresources.hcourt.gov.au/downloadPdf/2024/HCASL/109" TargetMode="External"/><Relationship Id="rId12" Type="http://schemas.openxmlformats.org/officeDocument/2006/relationships/hyperlink" Target="https://eresources.hcourt.gov.au/downloadPdf/2024/HCA/12" TargetMode="External"/><Relationship Id="rId33" Type="http://schemas.openxmlformats.org/officeDocument/2006/relationships/hyperlink" Target="https://www.hcourt.gov.au/cases/case_p7-2024" TargetMode="External"/><Relationship Id="rId108" Type="http://schemas.openxmlformats.org/officeDocument/2006/relationships/hyperlink" Target="https://eresources.hcourt.gov.au/downloadPdf/2024/HCASL/117" TargetMode="External"/><Relationship Id="rId129" Type="http://schemas.openxmlformats.org/officeDocument/2006/relationships/hyperlink" Target="https://eresources.hcourt.gov.au/downloadPdf/2024/HCASL/49" TargetMode="External"/><Relationship Id="rId54" Type="http://schemas.openxmlformats.org/officeDocument/2006/relationships/hyperlink" Target="https://www.hcourt.gov.au/cases/case_s135-2023" TargetMode="External"/><Relationship Id="rId75" Type="http://schemas.openxmlformats.org/officeDocument/2006/relationships/hyperlink" Target="https://www.austlii.edu.au/cgi-bin/viewdoc/au/cases/cth/HCATrans/2024/21.html" TargetMode="External"/><Relationship Id="rId96" Type="http://schemas.openxmlformats.org/officeDocument/2006/relationships/header" Target="header5.xml"/><Relationship Id="rId140" Type="http://schemas.openxmlformats.org/officeDocument/2006/relationships/hyperlink" Target="https://eresources.hcourt.gov.au/downloadPdf/2024/HCASL/120" TargetMode="External"/><Relationship Id="rId161" Type="http://schemas.openxmlformats.org/officeDocument/2006/relationships/hyperlink" Target="https://www.hcourt.gov.au/cases/case_a1-2024" TargetMode="External"/><Relationship Id="rId182" Type="http://schemas.openxmlformats.org/officeDocument/2006/relationships/hyperlink" Target="https://eresources.hcourt.gov.au/downloadPdf/2024/HCASL/82" TargetMode="External"/><Relationship Id="rId217" Type="http://schemas.openxmlformats.org/officeDocument/2006/relationships/hyperlink" Target="https://www.austlii.edu.au/cgi-bin/viewdoc/au/cases/cth/HCATrans/2024/29.html" TargetMode="External"/><Relationship Id="rId6" Type="http://schemas.openxmlformats.org/officeDocument/2006/relationships/footnotes" Target="footnotes.xml"/><Relationship Id="rId23" Type="http://schemas.openxmlformats.org/officeDocument/2006/relationships/hyperlink" Target="https://www.hcourt.gov.au/cases/case_s120-2023" TargetMode="External"/><Relationship Id="rId119" Type="http://schemas.openxmlformats.org/officeDocument/2006/relationships/hyperlink" Target="https://www.caselaw.nsw.gov.au/decision/189fc4751e1b81a9dd012aa6" TargetMode="External"/><Relationship Id="rId44" Type="http://schemas.openxmlformats.org/officeDocument/2006/relationships/hyperlink" Target="https://www.caselaw.nsw.gov.au/decision/1865dcfaa9ebfb5d9e06af19" TargetMode="External"/><Relationship Id="rId65" Type="http://schemas.openxmlformats.org/officeDocument/2006/relationships/hyperlink" Target="https://www.sclqld.org.au/caselaw/QCA/2023/24" TargetMode="External"/><Relationship Id="rId86" Type="http://schemas.openxmlformats.org/officeDocument/2006/relationships/hyperlink" Target="https://www8.austlii.edu.au/cgi-bin/viewdoc/au/cases/cth/HCATrans/2023/178.html" TargetMode="External"/><Relationship Id="rId130" Type="http://schemas.openxmlformats.org/officeDocument/2006/relationships/hyperlink" Target="https://www.caselaw.nsw.gov.au/decision/18ad431f0d8fe0f50826726e" TargetMode="External"/><Relationship Id="rId151" Type="http://schemas.openxmlformats.org/officeDocument/2006/relationships/hyperlink" Target="https://www.hcourt.gov.au/cases/case_s158-2023" TargetMode="External"/><Relationship Id="rId172" Type="http://schemas.openxmlformats.org/officeDocument/2006/relationships/hyperlink" Target="https://eresources.hcourt.gov.au/downloadPdf/2024/HCASL/72" TargetMode="External"/><Relationship Id="rId193" Type="http://schemas.openxmlformats.org/officeDocument/2006/relationships/hyperlink" Target="https://eresources.hcourt.gov.au/downloadPdf/2024/HCASL/95" TargetMode="External"/><Relationship Id="rId207" Type="http://schemas.openxmlformats.org/officeDocument/2006/relationships/hyperlink" Target="https://eresources.hcourt.gov.au/downloadPdf/2024/HCASL/110" TargetMode="External"/><Relationship Id="rId13" Type="http://schemas.openxmlformats.org/officeDocument/2006/relationships/hyperlink" Target="https://www.judgments.fedcourt.gov.au/judgments/Judgments/fca/full/2023/2023fcafc0064" TargetMode="External"/><Relationship Id="rId109" Type="http://schemas.openxmlformats.org/officeDocument/2006/relationships/hyperlink" Target="https://www.caselaw.nsw.gov.au/decision/18c6607abe98a10b0b4360d9" TargetMode="External"/><Relationship Id="rId34" Type="http://schemas.openxmlformats.org/officeDocument/2006/relationships/hyperlink" Target="https://www.austlii.edu.au/cgi-bin/viewdoc/au/cases/cth/HCATrans/2024/26.html" TargetMode="External"/><Relationship Id="rId55" Type="http://schemas.openxmlformats.org/officeDocument/2006/relationships/hyperlink" Target="http://www8.austlii.edu.au/cgi-bin/viewdoc/au/other/HCATrans/2024/13.html" TargetMode="External"/><Relationship Id="rId76" Type="http://schemas.openxmlformats.org/officeDocument/2006/relationships/hyperlink" Target="https://www.austlii.edu.au/cgi-bin/viewdoc/au/cases/cth/HCATrans/2024/22.html" TargetMode="External"/><Relationship Id="rId97" Type="http://schemas.openxmlformats.org/officeDocument/2006/relationships/hyperlink" Target="https://eresources.hcourt.gov.au/downloadPdf/2024/HCASL/91" TargetMode="External"/><Relationship Id="rId120" Type="http://schemas.openxmlformats.org/officeDocument/2006/relationships/hyperlink" Target="file:///C:/Users/Andrew.Foster/AppData/Local/Microsoft/Windows/INetCache/Content.Outlook/J2UYPUYV/HighCourtBulletin2023_November.docx" TargetMode="External"/><Relationship Id="rId141" Type="http://schemas.openxmlformats.org/officeDocument/2006/relationships/hyperlink" Target="https://www.caselaw.nsw.gov.au/decision/18bac3c36d23e36c1dbd9032" TargetMode="External"/><Relationship Id="rId7" Type="http://schemas.openxmlformats.org/officeDocument/2006/relationships/endnotes" Target="endnotes.xml"/><Relationship Id="rId162" Type="http://schemas.openxmlformats.org/officeDocument/2006/relationships/hyperlink" Target="https://eresources.hcourt.gov.au/downloadPdf/2024/HCASL/10" TargetMode="External"/><Relationship Id="rId183" Type="http://schemas.openxmlformats.org/officeDocument/2006/relationships/hyperlink" Target="https://eresources.hcourt.gov.au/downloadPdf/2024/HCASL/83" TargetMode="External"/><Relationship Id="rId218" Type="http://schemas.openxmlformats.org/officeDocument/2006/relationships/header" Target="header8.xml"/><Relationship Id="rId24" Type="http://schemas.openxmlformats.org/officeDocument/2006/relationships/hyperlink" Target="https://eresources.hcourt.gov.au/downloadPdf/2024/HCA/13" TargetMode="External"/><Relationship Id="rId45" Type="http://schemas.openxmlformats.org/officeDocument/2006/relationships/hyperlink" Target="https://www.hcourt.gov.au/cases/case_b69-2023" TargetMode="External"/><Relationship Id="rId66" Type="http://schemas.openxmlformats.org/officeDocument/2006/relationships/hyperlink" Target="https://www.hcourt.gov.au/cases/case_s25-2024" TargetMode="External"/><Relationship Id="rId87" Type="http://schemas.openxmlformats.org/officeDocument/2006/relationships/header" Target="header4.xml"/><Relationship Id="rId110" Type="http://schemas.openxmlformats.org/officeDocument/2006/relationships/hyperlink" Target="https://www.hcourt.gov.au/cases/case_d5-2023" TargetMode="External"/><Relationship Id="rId131" Type="http://schemas.openxmlformats.org/officeDocument/2006/relationships/hyperlink" Target="https://www.hcourt.gov.au/cases/case_s169-2023" TargetMode="External"/><Relationship Id="rId152" Type="http://schemas.openxmlformats.org/officeDocument/2006/relationships/hyperlink" Target="https://www.austlii.edu.au/cgi-bin/viewdoc/au/cases/cth/HCATrans/2023/169.html" TargetMode="External"/><Relationship Id="rId173" Type="http://schemas.openxmlformats.org/officeDocument/2006/relationships/hyperlink" Target="https://eresources.hcourt.gov.au/downloadPdf/2024/HCASL/73" TargetMode="External"/><Relationship Id="rId194" Type="http://schemas.openxmlformats.org/officeDocument/2006/relationships/hyperlink" Target="https://eresources.hcourt.gov.au/downloadPdf/2024/HCASL/97" TargetMode="External"/><Relationship Id="rId208" Type="http://schemas.openxmlformats.org/officeDocument/2006/relationships/hyperlink" Target="https://eresources.hcourt.gov.au/downloadPdf/2024/HCASL/111" TargetMode="External"/><Relationship Id="rId14" Type="http://schemas.openxmlformats.org/officeDocument/2006/relationships/hyperlink" Target="https://www.hcourt.gov.au/cases/case_a21-2023" TargetMode="External"/><Relationship Id="rId30" Type="http://schemas.openxmlformats.org/officeDocument/2006/relationships/hyperlink" Target="https://www.hcourt.gov.au/cases/case_a9-2023" TargetMode="External"/><Relationship Id="rId35" Type="http://schemas.openxmlformats.org/officeDocument/2006/relationships/hyperlink" Target="https://www.hcourt.gov.au/cases/case_h3-2023" TargetMode="External"/><Relationship Id="rId56" Type="http://schemas.openxmlformats.org/officeDocument/2006/relationships/hyperlink" Target="https://www.caselaw.nsw.gov.au/decision/188b317713bdf648ce259247" TargetMode="External"/><Relationship Id="rId77" Type="http://schemas.openxmlformats.org/officeDocument/2006/relationships/hyperlink" Target="https://www.judgments.fedcourt.gov.au/judgments/Judgments/fca/full/2023/2023fcafc0050" TargetMode="External"/><Relationship Id="rId100" Type="http://schemas.openxmlformats.org/officeDocument/2006/relationships/hyperlink" Target="http://www.austlii.edu.au/cgi-bin/viewdoc/au/cases/cth/HCATrans/2023/122.html" TargetMode="External"/><Relationship Id="rId105" Type="http://schemas.openxmlformats.org/officeDocument/2006/relationships/hyperlink" Target="https://www.hcourt.gov.au/cases/case_b65-2023" TargetMode="External"/><Relationship Id="rId126" Type="http://schemas.openxmlformats.org/officeDocument/2006/relationships/hyperlink" Target="https://eresources.hcourt.gov.au/downloadPdf/2024/HCASL/68" TargetMode="External"/><Relationship Id="rId147" Type="http://schemas.openxmlformats.org/officeDocument/2006/relationships/hyperlink" Target="https://www.hcourt.gov.au/cases/case_s173-2023" TargetMode="External"/><Relationship Id="rId168" Type="http://schemas.openxmlformats.org/officeDocument/2006/relationships/hyperlink" Target="https://www.caselaw.nsw.gov.au/decision/18c5b81daca710a6508c2899" TargetMode="External"/><Relationship Id="rId8" Type="http://schemas.openxmlformats.org/officeDocument/2006/relationships/image" Target="media/image1.png"/><Relationship Id="rId51" Type="http://schemas.openxmlformats.org/officeDocument/2006/relationships/hyperlink" Target="https://www.hcourt.gov.au/cases/case_m16-2024" TargetMode="External"/><Relationship Id="rId72" Type="http://schemas.openxmlformats.org/officeDocument/2006/relationships/hyperlink" Target="https://www.austlii.edu.au/cgi-bin/viewdoc/au/cases/cth/HCATrans/2024/6.html" TargetMode="External"/><Relationship Id="rId93" Type="http://schemas.openxmlformats.org/officeDocument/2006/relationships/hyperlink" Target="https://eresources.hcourt.gov.au/downloadPdf/2024/HCASL/55" TargetMode="External"/><Relationship Id="rId98" Type="http://schemas.openxmlformats.org/officeDocument/2006/relationships/hyperlink" Target="https://www.queenslandjudgments.com.au/caselaw/qca/2023/257" TargetMode="External"/><Relationship Id="rId121" Type="http://schemas.openxmlformats.org/officeDocument/2006/relationships/hyperlink" Target="https://www.hcourt.gov.au/cases/case_p10-2024" TargetMode="External"/><Relationship Id="rId142" Type="http://schemas.openxmlformats.org/officeDocument/2006/relationships/hyperlink" Target="file:///C:/Users/Andrew.Foster/AppData/Local/Microsoft/Windows/INetCache/Content.Outlook/J2UYPUYV/HighCourtBulletin2023_November.docx" TargetMode="External"/><Relationship Id="rId163" Type="http://schemas.openxmlformats.org/officeDocument/2006/relationships/hyperlink" Target="https://www.judgments.fedcourt.gov.au/judgments/Judgments/fca/full/2023/2023fcafc0131" TargetMode="External"/><Relationship Id="rId184" Type="http://schemas.openxmlformats.org/officeDocument/2006/relationships/hyperlink" Target="https://eresources.hcourt.gov.au/downloadPdf/2024/HCASL/84" TargetMode="External"/><Relationship Id="rId189" Type="http://schemas.openxmlformats.org/officeDocument/2006/relationships/hyperlink" Target="https://eresources.hcourt.gov.au/downloadPdf/2024/HCASL/90" TargetMode="External"/><Relationship Id="rId219" Type="http://schemas.openxmlformats.org/officeDocument/2006/relationships/fontTable" Target="fontTable.xml"/><Relationship Id="rId3" Type="http://schemas.openxmlformats.org/officeDocument/2006/relationships/styles" Target="styles.xml"/><Relationship Id="rId214" Type="http://schemas.openxmlformats.org/officeDocument/2006/relationships/hyperlink" Target="https://eresources.hcourt.gov.au/downloadPdf/2024/HCASL/118" TargetMode="External"/><Relationship Id="rId25" Type="http://schemas.openxmlformats.org/officeDocument/2006/relationships/hyperlink" Target="https://www.judgments.fedcourt.gov.au/judgments/Judgments/fca/full/2022/2022fcafc0183" TargetMode="External"/><Relationship Id="rId46" Type="http://schemas.openxmlformats.org/officeDocument/2006/relationships/hyperlink" Target="https://www.austlii.edu.au/cgi-bin/viewdoc/au/cases/cth/HCATrans/2024/28.html" TargetMode="External"/><Relationship Id="rId67" Type="http://schemas.openxmlformats.org/officeDocument/2006/relationships/hyperlink" Target="https://www.austlii.edu.au/cgi-bin/viewdoc/au/cases/cth/HCATrans/2024/23.html" TargetMode="External"/><Relationship Id="rId116" Type="http://schemas.openxmlformats.org/officeDocument/2006/relationships/hyperlink" Target="file:///C:/Users/Andrew.Foster/AppData/Local/Microsoft/Windows/INetCache/Content.Outlook/J2UYPUYV/HighCourtBulletin2023_November.docx" TargetMode="External"/><Relationship Id="rId137" Type="http://schemas.openxmlformats.org/officeDocument/2006/relationships/hyperlink" Target="https://www.austlii.edu.au/cgi-bin/viewdoc/au/cases/vic/VSCA/2023/265.html" TargetMode="External"/><Relationship Id="rId158" Type="http://schemas.openxmlformats.org/officeDocument/2006/relationships/hyperlink" Target="https://www.hcourt.gov.au/cases/case_m23-2024" TargetMode="External"/><Relationship Id="rId20" Type="http://schemas.openxmlformats.org/officeDocument/2006/relationships/hyperlink" Target="https://www.hcourt.gov.au/cases/case_p2-2023" TargetMode="External"/><Relationship Id="rId41" Type="http://schemas.openxmlformats.org/officeDocument/2006/relationships/hyperlink" Target="https://supremecourt.nt.gov.au/__data/assets/pdf_file/0007/1145158/Aboriginal-Areas-Protection-Authority-v-Director-of-National-Parks-2022-NTSCFC-1.pdf" TargetMode="External"/><Relationship Id="rId62" Type="http://schemas.openxmlformats.org/officeDocument/2006/relationships/hyperlink" Target="https://aucc.sirsidynix.net.au/Judgments/VSCA/2023/A0066.pdf" TargetMode="External"/><Relationship Id="rId83" Type="http://schemas.openxmlformats.org/officeDocument/2006/relationships/hyperlink" Target="https://www.hcourt.gov.au/cases/case_s106-2023" TargetMode="External"/><Relationship Id="rId88" Type="http://schemas.openxmlformats.org/officeDocument/2006/relationships/hyperlink" Target="https://www.hcourt.gov.au/cases/case_c3-2024" TargetMode="External"/><Relationship Id="rId111" Type="http://schemas.openxmlformats.org/officeDocument/2006/relationships/hyperlink" Target="https://www.austlii.edu.au/cgi-bin/viewdoc/au/cases/cth/HCATrans/2023/143.html" TargetMode="External"/><Relationship Id="rId132" Type="http://schemas.openxmlformats.org/officeDocument/2006/relationships/hyperlink" Target="https://www.austlii.edu.au/cgi-bin/viewdoc/au/cases/cth/HCATrans/2023/184.html" TargetMode="External"/><Relationship Id="rId153" Type="http://schemas.openxmlformats.org/officeDocument/2006/relationships/hyperlink" Target="https://www.caselaw.nsw.gov.au/decision/1850a12f30244e4afb3f317f" TargetMode="External"/><Relationship Id="rId174" Type="http://schemas.openxmlformats.org/officeDocument/2006/relationships/hyperlink" Target="https://eresources.hcourt.gov.au/downloadPdf/2024/HCASL/74" TargetMode="External"/><Relationship Id="rId179" Type="http://schemas.openxmlformats.org/officeDocument/2006/relationships/hyperlink" Target="https://eresources.hcourt.gov.au/downloadPdf/2024/HCASL/79" TargetMode="External"/><Relationship Id="rId195" Type="http://schemas.openxmlformats.org/officeDocument/2006/relationships/hyperlink" Target="https://eresources.hcourt.gov.au/downloadPdf/2024/HCASL/98" TargetMode="External"/><Relationship Id="rId209" Type="http://schemas.openxmlformats.org/officeDocument/2006/relationships/hyperlink" Target="https://eresources.hcourt.gov.au/downloadPdf/2024/HCASL/112" TargetMode="External"/><Relationship Id="rId190" Type="http://schemas.openxmlformats.org/officeDocument/2006/relationships/hyperlink" Target="https://eresources.hcourt.gov.au/downloadPdf/2024/HCASL/92" TargetMode="External"/><Relationship Id="rId204" Type="http://schemas.openxmlformats.org/officeDocument/2006/relationships/hyperlink" Target="https://eresources.hcourt.gov.au/downloadPdf/2024/HCASL/107" TargetMode="External"/><Relationship Id="rId220" Type="http://schemas.openxmlformats.org/officeDocument/2006/relationships/theme" Target="theme/theme1.xml"/><Relationship Id="rId15" Type="http://schemas.openxmlformats.org/officeDocument/2006/relationships/hyperlink" Target="https://eresources.hcourt.gov.au/downloadPdf/2024/HCA/14" TargetMode="External"/><Relationship Id="rId36" Type="http://schemas.openxmlformats.org/officeDocument/2006/relationships/hyperlink" Target="https://www.austlii.edu.au/cgi-bin/viewdoc/au/cases/cth/HCATrans/2024/20.html" TargetMode="External"/><Relationship Id="rId57" Type="http://schemas.openxmlformats.org/officeDocument/2006/relationships/hyperlink" Target="https://www.hcourt.gov.au/cases/case_s130-2023" TargetMode="External"/><Relationship Id="rId106" Type="http://schemas.openxmlformats.org/officeDocument/2006/relationships/hyperlink" Target="https://www.austlii.edu.au/cgi-bin/viewdoc/au/cases/cth/HCATrans/2023/155.html" TargetMode="External"/><Relationship Id="rId127" Type="http://schemas.openxmlformats.org/officeDocument/2006/relationships/hyperlink" Target="https://www.caselaw.nsw.gov.au/decision/18c12efbf3ae3a51a4c559b6" TargetMode="External"/><Relationship Id="rId10" Type="http://schemas.openxmlformats.org/officeDocument/2006/relationships/footer" Target="footer1.xml"/><Relationship Id="rId31" Type="http://schemas.openxmlformats.org/officeDocument/2006/relationships/hyperlink" Target="https://www.austlii.edu.au/cgi-bin/viewdoc/au/cases/cth/HCATrans/2023/160.html" TargetMode="External"/><Relationship Id="rId52" Type="http://schemas.openxmlformats.org/officeDocument/2006/relationships/hyperlink" Target="https://www.austlii.edu.au/cgi-bin/viewdoc/au/cases/cth/HCATrans/2024/27.html" TargetMode="External"/><Relationship Id="rId73" Type="http://schemas.openxmlformats.org/officeDocument/2006/relationships/hyperlink" Target="https://www.judgments.fedcourt.gov.au/judgments/Judgments/fca/full/2023/2023fcafc0054" TargetMode="External"/><Relationship Id="rId78" Type="http://schemas.openxmlformats.org/officeDocument/2006/relationships/hyperlink" Target="https://www.hcourt.gov.au/cases/case_s116-2023" TargetMode="External"/><Relationship Id="rId94" Type="http://schemas.openxmlformats.org/officeDocument/2006/relationships/hyperlink" Target="https://eresources.hcourt.gov.au/downloadPdf/2024/HCASL/55" TargetMode="External"/><Relationship Id="rId99" Type="http://schemas.openxmlformats.org/officeDocument/2006/relationships/hyperlink" Target="https://www.hcourt.gov.au/cases/case_s119-2023" TargetMode="External"/><Relationship Id="rId101" Type="http://schemas.openxmlformats.org/officeDocument/2006/relationships/hyperlink" Target="https://www.judgments.fedcourt.gov.au/judgments/Judgments/fca/full/2023/2023fcafc0009" TargetMode="External"/><Relationship Id="rId122" Type="http://schemas.openxmlformats.org/officeDocument/2006/relationships/hyperlink" Target="https://eresources.hcourt.gov.au/downloadPdf/2024/HCASL/43" TargetMode="External"/><Relationship Id="rId143" Type="http://schemas.openxmlformats.org/officeDocument/2006/relationships/hyperlink" Target="https://www.hcourt.gov.au/cases/case_s26-2024" TargetMode="External"/><Relationship Id="rId148" Type="http://schemas.openxmlformats.org/officeDocument/2006/relationships/hyperlink" Target="https://eresources.hcourt.gov.au/downloadPdf/2023/HCASL/214" TargetMode="External"/><Relationship Id="rId164" Type="http://schemas.openxmlformats.org/officeDocument/2006/relationships/hyperlink" Target="https://www.hcourt.gov.au/cases/case_s170-2023" TargetMode="External"/><Relationship Id="rId169" Type="http://schemas.openxmlformats.org/officeDocument/2006/relationships/header" Target="header6.xml"/><Relationship Id="rId185" Type="http://schemas.openxmlformats.org/officeDocument/2006/relationships/hyperlink" Target="https://eresources.hcourt.gov.au/downloadPdf/2024/HCASL/85"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eresources.hcourt.gov.au/downloadPdf/2024/HCASL/80" TargetMode="External"/><Relationship Id="rId210" Type="http://schemas.openxmlformats.org/officeDocument/2006/relationships/hyperlink" Target="https://eresources.hcourt.gov.au/downloadPdf/2024/HCASL/113" TargetMode="External"/><Relationship Id="rId215" Type="http://schemas.openxmlformats.org/officeDocument/2006/relationships/hyperlink" Target="https://eresources.hcourt.gov.au/downloadPdf/2024/HCASL/119" TargetMode="External"/><Relationship Id="rId26" Type="http://schemas.openxmlformats.org/officeDocument/2006/relationships/header" Target="header2.xml"/><Relationship Id="rId47" Type="http://schemas.openxmlformats.org/officeDocument/2006/relationships/hyperlink" Target="https://www.queenslandjudgments.com.au/caselaw/qca/2023/62" TargetMode="External"/><Relationship Id="rId68" Type="http://schemas.openxmlformats.org/officeDocument/2006/relationships/hyperlink" Target="https://www.austlii.edu.au/cgi-bin/viewdoc/au/cases/cth/HCATrans/2024/24.html" TargetMode="External"/><Relationship Id="rId89" Type="http://schemas.openxmlformats.org/officeDocument/2006/relationships/hyperlink" Target="https://www.hcourt.gov.au/cases/case_c3-2024" TargetMode="External"/><Relationship Id="rId112" Type="http://schemas.openxmlformats.org/officeDocument/2006/relationships/hyperlink" Target="https://www.judgments.fedcourt.gov.au/judgments/Judgments/fca/full/2023/2023fcafc0075" TargetMode="External"/><Relationship Id="rId133" Type="http://schemas.openxmlformats.org/officeDocument/2006/relationships/hyperlink" Target="https://www.judgments.fedcourt.gov.au/judgments/Judgments/fca/full/2023/2023fcafc0097" TargetMode="External"/><Relationship Id="rId154" Type="http://schemas.openxmlformats.org/officeDocument/2006/relationships/hyperlink" Target="file:///C:/Users/Andrew.Foster/AppData/Local/Microsoft/Windows/INetCache/Content.Outlook/J2UYPUYV/HighCourtBulletin2023_November.docx" TargetMode="External"/><Relationship Id="rId175" Type="http://schemas.openxmlformats.org/officeDocument/2006/relationships/hyperlink" Target="https://eresources.hcourt.gov.au/downloadPdf/2024/HCASL/75" TargetMode="External"/><Relationship Id="rId196" Type="http://schemas.openxmlformats.org/officeDocument/2006/relationships/hyperlink" Target="https://eresources.hcourt.gov.au/downloadPdf/2024/HCASL/99" TargetMode="External"/><Relationship Id="rId200" Type="http://schemas.openxmlformats.org/officeDocument/2006/relationships/hyperlink" Target="https://eresources.hcourt.gov.au/downloadPdf/2024/HCASL/103" TargetMode="External"/><Relationship Id="rId16" Type="http://schemas.openxmlformats.org/officeDocument/2006/relationships/hyperlink" Target="https://www8.austlii.edu.au/cgi-bin/viewdoc/au/cases/sa/SASCA/2023/50.html" TargetMode="External"/><Relationship Id="rId37" Type="http://schemas.openxmlformats.org/officeDocument/2006/relationships/hyperlink" Target="https://www8.austlii.edu.au/cgi-bin/viewdoc/au/cases/tas/TASFC/2023/2.html" TargetMode="External"/><Relationship Id="rId58" Type="http://schemas.openxmlformats.org/officeDocument/2006/relationships/hyperlink" Target="http://www8.austlii.edu.au/cgi-bin/viewdoc/au/other/HCATrans/2024/11.html" TargetMode="External"/><Relationship Id="rId79" Type="http://schemas.openxmlformats.org/officeDocument/2006/relationships/hyperlink" Target="https://www.austlii.edu.au/cgi-bin/viewdoc/au/cases/cth/HCATrans/2024/5.html" TargetMode="External"/><Relationship Id="rId102" Type="http://schemas.openxmlformats.org/officeDocument/2006/relationships/hyperlink" Target="https://www.hcourt.gov.au/cases/case_p7-2023" TargetMode="External"/><Relationship Id="rId123" Type="http://schemas.openxmlformats.org/officeDocument/2006/relationships/hyperlink" Target="https://www.judgments.fedcourt.gov.au/judgments/Judgments/fca/full/2023/2023fcafc0167" TargetMode="External"/><Relationship Id="rId144" Type="http://schemas.openxmlformats.org/officeDocument/2006/relationships/hyperlink" Target="https://eresources.hcourt.gov.au/downloadPdf/2024/HCASL/21" TargetMode="External"/><Relationship Id="rId90" Type="http://schemas.openxmlformats.org/officeDocument/2006/relationships/hyperlink" Target="https://eresources.hcourt.gov.au/downloadPdf/2024/HCASL/24" TargetMode="External"/><Relationship Id="rId165" Type="http://schemas.openxmlformats.org/officeDocument/2006/relationships/hyperlink" Target="https://eresources.hcourt.gov.au/downloadPdf/2023/HCASL/200" TargetMode="External"/><Relationship Id="rId186" Type="http://schemas.openxmlformats.org/officeDocument/2006/relationships/hyperlink" Target="https://eresources.hcourt.gov.au/downloadPdf/2024/HCASL/86" TargetMode="External"/><Relationship Id="rId211" Type="http://schemas.openxmlformats.org/officeDocument/2006/relationships/hyperlink" Target="https://eresources.hcourt.gov.au/downloadPdf/2024/HCASL/114" TargetMode="External"/><Relationship Id="rId27" Type="http://schemas.openxmlformats.org/officeDocument/2006/relationships/hyperlink" Target="https://www.hcourt.gov.au/cases/case_p22-2023" TargetMode="External"/><Relationship Id="rId48" Type="http://schemas.openxmlformats.org/officeDocument/2006/relationships/hyperlink" Target="https://www.hcourt.gov.au/cases/case_m77-2023" TargetMode="External"/><Relationship Id="rId69" Type="http://schemas.openxmlformats.org/officeDocument/2006/relationships/hyperlink" Target="https://www.judgments.fedcourt.gov.au/judgments/Judgments/fca/full/2023/2023fcafc0179" TargetMode="External"/><Relationship Id="rId113" Type="http://schemas.openxmlformats.org/officeDocument/2006/relationships/hyperlink" Target="https://www.hcourt.gov.au/cases/case_b15-2024" TargetMode="External"/><Relationship Id="rId134" Type="http://schemas.openxmlformats.org/officeDocument/2006/relationships/hyperlink" Target="file:///C:/Users/Andrew.Foster/AppData/Local/Microsoft/Windows/INetCache/Content.Outlook/J2UYPUYV/HighCourtBulletin2023_November.docx" TargetMode="External"/><Relationship Id="rId80" Type="http://schemas.openxmlformats.org/officeDocument/2006/relationships/hyperlink" Target="https://www.austlii.edu.au/cgi-bin/viewdoc/au/cases/cth/HCATrans/2024/6.html" TargetMode="External"/><Relationship Id="rId155" Type="http://schemas.openxmlformats.org/officeDocument/2006/relationships/hyperlink" Target="https://www.hcourt.gov.au/cases/case_b72-2023" TargetMode="External"/><Relationship Id="rId176" Type="http://schemas.openxmlformats.org/officeDocument/2006/relationships/hyperlink" Target="https://eresources.hcourt.gov.au/downloadPdf/2024/HCASL/76" TargetMode="External"/><Relationship Id="rId197" Type="http://schemas.openxmlformats.org/officeDocument/2006/relationships/hyperlink" Target="https://eresources.hcourt.gov.au/downloadPdf/2024/HCASL/100" TargetMode="External"/><Relationship Id="rId201" Type="http://schemas.openxmlformats.org/officeDocument/2006/relationships/hyperlink" Target="https://eresources.hcourt.gov.au/downloadPdf/2024/HCASL/104" TargetMode="External"/><Relationship Id="rId17" Type="http://schemas.openxmlformats.org/officeDocument/2006/relationships/hyperlink" Target="https://www.hcourt.gov.au/cases/case_m85-2023" TargetMode="External"/><Relationship Id="rId38" Type="http://schemas.openxmlformats.org/officeDocument/2006/relationships/hyperlink" Target="https://www.hcourt.gov.au/cases/case_d3-2023" TargetMode="External"/><Relationship Id="rId59" Type="http://schemas.openxmlformats.org/officeDocument/2006/relationships/hyperlink" Target="https://www.caselaw.nsw.gov.au/decision/186fbd5ae1e5b761fa8a899a" TargetMode="External"/><Relationship Id="rId103" Type="http://schemas.openxmlformats.org/officeDocument/2006/relationships/hyperlink" Target="https://eresources.hcourt.gov.au/downloadPdf/2024/HCASL/12" TargetMode="External"/><Relationship Id="rId124" Type="http://schemas.openxmlformats.org/officeDocument/2006/relationships/hyperlink" Target="file:///C:/Users/Andrew.Foster/AppData/Local/Microsoft/Windows/INetCache/Content.Outlook/J2UYPUYV/HighCourtBulletin2023_November.docx" TargetMode="External"/><Relationship Id="rId70" Type="http://schemas.openxmlformats.org/officeDocument/2006/relationships/hyperlink" Target="https://www.hcourt.gov.au/cases/case_s118-2023" TargetMode="External"/><Relationship Id="rId91" Type="http://schemas.openxmlformats.org/officeDocument/2006/relationships/hyperlink" Target="https://eresources.hcourt.gov.au/downloadPdf/2024/HCASL/25" TargetMode="External"/><Relationship Id="rId145" Type="http://schemas.openxmlformats.org/officeDocument/2006/relationships/hyperlink" Target="https://www.caselaw.nsw.gov.au/decision/18a67d42835471a758cc786e" TargetMode="External"/><Relationship Id="rId166" Type="http://schemas.openxmlformats.org/officeDocument/2006/relationships/hyperlink" Target="https://www.judgments.fedcourt.gov.au/judgments/Judgments/fca/full/2023/2023fcafc0129" TargetMode="External"/><Relationship Id="rId187" Type="http://schemas.openxmlformats.org/officeDocument/2006/relationships/hyperlink" Target="https://eresources.hcourt.gov.au/downloadPdf/2024/HCASL/88" TargetMode="External"/><Relationship Id="rId1" Type="http://schemas.openxmlformats.org/officeDocument/2006/relationships/customXml" Target="../customXml/item1.xml"/><Relationship Id="rId212" Type="http://schemas.openxmlformats.org/officeDocument/2006/relationships/hyperlink" Target="https://eresources.hcourt.gov.au/downloadPdf/2024/HCASL/115" TargetMode="External"/><Relationship Id="rId28" Type="http://schemas.openxmlformats.org/officeDocument/2006/relationships/hyperlink" Target="https://www.austlii.edu.au/cgi-bin/viewdoc/au/cases/cth/HCATrans/2024/25.html" TargetMode="External"/><Relationship Id="rId49" Type="http://schemas.openxmlformats.org/officeDocument/2006/relationships/hyperlink" Target="https://www.austlii.edu.au/cgi-bin/viewdoc/au/cases/cth/HCATrans/2024/17.html" TargetMode="External"/><Relationship Id="rId114" Type="http://schemas.openxmlformats.org/officeDocument/2006/relationships/hyperlink" Target="https://eresources.hcourt.gov.au/downloadPdf/2024/HCASL/42" TargetMode="External"/><Relationship Id="rId60" Type="http://schemas.openxmlformats.org/officeDocument/2006/relationships/hyperlink" Target="https://www.hcourt.gov.au/cases/case_m82-2023" TargetMode="External"/><Relationship Id="rId81" Type="http://schemas.openxmlformats.org/officeDocument/2006/relationships/hyperlink" Target="https://www.judgments.fedcourt.gov.au/judgments/Judgments/fca/full/2023/2023fcafc0054" TargetMode="External"/><Relationship Id="rId135" Type="http://schemas.openxmlformats.org/officeDocument/2006/relationships/hyperlink" Target="https://www.hcourt.gov.au/cases/case_m22-2024" TargetMode="External"/><Relationship Id="rId156" Type="http://schemas.openxmlformats.org/officeDocument/2006/relationships/hyperlink" Target="https://eresources.hcourt.gov.au/downloadPdf/2023/HCASL/215" TargetMode="External"/><Relationship Id="rId177" Type="http://schemas.openxmlformats.org/officeDocument/2006/relationships/hyperlink" Target="https://eresources.hcourt.gov.au/downloadPdf/2024/HCASL/77" TargetMode="External"/><Relationship Id="rId198" Type="http://schemas.openxmlformats.org/officeDocument/2006/relationships/hyperlink" Target="https://eresources.hcourt.gov.au/downloadPdf/2024/HCASL/101" TargetMode="External"/><Relationship Id="rId202" Type="http://schemas.openxmlformats.org/officeDocument/2006/relationships/hyperlink" Target="https://eresources.hcourt.gov.au/downloadPdf/2024/HCASL/105" TargetMode="External"/><Relationship Id="rId18" Type="http://schemas.openxmlformats.org/officeDocument/2006/relationships/hyperlink" Target="https://eresources.hcourt.gov.au/downloadPdf/2024/HCA/15" TargetMode="External"/><Relationship Id="rId39" Type="http://schemas.openxmlformats.org/officeDocument/2006/relationships/hyperlink" Target="https://www.austlii.edu.au/cgi-bin/viewdoc/au/cases/cth/HCATrans/2023/181.html" TargetMode="External"/><Relationship Id="rId50" Type="http://schemas.openxmlformats.org/officeDocument/2006/relationships/hyperlink" Target="https://aucc.sirsidynix.net.au/Judgments/VSCA/2023/A0018.pdf" TargetMode="External"/><Relationship Id="rId104" Type="http://schemas.openxmlformats.org/officeDocument/2006/relationships/hyperlink" Target="https://ecourts.justice.wa.gov.au/eCourtsPortal/Decisions/ViewDecision?returnUrl=%2feCourtsPortal%2fDecisions%2fSearch%3fsearchText%3dSalvation%2520Army%26jurisdiction%3dSC%26advanced%3dFalse&amp;id=3cb114a2-bd09-4c0a-84e1-bb0340731871" TargetMode="External"/><Relationship Id="rId125" Type="http://schemas.openxmlformats.org/officeDocument/2006/relationships/hyperlink" Target="https://www.hcourt.gov.au/cases/case_s37-2024" TargetMode="External"/><Relationship Id="rId146" Type="http://schemas.openxmlformats.org/officeDocument/2006/relationships/hyperlink" Target="file:///C:/Users/Andrew.Foster/AppData/Local/Microsoft/Windows/INetCache/Content.Outlook/J2UYPUYV/HighCourtBulletin2023_November.docx" TargetMode="External"/><Relationship Id="rId167" Type="http://schemas.openxmlformats.org/officeDocument/2006/relationships/hyperlink" Target="https://eresources.hcourt.gov.au/downloadPdf/2024/HCASL/96" TargetMode="External"/><Relationship Id="rId188" Type="http://schemas.openxmlformats.org/officeDocument/2006/relationships/hyperlink" Target="https://eresources.hcourt.gov.au/downloadPdf/2024/HCASL/89" TargetMode="External"/><Relationship Id="rId71" Type="http://schemas.openxmlformats.org/officeDocument/2006/relationships/hyperlink" Target="https://www.austlii.edu.au/cgi-bin/viewdoc/au/cases/cth/HCATrans/2024/5.html" TargetMode="External"/><Relationship Id="rId92" Type="http://schemas.openxmlformats.org/officeDocument/2006/relationships/hyperlink" Target="https://www.hcourt.gov.au/cases/case_m21-2024" TargetMode="External"/><Relationship Id="rId213" Type="http://schemas.openxmlformats.org/officeDocument/2006/relationships/hyperlink" Target="https://eresources.hcourt.gov.au/downloadPdf/2024/HCASL/116" TargetMode="External"/><Relationship Id="rId2" Type="http://schemas.openxmlformats.org/officeDocument/2006/relationships/numbering" Target="numbering.xml"/><Relationship Id="rId29" Type="http://schemas.openxmlformats.org/officeDocument/2006/relationships/hyperlink" Target="https://ecourts.justice.wa.gov.au/eCourtsPortal/Decisions/ViewDecision?returnUrl=%2feCourtsPortal%2fDecisions%2fSearch%3fsearchText%3d%255B2023%255D%2520WASCA%25201%26jurisdiction%3dSC%26advanced%3dFalse&amp;id=c69f4a2d-9c3b-4a27-93cb-3cc89d5c5105" TargetMode="External"/><Relationship Id="rId40" Type="http://schemas.openxmlformats.org/officeDocument/2006/relationships/hyperlink" Target="https://www.austlii.edu.au/cgi-bin/viewdoc/au/cases/cth/HCATrans/2023/182.html" TargetMode="External"/><Relationship Id="rId115" Type="http://schemas.openxmlformats.org/officeDocument/2006/relationships/hyperlink" Target="https://www.judgments.fedcourt.gov.au/judgments/Judgments/fca/full/2023/2023fcafc0168" TargetMode="External"/><Relationship Id="rId136" Type="http://schemas.openxmlformats.org/officeDocument/2006/relationships/hyperlink" Target="https://eresources.hcourt.gov.au/downloadPdf/2024/HCASL/60" TargetMode="External"/><Relationship Id="rId157" Type="http://schemas.openxmlformats.org/officeDocument/2006/relationships/hyperlink" Target="https://archive.sclqld.org.au/qjudgment/2023/QCA23-134.pdf" TargetMode="External"/><Relationship Id="rId178" Type="http://schemas.openxmlformats.org/officeDocument/2006/relationships/hyperlink" Target="https://eresources.hcourt.gov.au/downloadPdf/2024/HCASL/78" TargetMode="External"/><Relationship Id="rId61" Type="http://schemas.openxmlformats.org/officeDocument/2006/relationships/hyperlink" Target="http://www8.austlii.edu.au/cgi-bin/viewdoc/au/other/HCATrans/2024/16.html" TargetMode="External"/><Relationship Id="rId82" Type="http://schemas.openxmlformats.org/officeDocument/2006/relationships/header" Target="header3.xml"/><Relationship Id="rId199" Type="http://schemas.openxmlformats.org/officeDocument/2006/relationships/hyperlink" Target="https://eresources.hcourt.gov.au/downloadPdf/2024/HCASL/102" TargetMode="External"/><Relationship Id="rId203" Type="http://schemas.openxmlformats.org/officeDocument/2006/relationships/hyperlink" Target="https://eresources.hcourt.gov.au/downloadPdf/2024/HCASL/106" TargetMode="External"/><Relationship Id="rId19" Type="http://schemas.openxmlformats.org/officeDocument/2006/relationships/hyperlink" Target="https://aucc.sirsidynix.net.au/Judgments/VSCA/2023/A02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16604</Words>
  <Characters>94644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2024-04-30T02:16:00Z</dcterms:created>
  <dcterms:modified xsi:type="dcterms:W3CDTF">2024-04-30T02:16:00Z</dcterms:modified>
</cp:coreProperties>
</file>