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B687" w14:textId="77777777" w:rsidR="00310A6C" w:rsidRDefault="00310A6C">
      <w:pPr>
        <w:ind w:right="-285"/>
      </w:pPr>
    </w:p>
    <w:p w14:paraId="163110A5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735834DF" w14:textId="17E96C26" w:rsidR="00443C39" w:rsidRDefault="00B16621" w:rsidP="00443C39">
      <w:pPr>
        <w:framePr w:w="2019" w:h="430" w:hSpace="181" w:wrap="notBeside" w:vAnchor="text" w:hAnchor="page" w:x="9081" w:y="-550"/>
        <w:shd w:val="solid" w:color="FFFFFF" w:fill="FFFFFF"/>
      </w:pPr>
      <w:r>
        <w:t>6 December 2023</w:t>
      </w:r>
    </w:p>
    <w:p w14:paraId="19F1524A" w14:textId="77777777" w:rsidR="000F1746" w:rsidRDefault="000F1746">
      <w:pPr>
        <w:ind w:right="-285"/>
      </w:pPr>
    </w:p>
    <w:p w14:paraId="59EE9D59" w14:textId="0A408153" w:rsidR="005F16F6" w:rsidRDefault="00B16621" w:rsidP="00E95A71">
      <w:pPr>
        <w:ind w:right="-285"/>
        <w:jc w:val="center"/>
        <w:rPr>
          <w:u w:val="single"/>
        </w:rPr>
      </w:pPr>
      <w:r>
        <w:rPr>
          <w:u w:val="single"/>
        </w:rPr>
        <w:t>KARPIK v CARNIVAL PLC</w:t>
      </w:r>
      <w:r w:rsidR="00FE3845">
        <w:rPr>
          <w:u w:val="single"/>
        </w:rPr>
        <w:t xml:space="preserve"> &amp; ANOR</w:t>
      </w:r>
    </w:p>
    <w:p w14:paraId="32174F93" w14:textId="3BD8C4DE" w:rsidR="00310A6C" w:rsidRPr="005F16F6" w:rsidRDefault="00E95A71" w:rsidP="00E95A71">
      <w:pPr>
        <w:ind w:right="-285"/>
        <w:jc w:val="center"/>
      </w:pPr>
      <w:r w:rsidRPr="005F16F6">
        <w:t>[20</w:t>
      </w:r>
      <w:r w:rsidR="00B16621">
        <w:t>23</w:t>
      </w:r>
      <w:r w:rsidRPr="005F16F6">
        <w:t xml:space="preserve">] HCA </w:t>
      </w:r>
      <w:r w:rsidR="00CD5459">
        <w:t>39</w:t>
      </w:r>
    </w:p>
    <w:p w14:paraId="7EB16615" w14:textId="790AD290" w:rsidR="000474B9" w:rsidRPr="00873C60" w:rsidRDefault="00A56D52" w:rsidP="00A56D52">
      <w:pPr>
        <w:tabs>
          <w:tab w:val="clear" w:pos="851"/>
          <w:tab w:val="clear" w:pos="1276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5505"/>
        </w:tabs>
        <w:ind w:right="-285"/>
        <w:jc w:val="left"/>
      </w:pPr>
      <w:r>
        <w:tab/>
      </w:r>
      <w:r>
        <w:tab/>
      </w:r>
    </w:p>
    <w:p w14:paraId="0AAD70B8" w14:textId="2116ED05" w:rsidR="00300BE3" w:rsidRPr="00336CED" w:rsidRDefault="00B16621" w:rsidP="00B16621">
      <w:pPr>
        <w:spacing w:line="276" w:lineRule="auto"/>
        <w:ind w:right="-285"/>
        <w:rPr>
          <w:sz w:val="22"/>
          <w:szCs w:val="18"/>
        </w:rPr>
      </w:pPr>
      <w:r w:rsidRPr="00336CED">
        <w:rPr>
          <w:sz w:val="22"/>
          <w:szCs w:val="18"/>
        </w:rPr>
        <w:t>Today, the High Court</w:t>
      </w:r>
      <w:r w:rsidR="00D558F6" w:rsidRPr="00336CED">
        <w:rPr>
          <w:sz w:val="22"/>
          <w:szCs w:val="18"/>
        </w:rPr>
        <w:t xml:space="preserve"> unanimously</w:t>
      </w:r>
      <w:r w:rsidRPr="00336CED">
        <w:rPr>
          <w:sz w:val="22"/>
          <w:szCs w:val="18"/>
        </w:rPr>
        <w:t xml:space="preserve"> allowed an appeal from the Full Court of the Federal Court of Australia</w:t>
      </w:r>
      <w:r w:rsidR="0065727E" w:rsidRPr="00336CED">
        <w:rPr>
          <w:sz w:val="22"/>
          <w:szCs w:val="18"/>
        </w:rPr>
        <w:t xml:space="preserve">. </w:t>
      </w:r>
    </w:p>
    <w:p w14:paraId="5E09C996" w14:textId="77777777" w:rsidR="00300BE3" w:rsidRPr="00336CED" w:rsidRDefault="00300BE3" w:rsidP="00B16621">
      <w:pPr>
        <w:spacing w:line="276" w:lineRule="auto"/>
        <w:ind w:right="-285"/>
        <w:rPr>
          <w:sz w:val="22"/>
          <w:szCs w:val="18"/>
        </w:rPr>
      </w:pPr>
    </w:p>
    <w:p w14:paraId="162D331B" w14:textId="11CC85A1" w:rsidR="003E7A05" w:rsidRPr="00336CED" w:rsidRDefault="00C93519" w:rsidP="00B16621">
      <w:pPr>
        <w:spacing w:line="276" w:lineRule="auto"/>
        <w:ind w:right="-285"/>
        <w:rPr>
          <w:sz w:val="22"/>
          <w:szCs w:val="18"/>
        </w:rPr>
      </w:pPr>
      <w:r w:rsidRPr="00336CED">
        <w:rPr>
          <w:sz w:val="22"/>
          <w:szCs w:val="18"/>
        </w:rPr>
        <w:t xml:space="preserve">The appellant ("Ms Karpik") was a passenger on the </w:t>
      </w:r>
      <w:r w:rsidRPr="00336CED">
        <w:rPr>
          <w:i/>
          <w:iCs/>
          <w:sz w:val="22"/>
          <w:szCs w:val="18"/>
        </w:rPr>
        <w:t xml:space="preserve">Ruby Princess </w:t>
      </w:r>
      <w:r w:rsidRPr="00336CED">
        <w:rPr>
          <w:sz w:val="22"/>
          <w:szCs w:val="18"/>
        </w:rPr>
        <w:t xml:space="preserve">passenger ship when it embarked on its voyage from Sydney </w:t>
      </w:r>
      <w:r w:rsidR="00FE3845" w:rsidRPr="00336CED">
        <w:rPr>
          <w:sz w:val="22"/>
          <w:szCs w:val="18"/>
        </w:rPr>
        <w:t>on 8</w:t>
      </w:r>
      <w:r w:rsidRPr="00336CED">
        <w:rPr>
          <w:sz w:val="22"/>
          <w:szCs w:val="18"/>
        </w:rPr>
        <w:t xml:space="preserve"> March 2020. During the voyage there was an outbreak of COVID</w:t>
      </w:r>
      <w:r w:rsidR="0067173C" w:rsidRPr="00336CED">
        <w:rPr>
          <w:sz w:val="22"/>
          <w:szCs w:val="18"/>
        </w:rPr>
        <w:noBreakHyphen/>
      </w:r>
      <w:r w:rsidRPr="00336CED">
        <w:rPr>
          <w:sz w:val="22"/>
          <w:szCs w:val="18"/>
        </w:rPr>
        <w:t>19</w:t>
      </w:r>
      <w:r w:rsidR="00FE3845" w:rsidRPr="00336CED">
        <w:rPr>
          <w:sz w:val="22"/>
          <w:szCs w:val="18"/>
        </w:rPr>
        <w:t xml:space="preserve"> and the voyage was cut short</w:t>
      </w:r>
      <w:r w:rsidR="00E66F15" w:rsidRPr="00336CED">
        <w:rPr>
          <w:sz w:val="22"/>
          <w:szCs w:val="18"/>
        </w:rPr>
        <w:t>.</w:t>
      </w:r>
      <w:r w:rsidR="00E66F15" w:rsidRPr="00336CED">
        <w:rPr>
          <w:b/>
          <w:bCs/>
          <w:sz w:val="22"/>
          <w:szCs w:val="18"/>
        </w:rPr>
        <w:t xml:space="preserve"> </w:t>
      </w:r>
      <w:r w:rsidRPr="00336CED">
        <w:rPr>
          <w:sz w:val="22"/>
          <w:szCs w:val="18"/>
        </w:rPr>
        <w:t xml:space="preserve">Ms Karpik commenced representative proceedings under Pt IVA of the </w:t>
      </w:r>
      <w:r w:rsidRPr="00336CED">
        <w:rPr>
          <w:i/>
          <w:iCs/>
          <w:sz w:val="22"/>
          <w:szCs w:val="18"/>
        </w:rPr>
        <w:t xml:space="preserve">Federal Court of Australia Act 1976 </w:t>
      </w:r>
      <w:r w:rsidRPr="00336CED">
        <w:rPr>
          <w:sz w:val="22"/>
          <w:szCs w:val="18"/>
        </w:rPr>
        <w:t xml:space="preserve">(Cth) </w:t>
      </w:r>
      <w:r w:rsidR="00B83391" w:rsidRPr="00336CED">
        <w:rPr>
          <w:sz w:val="22"/>
          <w:szCs w:val="18"/>
        </w:rPr>
        <w:t>("</w:t>
      </w:r>
      <w:r w:rsidR="00BC72B6">
        <w:rPr>
          <w:sz w:val="22"/>
          <w:szCs w:val="18"/>
        </w:rPr>
        <w:t xml:space="preserve">the </w:t>
      </w:r>
      <w:r w:rsidR="00B83391" w:rsidRPr="00B65AC1">
        <w:rPr>
          <w:sz w:val="22"/>
          <w:szCs w:val="18"/>
        </w:rPr>
        <w:t>Federal Court Act</w:t>
      </w:r>
      <w:r w:rsidR="00B83391" w:rsidRPr="00336CED">
        <w:rPr>
          <w:sz w:val="22"/>
          <w:szCs w:val="18"/>
        </w:rPr>
        <w:t xml:space="preserve">") </w:t>
      </w:r>
      <w:r w:rsidR="00FE3845" w:rsidRPr="00336CED">
        <w:rPr>
          <w:sz w:val="22"/>
          <w:szCs w:val="18"/>
        </w:rPr>
        <w:t xml:space="preserve">asserting claims in tort and under the </w:t>
      </w:r>
      <w:r w:rsidR="00913B7B" w:rsidRPr="00336CED">
        <w:rPr>
          <w:sz w:val="22"/>
          <w:szCs w:val="18"/>
        </w:rPr>
        <w:t>Australian Consumer Law ("</w:t>
      </w:r>
      <w:r w:rsidR="00574AEC">
        <w:rPr>
          <w:sz w:val="22"/>
          <w:szCs w:val="18"/>
        </w:rPr>
        <w:t xml:space="preserve">the </w:t>
      </w:r>
      <w:r w:rsidR="00FE3845" w:rsidRPr="00336CED">
        <w:rPr>
          <w:sz w:val="22"/>
          <w:szCs w:val="18"/>
        </w:rPr>
        <w:t>ACL</w:t>
      </w:r>
      <w:r w:rsidR="00913B7B" w:rsidRPr="00336CED">
        <w:rPr>
          <w:sz w:val="22"/>
          <w:szCs w:val="18"/>
        </w:rPr>
        <w:t>")</w:t>
      </w:r>
      <w:r w:rsidR="00FE3845" w:rsidRPr="00336CED">
        <w:rPr>
          <w:sz w:val="22"/>
          <w:szCs w:val="18"/>
        </w:rPr>
        <w:t xml:space="preserve"> against the respondents (collectively, "Princess") for loss o</w:t>
      </w:r>
      <w:r w:rsidR="00425B1D">
        <w:rPr>
          <w:sz w:val="22"/>
          <w:szCs w:val="18"/>
        </w:rPr>
        <w:t>r</w:t>
      </w:r>
      <w:r w:rsidR="00FE3845" w:rsidRPr="00336CED">
        <w:rPr>
          <w:sz w:val="22"/>
          <w:szCs w:val="18"/>
        </w:rPr>
        <w:t xml:space="preserve"> damage allegedly suffered by passengers who were on the voyage, or </w:t>
      </w:r>
      <w:r w:rsidR="003C2DE6" w:rsidRPr="00336CED">
        <w:rPr>
          <w:sz w:val="22"/>
          <w:szCs w:val="18"/>
        </w:rPr>
        <w:t xml:space="preserve">their </w:t>
      </w:r>
      <w:r w:rsidR="00FE3845" w:rsidRPr="00336CED">
        <w:rPr>
          <w:sz w:val="22"/>
          <w:szCs w:val="18"/>
        </w:rPr>
        <w:t xml:space="preserve">relatives. </w:t>
      </w:r>
    </w:p>
    <w:p w14:paraId="44FE09E9" w14:textId="77777777" w:rsidR="003E7A05" w:rsidRPr="00336CED" w:rsidRDefault="003E7A05" w:rsidP="00B16621">
      <w:pPr>
        <w:spacing w:line="276" w:lineRule="auto"/>
        <w:ind w:right="-285"/>
        <w:rPr>
          <w:sz w:val="22"/>
          <w:szCs w:val="18"/>
        </w:rPr>
      </w:pPr>
    </w:p>
    <w:p w14:paraId="688F7F47" w14:textId="6E2F3E5D" w:rsidR="001B3C79" w:rsidRPr="00B65AC1" w:rsidRDefault="003E7A05" w:rsidP="00B16621">
      <w:pPr>
        <w:spacing w:line="276" w:lineRule="auto"/>
        <w:ind w:right="-285"/>
        <w:rPr>
          <w:sz w:val="22"/>
          <w:szCs w:val="18"/>
        </w:rPr>
      </w:pPr>
      <w:r w:rsidRPr="00336CED">
        <w:rPr>
          <w:sz w:val="22"/>
          <w:szCs w:val="18"/>
        </w:rPr>
        <w:t xml:space="preserve">Before </w:t>
      </w:r>
      <w:r w:rsidR="005C5896" w:rsidRPr="00336CED">
        <w:rPr>
          <w:sz w:val="22"/>
          <w:szCs w:val="18"/>
        </w:rPr>
        <w:t>the primary judge</w:t>
      </w:r>
      <w:r w:rsidRPr="00336CED">
        <w:rPr>
          <w:sz w:val="22"/>
          <w:szCs w:val="18"/>
        </w:rPr>
        <w:t xml:space="preserve">, </w:t>
      </w:r>
      <w:r w:rsidR="00FE3845" w:rsidRPr="00336CED">
        <w:rPr>
          <w:sz w:val="22"/>
          <w:szCs w:val="18"/>
        </w:rPr>
        <w:t>Princess brought an interlocutory application for a stay of the claims as they related to another passenger on the voyage ("Mr</w:t>
      </w:r>
      <w:r w:rsidRPr="00336CED">
        <w:rPr>
          <w:sz w:val="22"/>
          <w:szCs w:val="18"/>
        </w:rPr>
        <w:t> </w:t>
      </w:r>
      <w:r w:rsidR="00FE3845" w:rsidRPr="00336CED">
        <w:rPr>
          <w:sz w:val="22"/>
          <w:szCs w:val="18"/>
        </w:rPr>
        <w:t>Ho")</w:t>
      </w:r>
      <w:r w:rsidR="00AD6B83" w:rsidRPr="00336CED">
        <w:rPr>
          <w:sz w:val="22"/>
          <w:szCs w:val="18"/>
        </w:rPr>
        <w:t xml:space="preserve"> whose passage contract was made outside Australia</w:t>
      </w:r>
      <w:r w:rsidR="00FE3845" w:rsidRPr="00336CED">
        <w:rPr>
          <w:sz w:val="22"/>
          <w:szCs w:val="18"/>
        </w:rPr>
        <w:t xml:space="preserve">. </w:t>
      </w:r>
      <w:r w:rsidR="00FC16EA" w:rsidRPr="00336CED">
        <w:rPr>
          <w:sz w:val="22"/>
          <w:szCs w:val="18"/>
        </w:rPr>
        <w:t>In support of</w:t>
      </w:r>
      <w:r w:rsidR="008677EB" w:rsidRPr="00336CED">
        <w:rPr>
          <w:sz w:val="22"/>
          <w:szCs w:val="18"/>
        </w:rPr>
        <w:t xml:space="preserve"> the application, Princess relied on</w:t>
      </w:r>
      <w:r w:rsidR="001B3C79" w:rsidRPr="00336CED">
        <w:rPr>
          <w:sz w:val="22"/>
          <w:szCs w:val="18"/>
        </w:rPr>
        <w:t xml:space="preserve"> particular</w:t>
      </w:r>
      <w:r w:rsidR="008677EB" w:rsidRPr="00336CED">
        <w:rPr>
          <w:sz w:val="22"/>
          <w:szCs w:val="18"/>
        </w:rPr>
        <w:t xml:space="preserve"> contractual</w:t>
      </w:r>
      <w:r w:rsidR="001B3C79" w:rsidRPr="00336CED">
        <w:rPr>
          <w:sz w:val="22"/>
          <w:szCs w:val="18"/>
        </w:rPr>
        <w:t xml:space="preserve"> terms and conditions</w:t>
      </w:r>
      <w:r w:rsidR="007C014C">
        <w:rPr>
          <w:sz w:val="22"/>
          <w:szCs w:val="18"/>
        </w:rPr>
        <w:t>,</w:t>
      </w:r>
      <w:r w:rsidR="001B3C79" w:rsidRPr="00336CED">
        <w:rPr>
          <w:sz w:val="22"/>
          <w:szCs w:val="18"/>
        </w:rPr>
        <w:t xml:space="preserve"> which</w:t>
      </w:r>
      <w:r w:rsidR="00F01836" w:rsidRPr="00F01836">
        <w:rPr>
          <w:sz w:val="22"/>
          <w:szCs w:val="18"/>
        </w:rPr>
        <w:t xml:space="preserve"> </w:t>
      </w:r>
      <w:r w:rsidR="00F01836" w:rsidRPr="00336CED">
        <w:rPr>
          <w:sz w:val="22"/>
          <w:szCs w:val="18"/>
        </w:rPr>
        <w:t>included</w:t>
      </w:r>
      <w:r w:rsidR="00E50BD7">
        <w:rPr>
          <w:sz w:val="22"/>
          <w:szCs w:val="18"/>
        </w:rPr>
        <w:t>,</w:t>
      </w:r>
      <w:r w:rsidR="001B3C79" w:rsidRPr="00336CED">
        <w:rPr>
          <w:sz w:val="22"/>
          <w:szCs w:val="18"/>
        </w:rPr>
        <w:t xml:space="preserve"> relevantly</w:t>
      </w:r>
      <w:r w:rsidR="00E50BD7">
        <w:rPr>
          <w:sz w:val="22"/>
          <w:szCs w:val="18"/>
        </w:rPr>
        <w:t>,</w:t>
      </w:r>
      <w:r w:rsidR="001B3C79" w:rsidRPr="00336CED">
        <w:rPr>
          <w:sz w:val="22"/>
          <w:szCs w:val="18"/>
        </w:rPr>
        <w:t xml:space="preserve"> an exclusive jurisdiction clause in favour of the United States District Courts for the Central District of California and a class action waiver clause. </w:t>
      </w:r>
      <w:r w:rsidR="00270812" w:rsidRPr="00336CED">
        <w:rPr>
          <w:sz w:val="22"/>
          <w:szCs w:val="18"/>
        </w:rPr>
        <w:t>A majority o</w:t>
      </w:r>
      <w:r w:rsidR="00851C6A" w:rsidRPr="00336CED">
        <w:rPr>
          <w:sz w:val="22"/>
          <w:szCs w:val="18"/>
        </w:rPr>
        <w:t xml:space="preserve">f the Full Court of the Federal Court enforced the exclusive jurisdiction clause and stayed the representative proceedings in respect of Mr Ho's claims against Princess. </w:t>
      </w:r>
      <w:r w:rsidR="0024626D" w:rsidRPr="00336CED">
        <w:rPr>
          <w:sz w:val="22"/>
          <w:szCs w:val="18"/>
        </w:rPr>
        <w:t xml:space="preserve">The majority </w:t>
      </w:r>
      <w:r w:rsidR="00491CBE" w:rsidRPr="00336CED">
        <w:rPr>
          <w:sz w:val="22"/>
          <w:szCs w:val="18"/>
        </w:rPr>
        <w:t xml:space="preserve">rejected Ms Karpik's </w:t>
      </w:r>
      <w:r w:rsidR="00F85E78" w:rsidRPr="00336CED">
        <w:rPr>
          <w:sz w:val="22"/>
          <w:szCs w:val="18"/>
        </w:rPr>
        <w:t>contention</w:t>
      </w:r>
      <w:r w:rsidR="009E0E7A" w:rsidRPr="00336CED">
        <w:rPr>
          <w:sz w:val="22"/>
          <w:szCs w:val="18"/>
        </w:rPr>
        <w:t>s</w:t>
      </w:r>
      <w:r w:rsidR="00F85E78" w:rsidRPr="00336CED">
        <w:rPr>
          <w:sz w:val="22"/>
          <w:szCs w:val="18"/>
        </w:rPr>
        <w:t xml:space="preserve"> </w:t>
      </w:r>
      <w:r w:rsidR="0024626D" w:rsidRPr="00336CED">
        <w:rPr>
          <w:sz w:val="22"/>
          <w:szCs w:val="18"/>
        </w:rPr>
        <w:t xml:space="preserve">that the class action waiver clause was </w:t>
      </w:r>
      <w:r w:rsidR="00CE27E6" w:rsidRPr="00336CED">
        <w:rPr>
          <w:sz w:val="22"/>
          <w:szCs w:val="18"/>
        </w:rPr>
        <w:t xml:space="preserve">void as </w:t>
      </w:r>
      <w:r w:rsidR="0024626D" w:rsidRPr="00336CED">
        <w:rPr>
          <w:sz w:val="22"/>
          <w:szCs w:val="18"/>
        </w:rPr>
        <w:t>an unfair term under s 23 of the ACL</w:t>
      </w:r>
      <w:r w:rsidR="009E0E7A" w:rsidRPr="00336CED">
        <w:rPr>
          <w:sz w:val="22"/>
          <w:szCs w:val="18"/>
        </w:rPr>
        <w:t xml:space="preserve">, and that </w:t>
      </w:r>
      <w:r w:rsidR="00C10EBC" w:rsidRPr="00336CED">
        <w:rPr>
          <w:sz w:val="22"/>
          <w:szCs w:val="18"/>
        </w:rPr>
        <w:t xml:space="preserve">the clause was otherwise </w:t>
      </w:r>
      <w:r w:rsidR="0024626D" w:rsidRPr="00336CED">
        <w:rPr>
          <w:sz w:val="22"/>
          <w:szCs w:val="18"/>
        </w:rPr>
        <w:t xml:space="preserve">unenforceable by reason of </w:t>
      </w:r>
      <w:r w:rsidR="00F251B6" w:rsidRPr="00336CED">
        <w:rPr>
          <w:sz w:val="22"/>
          <w:szCs w:val="18"/>
        </w:rPr>
        <w:t xml:space="preserve">Pt IVA of </w:t>
      </w:r>
      <w:r w:rsidR="00F251B6" w:rsidRPr="00B65AC1">
        <w:rPr>
          <w:sz w:val="22"/>
          <w:szCs w:val="18"/>
        </w:rPr>
        <w:t xml:space="preserve">the Federal Court Act. </w:t>
      </w:r>
    </w:p>
    <w:p w14:paraId="3F1879EE" w14:textId="77777777" w:rsidR="001B3C79" w:rsidRPr="00336CED" w:rsidRDefault="001B3C79" w:rsidP="00B16621">
      <w:pPr>
        <w:spacing w:line="276" w:lineRule="auto"/>
        <w:ind w:right="-285"/>
        <w:rPr>
          <w:sz w:val="22"/>
          <w:szCs w:val="18"/>
        </w:rPr>
      </w:pPr>
    </w:p>
    <w:p w14:paraId="25356D95" w14:textId="37BF7B29" w:rsidR="00FE25BA" w:rsidRPr="00336CED" w:rsidRDefault="001B3C79" w:rsidP="00B16621">
      <w:pPr>
        <w:spacing w:line="276" w:lineRule="auto"/>
        <w:ind w:right="-285"/>
        <w:rPr>
          <w:sz w:val="22"/>
          <w:szCs w:val="18"/>
        </w:rPr>
      </w:pPr>
      <w:r w:rsidRPr="00336CED">
        <w:rPr>
          <w:sz w:val="22"/>
          <w:szCs w:val="18"/>
        </w:rPr>
        <w:t xml:space="preserve">The High Court unanimously held </w:t>
      </w:r>
      <w:r w:rsidR="00AD6B83" w:rsidRPr="00336CED">
        <w:rPr>
          <w:sz w:val="22"/>
          <w:szCs w:val="18"/>
        </w:rPr>
        <w:t xml:space="preserve">that s 5(1)(c) and (g) of the </w:t>
      </w:r>
      <w:r w:rsidR="00AD6B83" w:rsidRPr="00336CED">
        <w:rPr>
          <w:i/>
          <w:iCs/>
          <w:sz w:val="22"/>
          <w:szCs w:val="18"/>
        </w:rPr>
        <w:t xml:space="preserve">Competition and Consumer Act 2010 </w:t>
      </w:r>
      <w:r w:rsidR="00AD6B83" w:rsidRPr="00336CED">
        <w:rPr>
          <w:sz w:val="22"/>
          <w:szCs w:val="18"/>
        </w:rPr>
        <w:t>(Cth), in their terms, expressly extended the norm of conduct in s 23 to engaging in conduct outside Australia by a body corporate carrying on business within Australia.</w:t>
      </w:r>
      <w:r w:rsidR="00336CED">
        <w:rPr>
          <w:sz w:val="22"/>
          <w:szCs w:val="18"/>
        </w:rPr>
        <w:t xml:space="preserve"> </w:t>
      </w:r>
      <w:r w:rsidR="00DD3D31">
        <w:rPr>
          <w:sz w:val="22"/>
          <w:szCs w:val="18"/>
        </w:rPr>
        <w:t>There was no dispute that Princess was carrying on business in Australia selling and marketing cruises</w:t>
      </w:r>
      <w:r w:rsidR="000E416E">
        <w:rPr>
          <w:sz w:val="22"/>
          <w:szCs w:val="18"/>
        </w:rPr>
        <w:t xml:space="preserve">, and that it had engaged in conduct outside Australia </w:t>
      </w:r>
      <w:r w:rsidR="0042691F">
        <w:rPr>
          <w:sz w:val="22"/>
          <w:szCs w:val="18"/>
        </w:rPr>
        <w:t>when the contract with Mr Ho was made.</w:t>
      </w:r>
      <w:r w:rsidR="000E416E">
        <w:rPr>
          <w:sz w:val="22"/>
          <w:szCs w:val="18"/>
        </w:rPr>
        <w:t xml:space="preserve"> </w:t>
      </w:r>
      <w:r w:rsidR="002008AF" w:rsidRPr="00336CED">
        <w:rPr>
          <w:sz w:val="22"/>
          <w:szCs w:val="18"/>
        </w:rPr>
        <w:t>The Court found that s</w:t>
      </w:r>
      <w:r w:rsidR="00F31BAF" w:rsidRPr="00336CED">
        <w:rPr>
          <w:sz w:val="22"/>
          <w:szCs w:val="18"/>
        </w:rPr>
        <w:t> </w:t>
      </w:r>
      <w:r w:rsidRPr="00336CED">
        <w:rPr>
          <w:sz w:val="22"/>
          <w:szCs w:val="18"/>
        </w:rPr>
        <w:t>23 of the ACL applied to Mr Ho's contract</w:t>
      </w:r>
      <w:r w:rsidR="00AD6B83" w:rsidRPr="00336CED">
        <w:rPr>
          <w:sz w:val="22"/>
          <w:szCs w:val="18"/>
        </w:rPr>
        <w:t xml:space="preserve"> </w:t>
      </w:r>
      <w:r w:rsidRPr="00336CED">
        <w:rPr>
          <w:sz w:val="22"/>
          <w:szCs w:val="18"/>
        </w:rPr>
        <w:t xml:space="preserve">and that the </w:t>
      </w:r>
      <w:r w:rsidR="00202859" w:rsidRPr="00336CED">
        <w:rPr>
          <w:sz w:val="22"/>
          <w:szCs w:val="18"/>
        </w:rPr>
        <w:t>class action waiver clause was an unfair term and void.</w:t>
      </w:r>
      <w:r w:rsidR="00090D68" w:rsidRPr="00336CED">
        <w:rPr>
          <w:sz w:val="22"/>
          <w:szCs w:val="18"/>
        </w:rPr>
        <w:t xml:space="preserve"> </w:t>
      </w:r>
      <w:r w:rsidR="00FE25BA" w:rsidRPr="00336CED">
        <w:rPr>
          <w:sz w:val="22"/>
          <w:szCs w:val="18"/>
        </w:rPr>
        <w:t xml:space="preserve">The class action waiver clause </w:t>
      </w:r>
      <w:r w:rsidR="000D6E87" w:rsidRPr="00336CED">
        <w:rPr>
          <w:sz w:val="22"/>
          <w:szCs w:val="18"/>
        </w:rPr>
        <w:t xml:space="preserve">was not separately unenforceable by reason of Pt IVA of </w:t>
      </w:r>
      <w:r w:rsidR="000D6E87" w:rsidRPr="00B65AC1">
        <w:rPr>
          <w:sz w:val="22"/>
          <w:szCs w:val="18"/>
        </w:rPr>
        <w:t>the Federal Court Act</w:t>
      </w:r>
      <w:r w:rsidR="000D6E87" w:rsidRPr="00336CED">
        <w:rPr>
          <w:sz w:val="22"/>
          <w:szCs w:val="18"/>
        </w:rPr>
        <w:t xml:space="preserve">. </w:t>
      </w:r>
    </w:p>
    <w:p w14:paraId="4CE06BC9" w14:textId="77777777" w:rsidR="0055280A" w:rsidRPr="00336CED" w:rsidRDefault="0055280A" w:rsidP="00B16621">
      <w:pPr>
        <w:spacing w:line="276" w:lineRule="auto"/>
        <w:ind w:right="-285"/>
        <w:rPr>
          <w:sz w:val="22"/>
          <w:szCs w:val="18"/>
        </w:rPr>
      </w:pPr>
    </w:p>
    <w:p w14:paraId="73A98B8A" w14:textId="6A18F61A" w:rsidR="00310A6C" w:rsidRDefault="00215014" w:rsidP="00B16621">
      <w:pPr>
        <w:spacing w:line="276" w:lineRule="auto"/>
        <w:ind w:right="-285"/>
        <w:rPr>
          <w:sz w:val="22"/>
          <w:szCs w:val="18"/>
        </w:rPr>
      </w:pPr>
      <w:r w:rsidRPr="00336CED">
        <w:rPr>
          <w:sz w:val="22"/>
          <w:szCs w:val="18"/>
        </w:rPr>
        <w:t>In</w:t>
      </w:r>
      <w:r w:rsidR="00C24DA8" w:rsidRPr="00336CED">
        <w:rPr>
          <w:sz w:val="22"/>
          <w:szCs w:val="18"/>
        </w:rPr>
        <w:t xml:space="preserve"> re-exercising the discretion</w:t>
      </w:r>
      <w:r w:rsidR="00831613">
        <w:rPr>
          <w:sz w:val="22"/>
          <w:szCs w:val="18"/>
        </w:rPr>
        <w:t xml:space="preserve"> as to whether to enforce the exclusive jurisdiction clause</w:t>
      </w:r>
      <w:r w:rsidR="00C24DA8" w:rsidRPr="00336CED">
        <w:rPr>
          <w:sz w:val="22"/>
          <w:szCs w:val="18"/>
        </w:rPr>
        <w:t xml:space="preserve">, </w:t>
      </w:r>
      <w:r w:rsidRPr="00336CED">
        <w:rPr>
          <w:sz w:val="22"/>
          <w:szCs w:val="18"/>
        </w:rPr>
        <w:t xml:space="preserve">the High Court refused </w:t>
      </w:r>
      <w:r w:rsidR="00C24DA8" w:rsidRPr="00336CED">
        <w:rPr>
          <w:sz w:val="22"/>
          <w:szCs w:val="18"/>
        </w:rPr>
        <w:t xml:space="preserve">a stay </w:t>
      </w:r>
      <w:r w:rsidRPr="00336CED">
        <w:rPr>
          <w:sz w:val="22"/>
          <w:szCs w:val="18"/>
        </w:rPr>
        <w:t>of Mr Ho's claim against Princess</w:t>
      </w:r>
      <w:r w:rsidR="00EC5C35" w:rsidRPr="00336CED">
        <w:rPr>
          <w:sz w:val="22"/>
          <w:szCs w:val="18"/>
        </w:rPr>
        <w:t>.</w:t>
      </w:r>
      <w:r w:rsidR="009B5D98" w:rsidRPr="00336CED">
        <w:rPr>
          <w:sz w:val="22"/>
          <w:szCs w:val="18"/>
        </w:rPr>
        <w:t xml:space="preserve"> </w:t>
      </w:r>
      <w:r w:rsidR="000E4F46" w:rsidRPr="00336CED">
        <w:rPr>
          <w:sz w:val="22"/>
          <w:szCs w:val="18"/>
        </w:rPr>
        <w:t>Given</w:t>
      </w:r>
      <w:r w:rsidR="005D7F0E" w:rsidRPr="00336CED">
        <w:rPr>
          <w:sz w:val="22"/>
          <w:szCs w:val="18"/>
        </w:rPr>
        <w:t xml:space="preserve"> t</w:t>
      </w:r>
      <w:r w:rsidR="007C000F" w:rsidRPr="00336CED">
        <w:rPr>
          <w:sz w:val="22"/>
          <w:szCs w:val="18"/>
        </w:rPr>
        <w:t xml:space="preserve">he class action waiver clause was </w:t>
      </w:r>
      <w:r w:rsidR="003D1D9A" w:rsidRPr="00336CED">
        <w:rPr>
          <w:sz w:val="22"/>
          <w:szCs w:val="18"/>
        </w:rPr>
        <w:t>void</w:t>
      </w:r>
      <w:r w:rsidR="005D7F0E" w:rsidRPr="00336CED">
        <w:rPr>
          <w:sz w:val="22"/>
          <w:szCs w:val="18"/>
        </w:rPr>
        <w:t xml:space="preserve">, </w:t>
      </w:r>
      <w:r w:rsidR="003D1D9A" w:rsidRPr="00336CED">
        <w:rPr>
          <w:sz w:val="22"/>
          <w:szCs w:val="18"/>
        </w:rPr>
        <w:t>Princess could not rely on it to support the stay</w:t>
      </w:r>
      <w:r w:rsidR="00E279ED" w:rsidRPr="00336CED">
        <w:rPr>
          <w:sz w:val="22"/>
          <w:szCs w:val="18"/>
        </w:rPr>
        <w:t xml:space="preserve">. </w:t>
      </w:r>
      <w:r w:rsidR="00D376BA" w:rsidRPr="00336CED">
        <w:rPr>
          <w:sz w:val="22"/>
          <w:szCs w:val="18"/>
        </w:rPr>
        <w:t>Mr</w:t>
      </w:r>
      <w:r w:rsidR="00E279ED" w:rsidRPr="00336CED">
        <w:rPr>
          <w:sz w:val="22"/>
          <w:szCs w:val="18"/>
        </w:rPr>
        <w:t> </w:t>
      </w:r>
      <w:r w:rsidR="00D376BA" w:rsidRPr="00336CED">
        <w:rPr>
          <w:sz w:val="22"/>
          <w:szCs w:val="18"/>
        </w:rPr>
        <w:t xml:space="preserve">Ho had a strong juridical advantage in remaining as part of the </w:t>
      </w:r>
      <w:r w:rsidR="00EA2B34" w:rsidRPr="00336CED">
        <w:rPr>
          <w:sz w:val="22"/>
          <w:szCs w:val="18"/>
        </w:rPr>
        <w:t>representative proceedings in the Federal Court</w:t>
      </w:r>
      <w:r w:rsidR="00876E00" w:rsidRPr="00336CED">
        <w:rPr>
          <w:sz w:val="22"/>
          <w:szCs w:val="18"/>
        </w:rPr>
        <w:t xml:space="preserve"> because </w:t>
      </w:r>
      <w:r w:rsidR="008D4A08" w:rsidRPr="00336CED">
        <w:rPr>
          <w:sz w:val="22"/>
          <w:szCs w:val="18"/>
        </w:rPr>
        <w:t>he may not have been able to participate in a class action in the United States</w:t>
      </w:r>
      <w:r w:rsidR="005525BF" w:rsidRPr="00336CED">
        <w:rPr>
          <w:sz w:val="22"/>
          <w:szCs w:val="18"/>
        </w:rPr>
        <w:t xml:space="preserve">. </w:t>
      </w:r>
      <w:r w:rsidR="00EC308D">
        <w:rPr>
          <w:sz w:val="22"/>
          <w:szCs w:val="18"/>
        </w:rPr>
        <w:t>Further, e</w:t>
      </w:r>
      <w:r w:rsidR="00257DF0" w:rsidRPr="00336CED">
        <w:rPr>
          <w:sz w:val="22"/>
          <w:szCs w:val="18"/>
        </w:rPr>
        <w:t>nforcement</w:t>
      </w:r>
      <w:r w:rsidR="00724DEA" w:rsidRPr="00336CED">
        <w:rPr>
          <w:sz w:val="22"/>
          <w:szCs w:val="18"/>
        </w:rPr>
        <w:t xml:space="preserve"> of the exclusive jurisdiction clause would have </w:t>
      </w:r>
      <w:r w:rsidR="00867CBA" w:rsidRPr="00336CED">
        <w:rPr>
          <w:sz w:val="22"/>
          <w:szCs w:val="18"/>
        </w:rPr>
        <w:t>resulted in the</w:t>
      </w:r>
      <w:r w:rsidR="00724DEA" w:rsidRPr="00336CED">
        <w:rPr>
          <w:sz w:val="22"/>
          <w:szCs w:val="18"/>
        </w:rPr>
        <w:t xml:space="preserve"> </w:t>
      </w:r>
      <w:r w:rsidR="00257DF0" w:rsidRPr="00336CED">
        <w:rPr>
          <w:sz w:val="22"/>
          <w:szCs w:val="18"/>
        </w:rPr>
        <w:t>f</w:t>
      </w:r>
      <w:r w:rsidR="001A4CE6" w:rsidRPr="00336CED">
        <w:rPr>
          <w:sz w:val="22"/>
          <w:szCs w:val="18"/>
        </w:rPr>
        <w:t>r</w:t>
      </w:r>
      <w:r w:rsidR="00257DF0" w:rsidRPr="00336CED">
        <w:rPr>
          <w:sz w:val="22"/>
          <w:szCs w:val="18"/>
        </w:rPr>
        <w:t>act</w:t>
      </w:r>
      <w:r w:rsidR="00867CBA" w:rsidRPr="00336CED">
        <w:rPr>
          <w:sz w:val="22"/>
          <w:szCs w:val="18"/>
        </w:rPr>
        <w:t>ure of the</w:t>
      </w:r>
      <w:r w:rsidR="002052E7" w:rsidRPr="00336CED">
        <w:rPr>
          <w:sz w:val="22"/>
          <w:szCs w:val="18"/>
        </w:rPr>
        <w:t xml:space="preserve"> litigation. </w:t>
      </w:r>
    </w:p>
    <w:p w14:paraId="326DD654" w14:textId="77777777" w:rsidR="00336CED" w:rsidRPr="00336CED" w:rsidRDefault="00336CED" w:rsidP="00B16621">
      <w:pPr>
        <w:spacing w:line="276" w:lineRule="auto"/>
        <w:ind w:right="-285"/>
        <w:rPr>
          <w:sz w:val="22"/>
          <w:szCs w:val="18"/>
        </w:rPr>
      </w:pPr>
    </w:p>
    <w:p w14:paraId="0196EFFF" w14:textId="77777777" w:rsidR="001C1EBD" w:rsidRPr="00427C3A" w:rsidRDefault="000F1746" w:rsidP="00427C3A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6A9B" w14:textId="77777777" w:rsidR="00783DAA" w:rsidRDefault="00783DAA">
      <w:r>
        <w:separator/>
      </w:r>
    </w:p>
  </w:endnote>
  <w:endnote w:type="continuationSeparator" w:id="0">
    <w:p w14:paraId="7D687AB1" w14:textId="77777777" w:rsidR="00783DAA" w:rsidRDefault="0078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5116" w14:textId="236BBD5F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 xml:space="preserve">Ben Wickham, </w:t>
    </w:r>
    <w:r w:rsidR="00B4721B">
      <w:rPr>
        <w:rFonts w:ascii="Arial" w:hAnsi="Arial"/>
        <w:b/>
        <w:sz w:val="16"/>
      </w:rPr>
      <w:t>Executive</w:t>
    </w:r>
    <w:r w:rsidR="00235037">
      <w:rPr>
        <w:rFonts w:ascii="Arial" w:hAnsi="Arial"/>
        <w:b/>
        <w:sz w:val="16"/>
      </w:rPr>
      <w:t xml:space="preserve"> Registrar</w:t>
    </w:r>
    <w:r w:rsidR="00B4721B">
      <w:rPr>
        <w:rFonts w:ascii="Arial" w:hAnsi="Arial"/>
        <w:b/>
        <w:sz w:val="16"/>
      </w:rPr>
      <w:t xml:space="preserve"> &amp; Head of Public Affairs</w:t>
    </w:r>
  </w:p>
  <w:p w14:paraId="648D971A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26EA9FAE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8DEF" w14:textId="77777777" w:rsidR="00783DAA" w:rsidRDefault="00783DAA">
      <w:r>
        <w:separator/>
      </w:r>
    </w:p>
  </w:footnote>
  <w:footnote w:type="continuationSeparator" w:id="0">
    <w:p w14:paraId="7EE825F9" w14:textId="77777777" w:rsidR="00783DAA" w:rsidRDefault="0078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3D82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E4821D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6B51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F3CE4E2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ACC3" w14:textId="77777777" w:rsidR="00C83B24" w:rsidRDefault="00B6342B">
    <w:pPr>
      <w:pStyle w:val="Header"/>
      <w:jc w:val="center"/>
    </w:pPr>
    <w:r>
      <w:rPr>
        <w:noProof/>
        <w:lang w:val="en-US" w:eastAsia="zh-TW"/>
      </w:rPr>
      <w:object w:dxaOrig="1440" w:dyaOrig="1440" w14:anchorId="64ECD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4pt;margin-top:22.3pt;width:84.8pt;height:60.3pt;z-index:251657728;visibility:visible;mso-wrap-edited:f" o:allowincell="f">
          <v:imagedata r:id="rId1" o:title="" gain="2147483647f"/>
          <w10:wrap type="topAndBottom"/>
        </v:shape>
        <o:OLEObject Type="Embed" ProgID="Word.Picture.8" ShapeID="_x0000_s1026" DrawAspect="Content" ObjectID="_1763362266" r:id="rId2"/>
      </w:object>
    </w:r>
  </w:p>
  <w:p w14:paraId="5C169CF8" w14:textId="77777777" w:rsidR="00C83B24" w:rsidRDefault="00C83B24">
    <w:pPr>
      <w:spacing w:before="200" w:after="200"/>
      <w:jc w:val="center"/>
      <w:rPr>
        <w:rFonts w:ascii="Arial" w:hAnsi="Arial"/>
        <w:spacing w:val="40"/>
        <w:sz w:val="28"/>
      </w:rPr>
    </w:pPr>
  </w:p>
  <w:p w14:paraId="6A90AB6F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350764403">
    <w:abstractNumId w:val="0"/>
  </w:num>
  <w:num w:numId="2" w16cid:durableId="1492867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21"/>
    <w:rsid w:val="00014529"/>
    <w:rsid w:val="00020D1C"/>
    <w:rsid w:val="00022BFD"/>
    <w:rsid w:val="000433CA"/>
    <w:rsid w:val="000474B9"/>
    <w:rsid w:val="00051837"/>
    <w:rsid w:val="00054BF8"/>
    <w:rsid w:val="00061311"/>
    <w:rsid w:val="000643EF"/>
    <w:rsid w:val="00065112"/>
    <w:rsid w:val="00090D68"/>
    <w:rsid w:val="000A2A5B"/>
    <w:rsid w:val="000B2E48"/>
    <w:rsid w:val="000C0F44"/>
    <w:rsid w:val="000D6E87"/>
    <w:rsid w:val="000E40E5"/>
    <w:rsid w:val="000E416E"/>
    <w:rsid w:val="000E4F46"/>
    <w:rsid w:val="000F0F48"/>
    <w:rsid w:val="000F1746"/>
    <w:rsid w:val="001002E1"/>
    <w:rsid w:val="00105421"/>
    <w:rsid w:val="00116C6E"/>
    <w:rsid w:val="00150BF8"/>
    <w:rsid w:val="001A4CE6"/>
    <w:rsid w:val="001B2357"/>
    <w:rsid w:val="001B3C79"/>
    <w:rsid w:val="001B621D"/>
    <w:rsid w:val="001C1EBD"/>
    <w:rsid w:val="002008AF"/>
    <w:rsid w:val="00202859"/>
    <w:rsid w:val="002052E7"/>
    <w:rsid w:val="00215014"/>
    <w:rsid w:val="002234DD"/>
    <w:rsid w:val="0022582E"/>
    <w:rsid w:val="00235037"/>
    <w:rsid w:val="0024626D"/>
    <w:rsid w:val="00257DF0"/>
    <w:rsid w:val="00267352"/>
    <w:rsid w:val="00270812"/>
    <w:rsid w:val="00287CDC"/>
    <w:rsid w:val="002B2F42"/>
    <w:rsid w:val="002B7696"/>
    <w:rsid w:val="002C1450"/>
    <w:rsid w:val="002D2DE8"/>
    <w:rsid w:val="002D2FFD"/>
    <w:rsid w:val="002D7A23"/>
    <w:rsid w:val="00300BE3"/>
    <w:rsid w:val="00310A6C"/>
    <w:rsid w:val="003157B6"/>
    <w:rsid w:val="00336CED"/>
    <w:rsid w:val="0034765E"/>
    <w:rsid w:val="00360A4A"/>
    <w:rsid w:val="003652FA"/>
    <w:rsid w:val="0039582A"/>
    <w:rsid w:val="003A1AA2"/>
    <w:rsid w:val="003C2DE6"/>
    <w:rsid w:val="003C3D76"/>
    <w:rsid w:val="003C77DF"/>
    <w:rsid w:val="003D1D9A"/>
    <w:rsid w:val="003D78AA"/>
    <w:rsid w:val="003E7A05"/>
    <w:rsid w:val="003F5D76"/>
    <w:rsid w:val="00417601"/>
    <w:rsid w:val="00421D2F"/>
    <w:rsid w:val="00425B1D"/>
    <w:rsid w:val="0042691F"/>
    <w:rsid w:val="00427C3A"/>
    <w:rsid w:val="0044347C"/>
    <w:rsid w:val="00443C39"/>
    <w:rsid w:val="00444534"/>
    <w:rsid w:val="00491CBE"/>
    <w:rsid w:val="004A0211"/>
    <w:rsid w:val="004C262F"/>
    <w:rsid w:val="004F38D0"/>
    <w:rsid w:val="004F3F60"/>
    <w:rsid w:val="0052196C"/>
    <w:rsid w:val="00544201"/>
    <w:rsid w:val="005525BF"/>
    <w:rsid w:val="0055280A"/>
    <w:rsid w:val="005665E4"/>
    <w:rsid w:val="005734EE"/>
    <w:rsid w:val="00574AEC"/>
    <w:rsid w:val="005C5896"/>
    <w:rsid w:val="005D7F0E"/>
    <w:rsid w:val="005F16F6"/>
    <w:rsid w:val="0065727E"/>
    <w:rsid w:val="0067173C"/>
    <w:rsid w:val="006808DA"/>
    <w:rsid w:val="00693E9C"/>
    <w:rsid w:val="006F3D09"/>
    <w:rsid w:val="00706A6B"/>
    <w:rsid w:val="007142C2"/>
    <w:rsid w:val="00720643"/>
    <w:rsid w:val="00724DEA"/>
    <w:rsid w:val="00735803"/>
    <w:rsid w:val="007427F8"/>
    <w:rsid w:val="007442A2"/>
    <w:rsid w:val="00756AA3"/>
    <w:rsid w:val="0076017A"/>
    <w:rsid w:val="00783DAA"/>
    <w:rsid w:val="007874DE"/>
    <w:rsid w:val="00792AC2"/>
    <w:rsid w:val="007A52EF"/>
    <w:rsid w:val="007C000F"/>
    <w:rsid w:val="007C014C"/>
    <w:rsid w:val="007C030F"/>
    <w:rsid w:val="007E1387"/>
    <w:rsid w:val="007F594C"/>
    <w:rsid w:val="0082233C"/>
    <w:rsid w:val="0082612B"/>
    <w:rsid w:val="00830B34"/>
    <w:rsid w:val="00831613"/>
    <w:rsid w:val="008441DF"/>
    <w:rsid w:val="00844A2E"/>
    <w:rsid w:val="00851C6A"/>
    <w:rsid w:val="008548A3"/>
    <w:rsid w:val="008677EB"/>
    <w:rsid w:val="00867CBA"/>
    <w:rsid w:val="00873C60"/>
    <w:rsid w:val="00876E00"/>
    <w:rsid w:val="008A6372"/>
    <w:rsid w:val="008C2ADD"/>
    <w:rsid w:val="008C57FA"/>
    <w:rsid w:val="008D4A08"/>
    <w:rsid w:val="008E220D"/>
    <w:rsid w:val="00913B7B"/>
    <w:rsid w:val="00926031"/>
    <w:rsid w:val="00945433"/>
    <w:rsid w:val="00966B16"/>
    <w:rsid w:val="0097378B"/>
    <w:rsid w:val="0097518F"/>
    <w:rsid w:val="009853BB"/>
    <w:rsid w:val="009B5D98"/>
    <w:rsid w:val="009C78F2"/>
    <w:rsid w:val="009E0E7A"/>
    <w:rsid w:val="009F0FDD"/>
    <w:rsid w:val="00A13679"/>
    <w:rsid w:val="00A17300"/>
    <w:rsid w:val="00A33BC6"/>
    <w:rsid w:val="00A40553"/>
    <w:rsid w:val="00A56D52"/>
    <w:rsid w:val="00A57B09"/>
    <w:rsid w:val="00A74087"/>
    <w:rsid w:val="00AA56B4"/>
    <w:rsid w:val="00AA762D"/>
    <w:rsid w:val="00AC1B7B"/>
    <w:rsid w:val="00AD6B83"/>
    <w:rsid w:val="00B16621"/>
    <w:rsid w:val="00B224FB"/>
    <w:rsid w:val="00B242D4"/>
    <w:rsid w:val="00B4721B"/>
    <w:rsid w:val="00B6342B"/>
    <w:rsid w:val="00B65AC1"/>
    <w:rsid w:val="00B82EDB"/>
    <w:rsid w:val="00B83391"/>
    <w:rsid w:val="00B87BFD"/>
    <w:rsid w:val="00BC72B6"/>
    <w:rsid w:val="00BE39DB"/>
    <w:rsid w:val="00BE41A0"/>
    <w:rsid w:val="00BF2830"/>
    <w:rsid w:val="00BF6695"/>
    <w:rsid w:val="00C10EBC"/>
    <w:rsid w:val="00C16C33"/>
    <w:rsid w:val="00C24DA8"/>
    <w:rsid w:val="00C2619A"/>
    <w:rsid w:val="00C42B11"/>
    <w:rsid w:val="00C83A17"/>
    <w:rsid w:val="00C83B24"/>
    <w:rsid w:val="00C93519"/>
    <w:rsid w:val="00CA655F"/>
    <w:rsid w:val="00CC498C"/>
    <w:rsid w:val="00CD5459"/>
    <w:rsid w:val="00CE27E6"/>
    <w:rsid w:val="00CF6315"/>
    <w:rsid w:val="00D01C03"/>
    <w:rsid w:val="00D15048"/>
    <w:rsid w:val="00D231EA"/>
    <w:rsid w:val="00D2641C"/>
    <w:rsid w:val="00D376BA"/>
    <w:rsid w:val="00D50FFC"/>
    <w:rsid w:val="00D54A33"/>
    <w:rsid w:val="00D558F6"/>
    <w:rsid w:val="00D70B7B"/>
    <w:rsid w:val="00D86288"/>
    <w:rsid w:val="00DB2EBF"/>
    <w:rsid w:val="00DC06F4"/>
    <w:rsid w:val="00DD3D31"/>
    <w:rsid w:val="00DE6136"/>
    <w:rsid w:val="00E1762A"/>
    <w:rsid w:val="00E279ED"/>
    <w:rsid w:val="00E34BCE"/>
    <w:rsid w:val="00E34ED5"/>
    <w:rsid w:val="00E368EF"/>
    <w:rsid w:val="00E50BD7"/>
    <w:rsid w:val="00E66F15"/>
    <w:rsid w:val="00E93DC8"/>
    <w:rsid w:val="00E95A71"/>
    <w:rsid w:val="00E96DF7"/>
    <w:rsid w:val="00EA2B34"/>
    <w:rsid w:val="00EA59E7"/>
    <w:rsid w:val="00EC308D"/>
    <w:rsid w:val="00EC5C35"/>
    <w:rsid w:val="00EF6FC6"/>
    <w:rsid w:val="00F01836"/>
    <w:rsid w:val="00F03D5B"/>
    <w:rsid w:val="00F21C33"/>
    <w:rsid w:val="00F21CC4"/>
    <w:rsid w:val="00F251B6"/>
    <w:rsid w:val="00F31BAF"/>
    <w:rsid w:val="00F72D8E"/>
    <w:rsid w:val="00F85E78"/>
    <w:rsid w:val="00F9747A"/>
    <w:rsid w:val="00FB3198"/>
    <w:rsid w:val="00FB6094"/>
    <w:rsid w:val="00FC16EA"/>
    <w:rsid w:val="00FD087F"/>
    <w:rsid w:val="00FD224B"/>
    <w:rsid w:val="00FE25BA"/>
    <w:rsid w:val="00F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DA8E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paragraph" w:styleId="Revision">
    <w:name w:val="Revision"/>
    <w:hidden/>
    <w:uiPriority w:val="99"/>
    <w:semiHidden/>
    <w:rsid w:val="006808DA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6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3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3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iree.Thistlewaite\High%20Court%20of%20Australia\Justice%20Gordon%20-%20Full%20Court%20Hearings\Karpik-Carnival_S25_2023\11.%20CW,%20JS,%20orders\J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c5b7fd-636f-49ec-b8cc-eb8a3f2ba19e" xsi:nil="true"/>
    <lcf76f155ced4ddcb4097134ff3c332f xmlns="4b9f8f3c-a165-4b8b-b617-cc9c1ed0c6b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5AE3F1A15FC47B97F4116158039AA" ma:contentTypeVersion="16" ma:contentTypeDescription="Create a new document." ma:contentTypeScope="" ma:versionID="48c1ddeb83da66b65cdbff48891b8357">
  <xsd:schema xmlns:xsd="http://www.w3.org/2001/XMLSchema" xmlns:xs="http://www.w3.org/2001/XMLSchema" xmlns:p="http://schemas.microsoft.com/office/2006/metadata/properties" xmlns:ns2="4b9f8f3c-a165-4b8b-b617-cc9c1ed0c6bf" xmlns:ns3="cbc5b7fd-636f-49ec-b8cc-eb8a3f2ba19e" targetNamespace="http://schemas.microsoft.com/office/2006/metadata/properties" ma:root="true" ma:fieldsID="f5e830d7d1121b11f31977e21b247f88" ns2:_="" ns3:_="">
    <xsd:import namespace="4b9f8f3c-a165-4b8b-b617-cc9c1ed0c6bf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f8f3c-a165-4b8b-b617-cc9c1ed0c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5e3044c-c92f-4775-8f51-280d12776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05a267-d4e8-45e1-ae17-d47edea31ced}" ma:internalName="TaxCatchAll" ma:showField="CatchAllData" ma:web="cbc5b7fd-636f-49ec-b8cc-eb8a3f2ba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C6E39-8EFE-4A03-9D7B-D45F533D6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743BAC-81F0-46FA-B97E-C0E735E5A591}">
  <ds:schemaRefs>
    <ds:schemaRef ds:uri="http://schemas.microsoft.com/office/2006/metadata/properties"/>
    <ds:schemaRef ds:uri="http://schemas.microsoft.com/office/infopath/2007/PartnerControls"/>
    <ds:schemaRef ds:uri="cbc5b7fd-636f-49ec-b8cc-eb8a3f2ba19e"/>
    <ds:schemaRef ds:uri="4b9f8f3c-a165-4b8b-b617-cc9c1ed0c6bf"/>
  </ds:schemaRefs>
</ds:datastoreItem>
</file>

<file path=customXml/itemProps3.xml><?xml version="1.0" encoding="utf-8"?>
<ds:datastoreItem xmlns:ds="http://schemas.openxmlformats.org/officeDocument/2006/customXml" ds:itemID="{A4B13832-055F-4DAE-B281-54A23E72D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f8f3c-a165-4b8b-b617-cc9c1ed0c6bf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0C8D18-9FE8-46B3-B481-F4FF4D028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 Template</Template>
  <TotalTime>0</TotalTime>
  <Pages>1</Pages>
  <Words>513</Words>
  <Characters>2553</Characters>
  <Application>Microsoft Office Word</Application>
  <DocSecurity>0</DocSecurity>
  <Lines>43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2023-11-30T21:57:00Z</cp:lastPrinted>
  <dcterms:created xsi:type="dcterms:W3CDTF">2023-12-05T23:05:00Z</dcterms:created>
  <dcterms:modified xsi:type="dcterms:W3CDTF">2023-12-05T23:05:00Z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0x010100CCF5AE3F1A15FC47B97F4116158039AA</vt:lpwstr>
  </property>
  <property fmtid="{D5CDD505-2E9C-101B-9397-08002B2CF9AE}" pid="3" name="MediaServiceImageTags">
    <vt:lpwstr/>
  </property>
</Properties>
</file>