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453D0B6F" w:rsidR="00D063B9" w:rsidRDefault="00AF70C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Facebook Inc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21E8217D" w:rsidR="00D063B9" w:rsidRDefault="00AF70C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Australian Information Commissioner 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S137/2022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61ECF3CF" w:rsidR="00D063B9" w:rsidRDefault="009F5FF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[2022] FCAFC</w:t>
            </w:r>
            <w:r w:rsidR="00AB5745">
              <w:rPr>
                <w:rFonts w:ascii="Arial" w:hAnsi="Arial"/>
                <w:sz w:val="18"/>
              </w:rPr>
              <w:t xml:space="preserve"> 9</w:t>
            </w:r>
          </w:p>
        </w:tc>
      </w:tr>
      <w:tr w:rsidR="00F02B59" w14:paraId="6E264E6E" w14:textId="77777777">
        <w:tc>
          <w:tcPr>
            <w:tcW w:w="629" w:type="dxa"/>
            <w:tcBorders>
              <w:top w:val="nil"/>
              <w:bottom w:val="nil"/>
            </w:tcBorders>
          </w:tcPr>
          <w:p w14:paraId="490408C2" w14:textId="77777777" w:rsidR="00F02B59" w:rsidRDefault="00F02B5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AD0DD45" w14:textId="6B5FB8CC" w:rsidR="00F02B59" w:rsidRDefault="00FA718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Citizenship, Migrant Services and Multicultural Affairs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9C579AD" w14:textId="513C4F98" w:rsidR="00F02B59" w:rsidRDefault="00FA718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Thornton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456314">
              <w:rPr>
                <w:rFonts w:ascii="Arial" w:hAnsi="Arial"/>
                <w:sz w:val="18"/>
              </w:rPr>
              <w:t>B42/2022)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7D9EB58" w14:textId="01ACFB7A" w:rsidR="00F02B59" w:rsidRDefault="00527F6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>
              <w:rPr>
                <w:rFonts w:ascii="Arial" w:hAnsi="Arial"/>
                <w:sz w:val="18"/>
              </w:rPr>
              <w:t>23</w:t>
            </w:r>
          </w:p>
        </w:tc>
      </w:tr>
      <w:tr w:rsidR="00F02B59" w14:paraId="40259C41" w14:textId="77777777">
        <w:tc>
          <w:tcPr>
            <w:tcW w:w="629" w:type="dxa"/>
            <w:tcBorders>
              <w:top w:val="nil"/>
              <w:bottom w:val="nil"/>
            </w:tcBorders>
          </w:tcPr>
          <w:p w14:paraId="5191A1FB" w14:textId="77777777" w:rsidR="00F02B59" w:rsidRDefault="00F02B5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AFFECD4" w14:textId="0483FFB0" w:rsidR="00F02B59" w:rsidRDefault="00F95D7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CCIG Investments</w:t>
            </w:r>
            <w:r w:rsidR="00DC2789">
              <w:rPr>
                <w:rFonts w:ascii="Arial" w:hAnsi="Arial"/>
                <w:sz w:val="18"/>
              </w:rPr>
              <w:t xml:space="preserve"> Pty Ltd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72D6845" w14:textId="5BDA4E29" w:rsidR="00F02B59" w:rsidRDefault="00DC2789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Schokman</w:t>
            </w:r>
            <w:proofErr w:type="spellEnd"/>
            <w:r>
              <w:rPr>
                <w:rFonts w:ascii="Arial" w:hAnsi="Arial"/>
                <w:sz w:val="18"/>
              </w:rPr>
              <w:br/>
              <w:t>(B43/2022)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405DE16" w14:textId="2F4ACC63" w:rsidR="00F02B59" w:rsidRDefault="00AA3C0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</w:t>
            </w:r>
            <w:r w:rsidR="008B4FD1">
              <w:rPr>
                <w:rFonts w:ascii="Arial" w:hAnsi="Arial"/>
                <w:sz w:val="18"/>
              </w:rPr>
              <w:t>22] QCA 38</w:t>
            </w:r>
          </w:p>
        </w:tc>
      </w:tr>
      <w:tr w:rsidR="00F02B59" w14:paraId="11B75C58" w14:textId="77777777">
        <w:tc>
          <w:tcPr>
            <w:tcW w:w="629" w:type="dxa"/>
            <w:tcBorders>
              <w:top w:val="nil"/>
              <w:bottom w:val="nil"/>
            </w:tcBorders>
          </w:tcPr>
          <w:p w14:paraId="68B4F389" w14:textId="77777777" w:rsidR="00F02B59" w:rsidRDefault="00F02B5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0EFBE1E" w14:textId="6703486A" w:rsidR="00F02B59" w:rsidRDefault="006D7FF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Disorganized Developments Pty Ltd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85D353B" w14:textId="7AC38E43" w:rsidR="00F02B59" w:rsidRDefault="00AB7B7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State of South Australia </w:t>
            </w:r>
            <w:r>
              <w:rPr>
                <w:rFonts w:ascii="Arial" w:hAnsi="Arial"/>
                <w:sz w:val="18"/>
              </w:rPr>
              <w:br/>
              <w:t>(A22/2022)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ACFD1FA" w14:textId="36CA3719" w:rsidR="00F02B59" w:rsidRDefault="00B36189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(Court of Appeal)</w:t>
            </w:r>
            <w:r>
              <w:rPr>
                <w:rFonts w:ascii="Arial" w:hAnsi="Arial"/>
                <w:sz w:val="18"/>
              </w:rPr>
              <w:br/>
              <w:t>[2022] SASCA 6</w:t>
            </w:r>
          </w:p>
        </w:tc>
      </w:tr>
      <w:tr w:rsidR="00331197" w14:paraId="4D7F99EE" w14:textId="77777777">
        <w:tc>
          <w:tcPr>
            <w:tcW w:w="629" w:type="dxa"/>
            <w:tcBorders>
              <w:top w:val="nil"/>
              <w:bottom w:val="nil"/>
            </w:tcBorders>
          </w:tcPr>
          <w:p w14:paraId="699181C9" w14:textId="77777777" w:rsidR="00331197" w:rsidRDefault="0033119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E2CDC28" w14:textId="70380EF3" w:rsidR="00331197" w:rsidRDefault="001264B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ENT19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A069FBA" w14:textId="7760D484" w:rsidR="00331197" w:rsidRDefault="001264B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Home Affairs &amp; Anor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EA4ADD">
              <w:rPr>
                <w:rFonts w:ascii="Arial" w:hAnsi="Arial"/>
                <w:sz w:val="18"/>
              </w:rPr>
              <w:t>S102/2022)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B2AA16D" w14:textId="082ADA97" w:rsidR="00331197" w:rsidRDefault="00EA4AD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Application for </w:t>
            </w:r>
            <w:r w:rsidR="00BF2726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constitutional writs</w:t>
            </w:r>
          </w:p>
        </w:tc>
      </w:tr>
      <w:tr w:rsidR="00331197" w14:paraId="6795BDEF" w14:textId="77777777">
        <w:tc>
          <w:tcPr>
            <w:tcW w:w="629" w:type="dxa"/>
            <w:tcBorders>
              <w:top w:val="nil"/>
              <w:bottom w:val="nil"/>
            </w:tcBorders>
          </w:tcPr>
          <w:p w14:paraId="28A64ACE" w14:textId="77777777" w:rsidR="00331197" w:rsidRDefault="0033119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E907909" w14:textId="4B3A07CE" w:rsidR="00331197" w:rsidRDefault="00E350C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Young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7800A96" w14:textId="6A722A59" w:rsidR="00331197" w:rsidRDefault="00E350C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Chief Executive Officer (Housing)</w:t>
            </w:r>
            <w:r>
              <w:rPr>
                <w:rFonts w:ascii="Arial" w:hAnsi="Arial"/>
                <w:sz w:val="18"/>
              </w:rPr>
              <w:br/>
              <w:t>(D5/2022)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22FECC" w14:textId="6AAF0F5E" w:rsidR="00331197" w:rsidRDefault="0070146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the </w:t>
            </w:r>
            <w:r w:rsidR="00AF5DC7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Northern Territory</w:t>
            </w:r>
            <w:r w:rsidR="00C214D9">
              <w:rPr>
                <w:rFonts w:ascii="Arial" w:hAnsi="Arial"/>
                <w:sz w:val="18"/>
              </w:rPr>
              <w:t xml:space="preserve"> </w:t>
            </w:r>
            <w:r w:rsidR="00C214D9">
              <w:rPr>
                <w:rFonts w:ascii="Arial" w:hAnsi="Arial"/>
                <w:sz w:val="18"/>
              </w:rPr>
              <w:br/>
              <w:t>(Court of Appeal)</w:t>
            </w:r>
            <w:r>
              <w:rPr>
                <w:rFonts w:ascii="Arial" w:hAnsi="Arial"/>
                <w:sz w:val="18"/>
              </w:rPr>
              <w:br/>
              <w:t>[2022] NTCA 1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697AF551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2226A4">
      <w:rPr>
        <w:rFonts w:ascii="Arial" w:hAnsi="Arial" w:cs="Arial"/>
        <w:b/>
      </w:rPr>
      <w:t>7 MARCH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1264B7"/>
    <w:rsid w:val="0019108C"/>
    <w:rsid w:val="0021217D"/>
    <w:rsid w:val="002226A4"/>
    <w:rsid w:val="002C33FA"/>
    <w:rsid w:val="00331197"/>
    <w:rsid w:val="00456314"/>
    <w:rsid w:val="00527F65"/>
    <w:rsid w:val="006D7FF3"/>
    <w:rsid w:val="00701463"/>
    <w:rsid w:val="008B4FD1"/>
    <w:rsid w:val="009F5FF8"/>
    <w:rsid w:val="00AA3C00"/>
    <w:rsid w:val="00AB5745"/>
    <w:rsid w:val="00AB7B77"/>
    <w:rsid w:val="00AF5DC7"/>
    <w:rsid w:val="00AF70C2"/>
    <w:rsid w:val="00B36189"/>
    <w:rsid w:val="00BF2726"/>
    <w:rsid w:val="00C214D9"/>
    <w:rsid w:val="00C37A2B"/>
    <w:rsid w:val="00D063B9"/>
    <w:rsid w:val="00DB2707"/>
    <w:rsid w:val="00DC2789"/>
    <w:rsid w:val="00DE5D8E"/>
    <w:rsid w:val="00E205F9"/>
    <w:rsid w:val="00E350CA"/>
    <w:rsid w:val="00E814F2"/>
    <w:rsid w:val="00EA4ADD"/>
    <w:rsid w:val="00EE0473"/>
    <w:rsid w:val="00F02B59"/>
    <w:rsid w:val="00F10E7A"/>
    <w:rsid w:val="00F95D76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29</cp:revision>
  <cp:lastPrinted>2001-09-27T00:58:00Z</cp:lastPrinted>
  <dcterms:created xsi:type="dcterms:W3CDTF">2022-03-29T00:09:00Z</dcterms:created>
  <dcterms:modified xsi:type="dcterms:W3CDTF">2023-01-23T01:55:00Z</dcterms:modified>
</cp:coreProperties>
</file>